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8"/>
        <w:jc w:val="left"/>
        <w:spacing w:line="360" w:lineRule="auto"/>
        <w:rPr>
          <w:rFonts w:hint="eastAsia" w:ascii="宋体" w:hAnsi="宋体" w:cs="Arial"/>
          <w:sz w:val="24"/>
        </w:rPr>
        <w:outlineLvl w:val="9"/>
      </w:pPr>
      <w:r>
        <w:rPr>
          <w:rFonts w:hint="eastAsia" w:ascii="宋体" w:hAnsi="宋体" w:cs="Arial"/>
          <w:sz w:val="24"/>
        </w:rPr>
      </w:r>
      <w:r/>
    </w:p>
    <w:p>
      <w:pPr>
        <w:pStyle w:val="1238"/>
        <w:jc w:val="left"/>
        <w:spacing w:line="360" w:lineRule="auto"/>
        <w:rPr>
          <w:rFonts w:ascii="宋体" w:hAnsi="宋体" w:cs="Arial"/>
          <w:sz w:val="24"/>
        </w:rPr>
        <w:outlineLvl w:val="9"/>
      </w:pPr>
      <w:r>
        <w:rPr>
          <w:rFonts w:hint="eastAsia" w:ascii="宋体" w:hAnsi="宋体" w:cs="Arial"/>
          <w:sz w:val="24"/>
        </w:rPr>
        <w:t xml:space="preserve"> </w:t>
      </w:r>
      <w:r>
        <w:rPr>
          <w:rFonts w:ascii="宋体" w:hAnsi="宋体" w:cs="Arial"/>
          <w:sz w:val="24"/>
        </w:rPr>
      </w:r>
      <w:r/>
    </w:p>
    <w:p>
      <w:pPr>
        <w:pStyle w:val="1238"/>
        <w:jc w:val="center"/>
        <w:spacing w:before="120" w:after="120" w:line="360" w:lineRule="auto"/>
        <w:rPr>
          <w:rFonts w:hint="eastAsia" w:ascii="宋体" w:hAnsi="宋体" w:cs="Arial"/>
          <w:b/>
          <w:bCs/>
          <w:sz w:val="84"/>
          <w:szCs w:val="84"/>
        </w:rPr>
        <w:outlineLvl w:val="9"/>
      </w:pPr>
      <w:r>
        <w:rPr>
          <w:rFonts w:hint="eastAsia" w:ascii="宋体" w:hAnsi="宋体" w:cs="Arial"/>
          <w:b/>
          <w:bCs/>
          <w:sz w:val="84"/>
          <w:szCs w:val="84"/>
        </w:rPr>
        <w:t xml:space="preserve"> </w:t>
      </w:r>
      <w:r>
        <w:rPr>
          <w:rFonts w:hint="eastAsia" w:ascii="宋体" w:hAnsi="宋体" w:cs="Arial"/>
          <w:b/>
          <w:bCs/>
          <w:sz w:val="84"/>
          <w:szCs w:val="84"/>
        </w:rPr>
      </w:r>
      <w:r/>
    </w:p>
    <w:p>
      <w:pPr>
        <w:pStyle w:val="1360"/>
        <w:ind w:firstLine="0"/>
        <w:jc w:val="center"/>
        <w:rPr>
          <w:rFonts w:hint="eastAsia" w:ascii="宋体" w:hAnsi="宋体"/>
          <w:b/>
          <w:bCs/>
          <w:sz w:val="72"/>
          <w:szCs w:val="72"/>
        </w:rPr>
        <w:outlineLvl w:val="9"/>
      </w:pPr>
      <w:r>
        <w:rPr>
          <w:rFonts w:hint="eastAsia" w:ascii="宋体" w:hAnsi="宋体"/>
          <w:b/>
          <w:bCs/>
          <w:sz w:val="72"/>
          <w:szCs w:val="72"/>
        </w:rPr>
        <w:t xml:space="preserve">招　标　文　件</w:t>
      </w:r>
      <w:r>
        <w:rPr>
          <w:rFonts w:hint="eastAsia" w:ascii="宋体" w:hAnsi="宋体"/>
          <w:b/>
          <w:bCs/>
          <w:sz w:val="72"/>
          <w:szCs w:val="72"/>
        </w:rPr>
      </w:r>
      <w:r/>
    </w:p>
    <w:p>
      <w:pPr>
        <w:pStyle w:val="1360"/>
        <w:ind w:firstLine="0"/>
        <w:jc w:val="center"/>
        <w:rPr>
          <w:rFonts w:hint="eastAsia" w:ascii="宋体" w:hAnsi="宋体" w:eastAsia="宋体"/>
          <w:b/>
          <w:bCs/>
          <w:sz w:val="32"/>
          <w:szCs w:val="32"/>
          <w:lang w:eastAsia="zh-CN"/>
        </w:rPr>
        <w:outlineLvl w:val="9"/>
      </w:pPr>
      <w:r>
        <w:rPr>
          <w:rFonts w:hint="eastAsia" w:ascii="宋体" w:hAnsi="宋体"/>
          <w:b/>
          <w:bCs/>
          <w:sz w:val="32"/>
          <w:szCs w:val="32"/>
        </w:rPr>
        <w:t xml:space="preserve">项目名称：</w:t>
      </w:r>
      <w:r>
        <w:rPr>
          <w:rFonts w:hint="eastAsia" w:ascii="宋体" w:hAnsi="宋体"/>
          <w:b/>
          <w:bCs/>
          <w:sz w:val="32"/>
          <w:szCs w:val="32"/>
          <w:lang w:eastAsia="zh-CN"/>
        </w:rPr>
        <w:t xml:space="preserve">沪苏通、南沿江铁路护路专职安保巡防</w:t>
      </w:r>
      <w:r>
        <w:rPr>
          <w:rFonts w:hint="eastAsia" w:ascii="宋体" w:hAnsi="宋体" w:eastAsia="宋体"/>
          <w:b/>
          <w:bCs/>
          <w:sz w:val="32"/>
          <w:szCs w:val="32"/>
          <w:lang w:eastAsia="zh-CN"/>
        </w:rPr>
      </w:r>
      <w:r/>
    </w:p>
    <w:p>
      <w:pPr>
        <w:pStyle w:val="1360"/>
        <w:ind w:firstLine="0"/>
        <w:jc w:val="center"/>
        <w:rPr>
          <w:rFonts w:hint="eastAsia" w:ascii="宋体" w:hAnsi="宋体"/>
          <w:sz w:val="32"/>
          <w:szCs w:val="32"/>
        </w:rPr>
        <w:outlineLvl w:val="9"/>
      </w:pPr>
      <w:r>
        <w:rPr>
          <w:rFonts w:hint="eastAsia" w:ascii="宋体" w:hAnsi="宋体"/>
          <w:b/>
          <w:sz w:val="32"/>
          <w:szCs w:val="32"/>
        </w:rPr>
        <w:t xml:space="preserve">标书编号：</w:t>
      </w:r>
      <w:r>
        <w:rPr>
          <w:rFonts w:hint="eastAsia" w:ascii="宋体" w:hAnsi="宋体"/>
          <w:b/>
          <w:sz w:val="32"/>
          <w:szCs w:val="32"/>
          <w:lang w:eastAsia="zh-CN"/>
        </w:rPr>
        <w:t xml:space="preserve">JSZC-320582-HZDZ-G2025-0002</w:t>
      </w:r>
      <w:r>
        <w:rPr>
          <w:rFonts w:ascii="宋体" w:hAnsi="宋体"/>
          <w:b/>
          <w:sz w:val="32"/>
          <w:szCs w:val="32"/>
        </w:rPr>
        <w:t xml:space="preserve"> </w:t>
      </w: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服务类</w:t>
      </w: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360"/>
        <w:ind w:firstLine="0"/>
        <w:spacing w:before="0" w:after="0"/>
        <w:rPr>
          <w:rFonts w:hint="eastAsia" w:ascii="宋体" w:hAnsi="宋体"/>
          <w:sz w:val="32"/>
          <w:szCs w:val="32"/>
        </w:rPr>
        <w:outlineLvl w:val="9"/>
      </w:pPr>
      <w:r>
        <w:rPr>
          <w:rFonts w:hint="eastAsia" w:ascii="宋体" w:hAnsi="宋体"/>
          <w:sz w:val="32"/>
          <w:szCs w:val="32"/>
        </w:rPr>
      </w:r>
      <w:r/>
    </w:p>
    <w:p>
      <w:pPr>
        <w:pStyle w:val="1282"/>
        <w:jc w:val="center"/>
        <w:spacing w:line="360" w:lineRule="auto"/>
        <w:rPr>
          <w:rFonts w:hint="eastAsia" w:ascii="宋体" w:hAnsi="宋体" w:eastAsia="宋体"/>
          <w:b/>
          <w:bCs/>
          <w:sz w:val="32"/>
          <w:szCs w:val="32"/>
          <w:lang w:eastAsia="zh-CN"/>
        </w:rPr>
        <w:outlineLvl w:val="9"/>
      </w:pPr>
      <w:r>
        <w:rPr>
          <w:rFonts w:hint="eastAsia" w:ascii="宋体" w:hAnsi="宋体"/>
          <w:b/>
          <w:bCs/>
          <w:sz w:val="32"/>
          <w:szCs w:val="32"/>
          <w:lang w:eastAsia="zh-CN"/>
        </w:rPr>
        <w:t xml:space="preserve">张家港华招达招投标代理有限公司</w:t>
      </w:r>
      <w:r>
        <w:rPr>
          <w:rFonts w:hint="eastAsia" w:ascii="宋体" w:hAnsi="宋体" w:eastAsia="宋体"/>
          <w:b/>
          <w:bCs/>
          <w:sz w:val="32"/>
          <w:szCs w:val="32"/>
          <w:lang w:eastAsia="zh-CN"/>
        </w:rPr>
      </w:r>
      <w:r/>
    </w:p>
    <w:p>
      <w:pPr>
        <w:pStyle w:val="1360"/>
        <w:ind w:firstLine="0"/>
        <w:jc w:val="center"/>
        <w:rPr>
          <w:rFonts w:hint="eastAsia" w:ascii="宋体" w:hAnsi="宋体" w:cs="宋体"/>
          <w:b/>
          <w:bCs/>
          <w:sz w:val="32"/>
        </w:rPr>
        <w:outlineLvl w:val="9"/>
      </w:pPr>
      <w:r/>
      <w:bookmarkStart w:id="0" w:name="EB52307051e0d04806912e5842f73c8551"/>
      <w:r>
        <w:rPr>
          <w:rFonts w:hint="eastAsia" w:ascii="宋体" w:hAnsi="宋体" w:cs="宋体"/>
          <w:b/>
          <w:bCs/>
          <w:sz w:val="32"/>
        </w:rPr>
        <w:t xml:space="preserve">202</w:t>
      </w:r>
      <w:r>
        <w:rPr>
          <w:rFonts w:hint="eastAsia" w:ascii="宋体" w:hAnsi="宋体" w:cs="宋体"/>
          <w:b/>
          <w:bCs/>
          <w:sz w:val="32"/>
          <w:lang w:val="en-US" w:eastAsia="zh-CN"/>
        </w:rPr>
        <w:t xml:space="preserve">5</w:t>
      </w:r>
      <w:r>
        <w:rPr>
          <w:rFonts w:hint="eastAsia" w:ascii="宋体" w:hAnsi="宋体" w:cs="宋体"/>
          <w:b/>
          <w:bCs/>
          <w:sz w:val="32"/>
        </w:rPr>
        <w:t xml:space="preserve">年</w:t>
      </w:r>
      <w:r>
        <w:rPr>
          <w:rFonts w:hint="eastAsia" w:ascii="宋体" w:hAnsi="宋体" w:cs="宋体"/>
          <w:b/>
          <w:bCs/>
          <w:sz w:val="32"/>
          <w:lang w:val="en-US" w:eastAsia="zh-CN"/>
        </w:rPr>
        <w:t xml:space="preserve">12</w:t>
      </w:r>
      <w:r>
        <w:rPr>
          <w:rFonts w:hint="eastAsia" w:ascii="宋体" w:hAnsi="宋体" w:cs="宋体"/>
          <w:b/>
          <w:bCs/>
          <w:sz w:val="32"/>
        </w:rPr>
        <w:t xml:space="preserve">月</w:t>
      </w:r>
      <w:r>
        <w:rPr>
          <w:rFonts w:hint="eastAsia" w:ascii="宋体" w:hAnsi="宋体" w:cs="宋体"/>
          <w:b/>
          <w:bCs/>
          <w:sz w:val="32"/>
          <w:lang w:val="en-US" w:eastAsia="zh-CN"/>
        </w:rPr>
        <w:t xml:space="preserve"> </w:t>
      </w:r>
      <w:bookmarkEnd w:id="0"/>
      <w:r>
        <w:rPr>
          <w:rFonts w:hint="eastAsia" w:ascii="宋体" w:hAnsi="宋体" w:cs="宋体"/>
          <w:b/>
          <w:bCs/>
          <w:sz w:val="32"/>
        </w:rPr>
      </w:r>
      <w:r/>
    </w:p>
    <w:p>
      <w:pPr>
        <w:pStyle w:val="1238"/>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rPr>
          <w:rFonts w:hint="eastAsia" w:ascii="宋体" w:hAnsi="宋体" w:cs="Arial"/>
          <w:sz w:val="24"/>
        </w:rPr>
      </w:r>
      <w:r/>
    </w:p>
    <w:p>
      <w:pPr>
        <w:pStyle w:val="1238"/>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rPr>
          <w:rFonts w:hint="eastAsia" w:ascii="宋体" w:hAnsi="宋体" w:cs="Arial"/>
          <w:sz w:val="24"/>
        </w:rPr>
      </w:r>
      <w:r/>
    </w:p>
    <w:p>
      <w:pPr>
        <w:pStyle w:val="1238"/>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rPr>
          <w:rFonts w:hint="eastAsia" w:ascii="宋体" w:hAnsi="宋体" w:cs="Arial"/>
          <w:sz w:val="24"/>
        </w:rPr>
      </w:r>
      <w:r/>
    </w:p>
    <w:p>
      <w:pPr>
        <w:pStyle w:val="1238"/>
        <w:jc w:val="center"/>
        <w:spacing w:line="360" w:lineRule="auto"/>
        <w:rPr>
          <w:rFonts w:hint="eastAsia" w:ascii="宋体" w:hAnsi="宋体"/>
          <w:b/>
          <w:bCs/>
          <w:sz w:val="44"/>
          <w:szCs w:val="44"/>
        </w:rPr>
        <w:outlineLvl w:val="9"/>
      </w:pPr>
      <w:r/>
      <w:bookmarkStart w:id="1" w:name="_Toc120614210"/>
      <w:r/>
      <w:bookmarkStart w:id="2" w:name="_Toc479757206"/>
      <w:r/>
      <w:bookmarkStart w:id="3" w:name="_Toc16938516"/>
      <w:r/>
      <w:bookmarkStart w:id="4" w:name="_Toc513029200"/>
      <w:r/>
      <w:bookmarkStart w:id="5" w:name="_Toc20823272"/>
      <w:r/>
      <w:bookmarkStart w:id="6" w:name="_Toc523127445"/>
      <w:r>
        <w:rPr>
          <w:rFonts w:hint="eastAsia" w:ascii="宋体" w:hAnsi="宋体"/>
          <w:b/>
          <w:bCs/>
          <w:sz w:val="44"/>
          <w:szCs w:val="44"/>
        </w:rPr>
        <w:br w:type="page" w:clear="all"/>
      </w:r>
      <w:r>
        <w:rPr>
          <w:rFonts w:hint="eastAsia" w:ascii="宋体" w:hAnsi="宋体"/>
          <w:b/>
          <w:bCs/>
          <w:sz w:val="44"/>
          <w:szCs w:val="44"/>
        </w:rPr>
        <w:t xml:space="preserve">总  目  录</w:t>
      </w:r>
      <w:r>
        <w:rPr>
          <w:rFonts w:hint="eastAsia" w:ascii="宋体" w:hAnsi="宋体"/>
          <w:b/>
          <w:bCs/>
          <w:sz w:val="44"/>
          <w:szCs w:val="44"/>
        </w:rPr>
      </w:r>
      <w:r/>
    </w:p>
    <w:p>
      <w:pPr>
        <w:pStyle w:val="1238"/>
        <w:spacing w:line="360" w:lineRule="auto"/>
        <w:tabs>
          <w:tab w:val="left" w:pos="1440" w:leader="none"/>
        </w:tabs>
        <w:rPr>
          <w:rFonts w:ascii="宋体" w:hAnsi="宋体"/>
          <w:bCs/>
          <w:szCs w:val="28"/>
        </w:rPr>
        <w:outlineLvl w:val="9"/>
      </w:pPr>
      <w:r>
        <w:rPr>
          <w:rFonts w:ascii="宋体" w:hAnsi="宋体"/>
          <w:bCs/>
          <w:szCs w:val="28"/>
        </w:rPr>
      </w:r>
      <w:r/>
    </w:p>
    <w:p>
      <w:pPr>
        <w:pStyle w:val="1238"/>
        <w:ind w:left="0" w:right="0" w:firstLine="0"/>
        <w:jc w:val="center"/>
        <w:spacing w:before="0" w:after="0" w:line="240" w:lineRule="auto"/>
      </w:pPr>
      <w:r/>
      <w:r/>
    </w:p>
    <w:p>
      <w:pPr>
        <w:pStyle w:val="1291"/>
        <w:tabs>
          <w:tab w:val="right" w:pos="10092" w:leader="dot"/>
        </w:tabs>
        <w:rPr>
          <w:rFonts w:hint="eastAsia" w:ascii="宋体" w:hAnsi="宋体" w:eastAsia="宋体" w:cs="宋体"/>
        </w:rPr>
      </w:pP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TOC \o "1-1" \h \u </w:instrText>
      </w:r>
      <w:r>
        <w:rPr>
          <w:rFonts w:hint="eastAsia" w:ascii="宋体" w:hAnsi="宋体" w:eastAsia="宋体" w:cs="宋体"/>
          <w:bCs w:val="0"/>
          <w:szCs w:val="28"/>
        </w:rPr>
        <w:fldChar w:fldCharType="separate"/>
      </w: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 HYPERLINK \l _Toc1936 </w:instrText>
      </w:r>
      <w:r>
        <w:rPr>
          <w:rFonts w:hint="eastAsia" w:ascii="宋体" w:hAnsi="宋体" w:eastAsia="宋体" w:cs="宋体"/>
          <w:bCs w:val="0"/>
          <w:szCs w:val="28"/>
        </w:rPr>
        <w:fldChar w:fldCharType="separate"/>
      </w:r>
      <w:r>
        <w:rPr>
          <w:rFonts w:hint="eastAsia" w:ascii="宋体" w:hAnsi="宋体" w:eastAsia="宋体" w:cs="宋体"/>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_Toc1936 \h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bCs w:val="0"/>
          <w:szCs w:val="28"/>
        </w:rPr>
        <w:fldChar w:fldCharType="end"/>
      </w:r>
      <w:r>
        <w:rPr>
          <w:rFonts w:hint="eastAsia" w:ascii="宋体" w:hAnsi="宋体" w:eastAsia="宋体" w:cs="宋体"/>
        </w:rPr>
      </w:r>
      <w:r/>
    </w:p>
    <w:p>
      <w:pPr>
        <w:pStyle w:val="1291"/>
        <w:tabs>
          <w:tab w:val="right" w:pos="10092" w:leader="dot"/>
        </w:tabs>
        <w:rPr>
          <w:rFonts w:hint="eastAsia" w:ascii="宋体" w:hAnsi="宋体" w:eastAsia="宋体" w:cs="宋体"/>
        </w:rPr>
      </w:pP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 HYPERLINK \l _Toc10705 </w:instrText>
      </w:r>
      <w:r>
        <w:rPr>
          <w:rFonts w:hint="eastAsia" w:ascii="宋体" w:hAnsi="宋体" w:eastAsia="宋体" w:cs="宋体"/>
          <w:bCs w:val="0"/>
          <w:szCs w:val="28"/>
        </w:rPr>
        <w:fldChar w:fldCharType="separate"/>
      </w:r>
      <w:r>
        <w:rPr>
          <w:rFonts w:hint="eastAsia" w:ascii="宋体" w:hAnsi="宋体" w:eastAsia="宋体" w:cs="宋体"/>
          <w:bCs/>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_Toc10705 \h </w:instrText>
      </w:r>
      <w:r>
        <w:rPr>
          <w:rFonts w:hint="eastAsia" w:ascii="宋体" w:hAnsi="宋体" w:eastAsia="宋体" w:cs="宋体"/>
        </w:rPr>
        <w:fldChar w:fldCharType="separate"/>
      </w:r>
      <w:r>
        <w:rPr>
          <w:rFonts w:hint="eastAsia" w:ascii="宋体" w:hAnsi="宋体" w:eastAsia="宋体" w:cs="宋体"/>
        </w:rPr>
        <w:t xml:space="preserve">7</w:t>
      </w:r>
      <w:r>
        <w:rPr>
          <w:rFonts w:hint="eastAsia" w:ascii="宋体" w:hAnsi="宋体" w:eastAsia="宋体" w:cs="宋体"/>
        </w:rPr>
        <w:fldChar w:fldCharType="end"/>
      </w:r>
      <w:r>
        <w:rPr>
          <w:rFonts w:hint="eastAsia" w:ascii="宋体" w:hAnsi="宋体" w:eastAsia="宋体" w:cs="宋体"/>
          <w:bCs w:val="0"/>
          <w:szCs w:val="28"/>
        </w:rPr>
        <w:fldChar w:fldCharType="end"/>
      </w:r>
      <w:r>
        <w:rPr>
          <w:rFonts w:hint="eastAsia" w:ascii="宋体" w:hAnsi="宋体" w:eastAsia="宋体" w:cs="宋体"/>
        </w:rPr>
      </w:r>
      <w:r/>
    </w:p>
    <w:p>
      <w:pPr>
        <w:pStyle w:val="1291"/>
        <w:tabs>
          <w:tab w:val="right" w:pos="10092" w:leader="dot"/>
        </w:tabs>
        <w:rPr>
          <w:rFonts w:hint="eastAsia" w:ascii="宋体" w:hAnsi="宋体" w:eastAsia="宋体" w:cs="宋体"/>
        </w:rPr>
      </w:pP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 HYPERLINK \l _Toc14509 </w:instrText>
      </w:r>
      <w:r>
        <w:rPr>
          <w:rFonts w:hint="eastAsia" w:ascii="宋体" w:hAnsi="宋体" w:eastAsia="宋体" w:cs="宋体"/>
          <w:bCs w:val="0"/>
          <w:szCs w:val="28"/>
        </w:rPr>
        <w:fldChar w:fldCharType="separate"/>
      </w:r>
      <w:r>
        <w:rPr>
          <w:rFonts w:hint="eastAsia" w:ascii="宋体" w:hAnsi="宋体" w:eastAsia="宋体" w:cs="宋体"/>
          <w:bCs/>
        </w:rPr>
        <w:t xml:space="preserve">第三章 合同条款及格式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_Toc14509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bCs w:val="0"/>
          <w:szCs w:val="28"/>
        </w:rPr>
        <w:fldChar w:fldCharType="end"/>
      </w:r>
      <w:r>
        <w:rPr>
          <w:rFonts w:hint="eastAsia" w:ascii="宋体" w:hAnsi="宋体" w:eastAsia="宋体" w:cs="宋体"/>
        </w:rPr>
      </w:r>
      <w:r/>
    </w:p>
    <w:p>
      <w:pPr>
        <w:pStyle w:val="1291"/>
        <w:tabs>
          <w:tab w:val="right" w:pos="10092" w:leader="dot"/>
        </w:tabs>
        <w:rPr>
          <w:rFonts w:hint="eastAsia" w:ascii="宋体" w:hAnsi="宋体" w:eastAsia="宋体" w:cs="宋体"/>
        </w:rPr>
      </w:pP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 HYPERLINK \l _Toc13038 </w:instrText>
      </w:r>
      <w:r>
        <w:rPr>
          <w:rFonts w:hint="eastAsia" w:ascii="宋体" w:hAnsi="宋体" w:eastAsia="宋体" w:cs="宋体"/>
          <w:bCs w:val="0"/>
          <w:szCs w:val="28"/>
        </w:rPr>
        <w:fldChar w:fldCharType="separate"/>
      </w:r>
      <w:r>
        <w:rPr>
          <w:rFonts w:hint="eastAsia" w:ascii="宋体" w:hAnsi="宋体" w:eastAsia="宋体" w:cs="宋体"/>
          <w:bCs/>
          <w:lang w:val="en-US" w:eastAsia="zh-CN"/>
        </w:rPr>
        <w:t xml:space="preserve">第四章  </w:t>
      </w:r>
      <w:r>
        <w:rPr>
          <w:rFonts w:hint="eastAsia" w:ascii="宋体" w:hAnsi="宋体" w:eastAsia="宋体" w:cs="宋体"/>
          <w:bCs/>
        </w:rPr>
        <w:t xml:space="preserve">项目需求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_Toc13038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bCs w:val="0"/>
          <w:szCs w:val="28"/>
        </w:rPr>
        <w:fldChar w:fldCharType="end"/>
      </w:r>
      <w:r>
        <w:rPr>
          <w:rFonts w:hint="eastAsia" w:ascii="宋体" w:hAnsi="宋体" w:eastAsia="宋体" w:cs="宋体"/>
        </w:rPr>
      </w:r>
      <w:r/>
    </w:p>
    <w:p>
      <w:pPr>
        <w:pStyle w:val="1291"/>
        <w:tabs>
          <w:tab w:val="right" w:pos="10092" w:leader="dot"/>
        </w:tabs>
        <w:rPr>
          <w:rFonts w:hint="eastAsia" w:ascii="宋体" w:hAnsi="宋体" w:eastAsia="宋体" w:cs="宋体"/>
        </w:rPr>
      </w:pP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 HYPERLINK \l _Toc30876 </w:instrText>
      </w:r>
      <w:r>
        <w:rPr>
          <w:rFonts w:hint="eastAsia" w:ascii="宋体" w:hAnsi="宋体" w:eastAsia="宋体" w:cs="宋体"/>
          <w:bCs w:val="0"/>
          <w:szCs w:val="28"/>
        </w:rPr>
        <w:fldChar w:fldCharType="separate"/>
      </w:r>
      <w:r>
        <w:rPr>
          <w:rFonts w:hint="eastAsia" w:ascii="宋体" w:hAnsi="宋体" w:eastAsia="宋体" w:cs="宋体"/>
          <w:bCs/>
          <w:lang w:val="en-US" w:eastAsia="zh-CN"/>
        </w:rPr>
        <w:t xml:space="preserve">第五章 评标方法与评标标准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_Toc30876 \h </w:instrText>
      </w:r>
      <w:r>
        <w:rPr>
          <w:rFonts w:hint="eastAsia" w:ascii="宋体" w:hAnsi="宋体" w:eastAsia="宋体" w:cs="宋体"/>
        </w:rPr>
        <w:fldChar w:fldCharType="separate"/>
      </w:r>
      <w:r>
        <w:rPr>
          <w:rFonts w:hint="eastAsia" w:ascii="宋体" w:hAnsi="宋体" w:eastAsia="宋体" w:cs="宋体"/>
        </w:rPr>
        <w:t xml:space="preserve">37</w:t>
      </w:r>
      <w:r>
        <w:rPr>
          <w:rFonts w:hint="eastAsia" w:ascii="宋体" w:hAnsi="宋体" w:eastAsia="宋体" w:cs="宋体"/>
        </w:rPr>
        <w:fldChar w:fldCharType="end"/>
      </w:r>
      <w:r>
        <w:rPr>
          <w:rFonts w:hint="eastAsia" w:ascii="宋体" w:hAnsi="宋体" w:eastAsia="宋体" w:cs="宋体"/>
          <w:bCs w:val="0"/>
          <w:szCs w:val="28"/>
        </w:rPr>
        <w:fldChar w:fldCharType="end"/>
      </w:r>
      <w:r>
        <w:rPr>
          <w:rFonts w:hint="eastAsia" w:ascii="宋体" w:hAnsi="宋体" w:eastAsia="宋体" w:cs="宋体"/>
        </w:rPr>
      </w:r>
      <w:r/>
    </w:p>
    <w:p>
      <w:pPr>
        <w:pStyle w:val="1291"/>
        <w:tabs>
          <w:tab w:val="right" w:pos="10092" w:leader="dot"/>
        </w:tabs>
        <w:rPr>
          <w:rFonts w:hint="eastAsia" w:ascii="宋体" w:hAnsi="宋体" w:eastAsia="宋体" w:cs="宋体"/>
        </w:rPr>
      </w:pPr>
      <w:r>
        <w:rPr>
          <w:rFonts w:hint="eastAsia" w:ascii="宋体" w:hAnsi="宋体" w:eastAsia="宋体" w:cs="宋体"/>
          <w:bCs w:val="0"/>
          <w:szCs w:val="28"/>
        </w:rPr>
        <w:fldChar w:fldCharType="begin"/>
      </w:r>
      <w:r>
        <w:rPr>
          <w:rFonts w:hint="eastAsia" w:ascii="宋体" w:hAnsi="宋体" w:eastAsia="宋体" w:cs="宋体"/>
          <w:bCs w:val="0"/>
          <w:szCs w:val="28"/>
        </w:rPr>
        <w:instrText xml:space="preserve"> HYPERLINK \l _Toc20338 </w:instrText>
      </w:r>
      <w:r>
        <w:rPr>
          <w:rFonts w:hint="eastAsia" w:ascii="宋体" w:hAnsi="宋体" w:eastAsia="宋体" w:cs="宋体"/>
          <w:bCs w:val="0"/>
          <w:szCs w:val="28"/>
        </w:rPr>
        <w:fldChar w:fldCharType="separate"/>
      </w:r>
      <w:r>
        <w:rPr>
          <w:rFonts w:hint="eastAsia" w:ascii="宋体" w:hAnsi="宋体" w:eastAsia="宋体" w:cs="宋体"/>
          <w:bCs/>
          <w:lang w:val="en-US" w:eastAsia="zh-CN"/>
        </w:rPr>
        <w:t xml:space="preserve">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_Toc20338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宋体" w:hAnsi="宋体" w:eastAsia="宋体" w:cs="宋体"/>
          <w:bCs w:val="0"/>
          <w:szCs w:val="28"/>
        </w:rPr>
        <w:fldChar w:fldCharType="end"/>
      </w:r>
      <w:r>
        <w:rPr>
          <w:rFonts w:hint="eastAsia" w:ascii="宋体" w:hAnsi="宋体" w:eastAsia="宋体" w:cs="宋体"/>
        </w:rPr>
      </w:r>
      <w:r/>
    </w:p>
    <w:p>
      <w:pPr>
        <w:pStyle w:val="1238"/>
        <w:spacing w:line="360" w:lineRule="auto"/>
        <w:tabs>
          <w:tab w:val="left" w:pos="1440" w:leader="none"/>
        </w:tabs>
        <w:rPr>
          <w:rFonts w:ascii="宋体" w:hAnsi="宋体"/>
          <w:bCs/>
          <w:szCs w:val="28"/>
        </w:rPr>
        <w:outlineLvl w:val="9"/>
      </w:pPr>
      <w:r>
        <w:rPr>
          <w:rFonts w:hint="eastAsia" w:ascii="宋体" w:hAnsi="宋体" w:eastAsia="宋体" w:cs="宋体"/>
          <w:bCs/>
          <w:szCs w:val="28"/>
        </w:rPr>
        <w:fldChar w:fldCharType="end"/>
      </w:r>
      <w:r>
        <w:rPr>
          <w:rFonts w:ascii="宋体" w:hAnsi="宋体"/>
          <w:bCs/>
          <w:szCs w:val="28"/>
        </w:rPr>
      </w:r>
      <w:r/>
    </w:p>
    <w:p>
      <w:pPr>
        <w:pStyle w:val="1238"/>
        <w:spacing w:line="360" w:lineRule="auto"/>
        <w:tabs>
          <w:tab w:val="left" w:pos="1440" w:leader="none"/>
        </w:tabs>
        <w:rPr>
          <w:rFonts w:ascii="宋体" w:hAnsi="宋体"/>
          <w:bCs/>
          <w:szCs w:val="28"/>
        </w:rPr>
        <w:sectPr>
          <w:headerReference w:type="default" r:id="rId9"/>
          <w:footerReference w:type="default" r:id="rId11"/>
          <w:footerReference w:type="even" r:id="rId12"/>
          <w:footerReference w:type="first" r:id="rId13"/>
          <w:footnotePr/>
          <w:endnotePr/>
          <w:type w:val="nextPage"/>
          <w:pgSz w:w="11906" w:h="16838" w:orient="portrait"/>
          <w:pgMar w:top="1440" w:right="737" w:bottom="1440" w:left="1077" w:header="851" w:footer="992" w:gutter="0"/>
          <w:pgNumType w:start="0"/>
          <w:cols w:num="1" w:sep="0" w:space="1701" w:equalWidth="1"/>
          <w:docGrid w:linePitch="360"/>
          <w:titlePg/>
        </w:sectPr>
        <w:outlineLvl w:val="9"/>
      </w:pPr>
      <w:r>
        <w:rPr>
          <w:rFonts w:ascii="宋体" w:hAnsi="宋体"/>
          <w:bCs/>
          <w:szCs w:val="28"/>
        </w:rPr>
      </w:r>
      <w:r/>
    </w:p>
    <w:p>
      <w:pPr>
        <w:pStyle w:val="1309"/>
        <w:rPr>
          <w:rFonts w:hint="eastAsia"/>
        </w:rPr>
      </w:pPr>
      <w:r/>
      <w:bookmarkEnd w:id="1"/>
      <w:r/>
      <w:bookmarkStart w:id="7" w:name="_Toc1936"/>
      <w:r/>
      <w:bookmarkStart w:id="8" w:name="_Toc35266018"/>
      <w:r/>
      <w:bookmarkStart w:id="9" w:name="_Toc38368118"/>
      <w:r/>
      <w:bookmarkStart w:id="10" w:name="_Toc54615237"/>
      <w:r/>
      <w:bookmarkStart w:id="11" w:name="_Toc256000000"/>
      <w:r>
        <w:rPr>
          <w:rFonts w:hint="eastAsia"/>
        </w:rPr>
        <w:t xml:space="preserve">第一章  投标邀请</w:t>
      </w:r>
      <w:bookmarkEnd w:id="7"/>
      <w:r/>
      <w:bookmarkEnd w:id="8"/>
      <w:r/>
      <w:bookmarkEnd w:id="9"/>
      <w:r/>
      <w:bookmarkEnd w:id="10"/>
      <w:r/>
      <w:bookmarkEnd w:id="11"/>
      <w:r/>
      <w:bookmarkStart w:id="12" w:name="_Toc120614211"/>
      <w:r>
        <w:rPr>
          <w:rFonts w:hint="eastAsia"/>
        </w:rPr>
      </w:r>
      <w:r/>
    </w:p>
    <w:p>
      <w:pPr>
        <w:pStyle w:val="1238"/>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sz w:val="24"/>
          <w:szCs w:val="24"/>
        </w:rPr>
        <w:t xml:space="preserve">项目概况</w:t>
      </w:r>
      <w:r>
        <w:rPr>
          <w:rFonts w:ascii="宋体" w:hAnsi="宋体"/>
          <w:sz w:val="24"/>
          <w:szCs w:val="24"/>
        </w:rPr>
      </w:r>
      <w:r/>
    </w:p>
    <w:p>
      <w:pPr>
        <w:pStyle w:val="1238"/>
        <w:ind w:left="19" w:firstLine="473"/>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spacing w:val="8"/>
          <w:sz w:val="24"/>
          <w:lang w:eastAsia="zh-CN"/>
        </w:rPr>
        <w:t xml:space="preserve">沪苏通、南沿江铁路护路专职安保巡防JSZC-320582-HZDZ-G2025-0002</w:t>
      </w:r>
      <w:r>
        <w:rPr>
          <w:rFonts w:hint="eastAsia" w:ascii="宋体" w:hAnsi="宋体"/>
          <w:sz w:val="24"/>
          <w:szCs w:val="24"/>
          <w:lang w:val="en-US" w:eastAsia="zh-CN"/>
        </w:rPr>
        <w:t xml:space="preserve"> </w:t>
      </w:r>
      <w:r>
        <w:rPr>
          <w:rFonts w:hint="eastAsia" w:ascii="宋体" w:hAnsi="宋体"/>
          <w:sz w:val="24"/>
          <w:szCs w:val="24"/>
        </w:rPr>
        <w:t xml:space="preserve">招标项目的潜在投标人应在“苏采云”系统</w:t>
      </w:r>
      <w:r>
        <w:rPr>
          <w:rFonts w:hint="eastAsia" w:ascii="宋体" w:hAnsi="宋体" w:cs="宋体"/>
          <w:spacing w:val="8"/>
          <w:sz w:val="24"/>
        </w:rPr>
        <w:t xml:space="preserve">中下载（网址：</w:t>
      </w:r>
      <w:r>
        <w:rPr>
          <w:rFonts w:ascii="宋体" w:hAnsi="宋体" w:cs="宋体"/>
          <w:color w:val="000000"/>
          <w:spacing w:val="8"/>
          <w:sz w:val="24"/>
        </w:rPr>
        <w:fldChar w:fldCharType="begin"/>
      </w:r>
      <w:r>
        <w:rPr>
          <w:rFonts w:ascii="宋体" w:hAnsi="宋体" w:cs="宋体"/>
          <w:color w:val="000000"/>
          <w:spacing w:val="8"/>
          <w:sz w:val="24"/>
        </w:rPr>
        <w:instrText xml:space="preserve">HYPERLINK "http://jszfcg.jsczt.cn/）</w:instrText>
      </w:r>
      <w:r>
        <w:rPr>
          <w:rFonts w:hint="eastAsia" w:ascii="宋体" w:hAnsi="宋体" w:cs="宋体"/>
          <w:color w:val="000000"/>
          <w:spacing w:val="8"/>
          <w:sz w:val="24"/>
        </w:rPr>
        <w:instrText xml:space="preserve">获取招标文件，并于</w:instrText>
      </w:r>
      <w:r>
        <w:rPr>
          <w:rFonts w:ascii="宋体" w:hAnsi="宋体" w:cs="宋体"/>
          <w:color w:val="000000"/>
          <w:spacing w:val="8"/>
          <w:sz w:val="24"/>
        </w:rPr>
        <w:instrText xml:space="preserve">2024年</w:instrText>
      </w:r>
      <w:r>
        <w:rPr>
          <w:rFonts w:hint="eastAsia" w:ascii="宋体" w:hAnsi="宋体" w:cs="宋体"/>
          <w:color w:val="000000"/>
          <w:spacing w:val="8"/>
          <w:sz w:val="24"/>
        </w:rPr>
        <w:instrText xml:space="preserve">08</w:instrText>
      </w:r>
      <w:r>
        <w:rPr>
          <w:rFonts w:ascii="宋体" w:hAnsi="宋体" w:cs="宋体"/>
          <w:color w:val="000000"/>
          <w:spacing w:val="8"/>
          <w:sz w:val="24"/>
        </w:rPr>
        <w:instrText xml:space="preserve">月"</w:instrText>
      </w:r>
      <w:r>
        <w:rPr>
          <w:rFonts w:ascii="宋体" w:hAnsi="宋体" w:cs="宋体"/>
          <w:color w:val="000000"/>
          <w:spacing w:val="8"/>
          <w:sz w:val="24"/>
        </w:rPr>
        <w:fldChar w:fldCharType="separate"/>
      </w:r>
      <w:r>
        <w:rPr>
          <w:rFonts w:ascii="宋体" w:hAnsi="宋体" w:cs="宋体"/>
          <w:color w:val="000000"/>
          <w:spacing w:val="8"/>
          <w:sz w:val="24"/>
        </w:rPr>
        <w:t xml:space="preserve">http://jszfcg.jsczt.cn/）</w:t>
      </w:r>
      <w:r>
        <w:rPr>
          <w:rFonts w:hint="eastAsia" w:ascii="宋体" w:hAnsi="宋体" w:cs="宋体"/>
          <w:color w:val="000000"/>
          <w:spacing w:val="8"/>
          <w:sz w:val="24"/>
        </w:rPr>
        <w:t xml:space="preserve">获取招标文件，并于</w:t>
      </w:r>
      <w:r>
        <w:rPr>
          <w:rFonts w:ascii="宋体" w:hAnsi="宋体" w:cs="宋体"/>
          <w:color w:val="000000"/>
          <w:spacing w:val="8"/>
          <w:sz w:val="24"/>
        </w:rPr>
        <w:t xml:space="preserve">202</w:t>
      </w:r>
      <w:r>
        <w:rPr>
          <w:rFonts w:hint="eastAsia" w:ascii="宋体" w:hAnsi="宋体" w:cs="宋体"/>
          <w:color w:val="000000"/>
          <w:spacing w:val="8"/>
          <w:sz w:val="24"/>
          <w:lang w:val="en-US" w:eastAsia="zh-CN"/>
        </w:rPr>
        <w:t xml:space="preserve">6</w:t>
      </w:r>
      <w:r>
        <w:rPr>
          <w:rFonts w:ascii="宋体" w:hAnsi="宋体" w:cs="宋体"/>
          <w:color w:val="000000"/>
          <w:spacing w:val="8"/>
          <w:sz w:val="24"/>
        </w:rPr>
        <w:t xml:space="preserve">年</w:t>
      </w:r>
      <w:r>
        <w:rPr>
          <w:rFonts w:hint="eastAsia" w:ascii="宋体" w:hAnsi="宋体" w:cs="宋体"/>
          <w:color w:val="000000"/>
          <w:spacing w:val="8"/>
          <w:sz w:val="24"/>
          <w:lang w:val="en-US" w:eastAsia="zh-CN"/>
        </w:rPr>
        <w:t xml:space="preserve">1</w:t>
      </w:r>
      <w:r>
        <w:rPr>
          <w:rFonts w:ascii="宋体" w:hAnsi="宋体" w:cs="宋体"/>
          <w:color w:val="000000"/>
          <w:spacing w:val="8"/>
          <w:sz w:val="24"/>
        </w:rPr>
        <w:t xml:space="preserve">月</w:t>
      </w:r>
      <w:r>
        <w:rPr>
          <w:rFonts w:ascii="宋体" w:hAnsi="宋体" w:cs="宋体"/>
          <w:color w:val="000000"/>
          <w:spacing w:val="8"/>
          <w:sz w:val="24"/>
        </w:rPr>
        <w:fldChar w:fldCharType="end"/>
        <w:t xml:space="preserve">8</w:t>
      </w:r>
      <w:r>
        <w:rPr>
          <w:rFonts w:ascii="宋体" w:hAnsi="宋体" w:cs="宋体"/>
          <w:color w:val="000000"/>
          <w:spacing w:val="8"/>
          <w:sz w:val="24"/>
        </w:rPr>
        <w:t xml:space="preserve">日</w:t>
      </w:r>
      <w:r>
        <w:rPr>
          <w:rFonts w:hint="eastAsia" w:ascii="宋体" w:hAnsi="宋体" w:cs="宋体"/>
          <w:color w:val="000000"/>
          <w:spacing w:val="8"/>
          <w:sz w:val="24"/>
        </w:rPr>
        <w:t xml:space="preserve">1</w:t>
      </w:r>
      <w:r>
        <w:rPr>
          <w:rFonts w:hint="eastAsia" w:ascii="宋体" w:hAnsi="宋体" w:cs="宋体"/>
          <w:color w:val="000000"/>
          <w:spacing w:val="8"/>
          <w:sz w:val="24"/>
          <w:lang w:val="en-US" w:eastAsia="zh-CN"/>
        </w:rPr>
        <w:t xml:space="preserve">3</w:t>
      </w:r>
      <w:r>
        <w:rPr>
          <w:rFonts w:ascii="宋体" w:hAnsi="宋体" w:cs="宋体"/>
          <w:color w:val="000000"/>
          <w:spacing w:val="8"/>
          <w:sz w:val="24"/>
        </w:rPr>
        <w:t xml:space="preserve">时</w:t>
      </w:r>
      <w:r>
        <w:rPr>
          <w:rFonts w:hint="eastAsia" w:ascii="宋体" w:hAnsi="宋体" w:cs="宋体"/>
          <w:color w:val="000000"/>
          <w:spacing w:val="8"/>
          <w:sz w:val="24"/>
          <w:lang w:val="en-US" w:eastAsia="zh-CN"/>
        </w:rPr>
        <w:t xml:space="preserve">3</w:t>
      </w:r>
      <w:r>
        <w:rPr>
          <w:rFonts w:hint="eastAsia" w:ascii="宋体" w:hAnsi="宋体" w:cs="宋体"/>
          <w:color w:val="000000"/>
          <w:spacing w:val="8"/>
          <w:sz w:val="24"/>
        </w:rPr>
        <w:t xml:space="preserve">0</w:t>
      </w:r>
      <w:r>
        <w:rPr>
          <w:rFonts w:ascii="宋体" w:hAnsi="宋体" w:cs="宋体"/>
          <w:color w:val="000000"/>
          <w:spacing w:val="8"/>
          <w:sz w:val="24"/>
        </w:rPr>
        <w:t xml:space="preserve">分</w:t>
      </w:r>
      <w:r>
        <w:rPr>
          <w:rFonts w:hint="eastAsia" w:ascii="宋体" w:hAnsi="宋体" w:cs="宋体"/>
          <w:color w:val="000000"/>
          <w:spacing w:val="8"/>
          <w:sz w:val="24"/>
        </w:rPr>
        <w:t xml:space="preserve">（北京时间）前递交投标文件。</w:t>
      </w:r>
      <w:r>
        <w:rPr>
          <w:rFonts w:ascii="宋体" w:hAnsi="宋体"/>
          <w:color w:val="000000"/>
          <w:sz w:val="24"/>
          <w:szCs w:val="24"/>
        </w:rPr>
      </w:r>
      <w:r/>
    </w:p>
    <w:p>
      <w:pPr>
        <w:pStyle w:val="1238"/>
        <w:spacing w:line="360" w:lineRule="auto"/>
        <w:shd w:val="clear" w:color="auto" w:fill="ffffff"/>
        <w:widowControl/>
        <w:rPr>
          <w:rFonts w:hint="eastAsia" w:ascii="宋体" w:hAnsi="宋体" w:cs="宋体"/>
          <w:b/>
          <w:bCs/>
          <w:color w:val="000000"/>
          <w:spacing w:val="8"/>
          <w:sz w:val="24"/>
        </w:rPr>
        <w:outlineLvl w:val="9"/>
      </w:pPr>
      <w:r/>
      <w:bookmarkStart w:id="14" w:name="_Toc7781"/>
      <w:r/>
      <w:bookmarkStart w:id="15" w:name="_Toc2948"/>
      <w:r>
        <w:rPr>
          <w:rFonts w:hint="eastAsia" w:ascii="宋体" w:hAnsi="宋体" w:cs="宋体"/>
          <w:b/>
          <w:bCs/>
          <w:color w:val="000000"/>
          <w:spacing w:val="8"/>
          <w:sz w:val="24"/>
        </w:rPr>
        <w:t xml:space="preserve">一、项目基本情况</w:t>
      </w:r>
      <w:bookmarkEnd w:id="14"/>
      <w:r/>
      <w:bookmarkEnd w:id="15"/>
      <w:r>
        <w:rPr>
          <w:rFonts w:hint="eastAsia" w:ascii="宋体" w:hAnsi="宋体" w:cs="宋体"/>
          <w:b/>
          <w:bCs/>
          <w:color w:val="000000"/>
          <w:spacing w:val="8"/>
          <w:sz w:val="24"/>
        </w:rPr>
      </w:r>
      <w:r/>
    </w:p>
    <w:p>
      <w:pPr>
        <w:pStyle w:val="1238"/>
        <w:ind w:firstLine="555"/>
        <w:spacing w:line="360" w:lineRule="auto"/>
        <w:shd w:val="clear" w:color="auto" w:fill="ffffff"/>
        <w:widowControl/>
        <w:rPr>
          <w:rFonts w:hint="eastAsia" w:ascii="宋体" w:hAnsi="宋体" w:eastAsia="宋体" w:cs="宋体"/>
          <w:color w:val="000000"/>
          <w:spacing w:val="8"/>
          <w:sz w:val="24"/>
          <w:lang w:val="en-US" w:eastAsia="zh-CN"/>
        </w:rPr>
        <w:outlineLvl w:val="9"/>
      </w:pPr>
      <w:r>
        <w:rPr>
          <w:rFonts w:hint="eastAsia" w:ascii="宋体" w:hAnsi="宋体" w:cs="宋体"/>
          <w:color w:val="000000"/>
          <w:spacing w:val="8"/>
          <w:sz w:val="24"/>
        </w:rPr>
        <w:t xml:space="preserve">项目编号：</w:t>
      </w:r>
      <w:r>
        <w:rPr>
          <w:rFonts w:hint="eastAsia" w:ascii="宋体" w:hAnsi="宋体" w:cs="宋体"/>
          <w:color w:val="000000"/>
          <w:spacing w:val="8"/>
          <w:sz w:val="24"/>
          <w:lang w:eastAsia="zh-CN"/>
        </w:rPr>
        <w:t xml:space="preserve">JSZC-320582-HZDZ-G2025-0002</w:t>
      </w:r>
      <w:r>
        <w:rPr>
          <w:rFonts w:hint="eastAsia" w:ascii="宋体" w:hAnsi="宋体" w:cs="宋体"/>
          <w:color w:val="000000"/>
          <w:spacing w:val="8"/>
          <w:sz w:val="24"/>
        </w:rPr>
        <w:t xml:space="preserve"> </w:t>
      </w:r>
      <w:r>
        <w:rPr>
          <w:rFonts w:hint="eastAsia" w:ascii="宋体" w:hAnsi="宋体" w:eastAsia="宋体" w:cs="宋体"/>
          <w:color w:val="000000"/>
          <w:spacing w:val="8"/>
          <w:sz w:val="24"/>
          <w:lang w:val="en-US" w:eastAsia="zh-CN"/>
        </w:rPr>
      </w:r>
      <w:r/>
    </w:p>
    <w:p>
      <w:pPr>
        <w:pStyle w:val="1238"/>
        <w:ind w:firstLine="555"/>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color w:val="000000"/>
          <w:spacing w:val="8"/>
          <w:sz w:val="24"/>
        </w:rPr>
        <w:t xml:space="preserve">项目名称：</w:t>
      </w:r>
      <w:r>
        <w:rPr>
          <w:rFonts w:hint="eastAsia" w:ascii="宋体" w:hAnsi="宋体" w:cs="宋体"/>
          <w:color w:val="000000"/>
          <w:spacing w:val="8"/>
          <w:sz w:val="24"/>
          <w:lang w:eastAsia="zh-CN"/>
        </w:rPr>
        <w:t xml:space="preserve">沪苏通、南沿江铁路护路专职</w:t>
      </w:r>
      <w:r>
        <w:rPr>
          <w:rFonts w:hint="eastAsia" w:ascii="宋体" w:hAnsi="宋体" w:cs="宋体"/>
          <w:spacing w:val="8"/>
          <w:sz w:val="24"/>
          <w:lang w:eastAsia="zh-CN"/>
        </w:rPr>
        <w:t xml:space="preserve">安保巡防</w:t>
      </w:r>
      <w:r>
        <w:rPr>
          <w:rFonts w:hint="eastAsia" w:ascii="宋体" w:hAnsi="宋体" w:eastAsia="宋体" w:cs="宋体"/>
          <w:spacing w:val="8"/>
          <w:sz w:val="24"/>
          <w:lang w:eastAsia="zh-CN"/>
        </w:rPr>
      </w:r>
      <w:r/>
    </w:p>
    <w:p>
      <w:pPr>
        <w:pStyle w:val="1238"/>
        <w:ind w:firstLine="555"/>
        <w:spacing w:line="360" w:lineRule="auto"/>
        <w:shd w:val="clear" w:color="auto" w:fill="ffffff"/>
        <w:widowControl/>
        <w:rPr>
          <w:rFonts w:hint="eastAsia" w:ascii="宋体" w:hAnsi="宋体" w:cs="宋体"/>
          <w:spacing w:val="8"/>
          <w:sz w:val="24"/>
          <w:highlight w:val="none"/>
        </w:rPr>
        <w:outlineLvl w:val="9"/>
      </w:pPr>
      <w:r>
        <w:rPr>
          <w:rFonts w:hint="eastAsia" w:ascii="宋体" w:hAnsi="宋体" w:cs="宋体"/>
          <w:spacing w:val="8"/>
          <w:sz w:val="24"/>
          <w:highlight w:val="none"/>
        </w:rPr>
        <w:t xml:space="preserve">预算金额：</w:t>
      </w:r>
      <w:bookmarkStart w:id="16" w:name="EB1a0e1eba70434d918dcf5b8e03079bcd"/>
      <w:r>
        <w:rPr>
          <w:rFonts w:hint="eastAsia" w:ascii="宋体" w:hAnsi="宋体" w:cs="宋体"/>
          <w:spacing w:val="8"/>
          <w:sz w:val="24"/>
          <w:highlight w:val="none"/>
          <w:lang w:val="en-US" w:eastAsia="zh-CN"/>
        </w:rPr>
        <w:t xml:space="preserve">1664.4</w:t>
      </w:r>
      <w:r>
        <w:rPr>
          <w:rFonts w:hint="eastAsia" w:ascii="宋体" w:hAnsi="宋体" w:cs="宋体"/>
          <w:spacing w:val="8"/>
          <w:sz w:val="24"/>
          <w:highlight w:val="none"/>
        </w:rPr>
        <w:t xml:space="preserve">万元</w:t>
      </w:r>
      <w:bookmarkEnd w:id="16"/>
      <w:r>
        <w:rPr>
          <w:rFonts w:hint="eastAsia" w:ascii="宋体" w:hAnsi="宋体" w:cs="宋体"/>
          <w:spacing w:val="8"/>
          <w:sz w:val="24"/>
          <w:highlight w:val="none"/>
        </w:rPr>
      </w:r>
      <w:r/>
    </w:p>
    <w:p>
      <w:pPr>
        <w:pStyle w:val="1238"/>
        <w:ind w:firstLine="555"/>
        <w:spacing w:line="360" w:lineRule="auto"/>
        <w:shd w:val="clear" w:color="auto" w:fill="ffffff"/>
        <w:widowControl/>
        <w:rPr>
          <w:rFonts w:hint="eastAsia" w:ascii="宋体" w:hAnsi="宋体" w:cs="宋体"/>
          <w:spacing w:val="8"/>
          <w:sz w:val="24"/>
          <w:highlight w:val="none"/>
        </w:rPr>
        <w:outlineLvl w:val="9"/>
      </w:pPr>
      <w:r>
        <w:rPr>
          <w:rFonts w:hint="eastAsia" w:ascii="宋体" w:hAnsi="宋体" w:cs="宋体"/>
          <w:spacing w:val="8"/>
          <w:sz w:val="24"/>
          <w:highlight w:val="none"/>
        </w:rPr>
        <w:t xml:space="preserve">最高限价：</w:t>
      </w:r>
      <w:r>
        <w:rPr>
          <w:rFonts w:hint="eastAsia" w:ascii="宋体" w:hAnsi="宋体" w:cs="宋体"/>
          <w:spacing w:val="8"/>
          <w:sz w:val="24"/>
          <w:highlight w:val="none"/>
          <w:lang w:val="en-US" w:eastAsia="zh-CN"/>
        </w:rPr>
        <w:t xml:space="preserve">1664.4</w:t>
      </w:r>
      <w:r>
        <w:rPr>
          <w:rFonts w:hint="eastAsia" w:ascii="宋体" w:hAnsi="宋体" w:cs="宋体"/>
          <w:spacing w:val="8"/>
          <w:sz w:val="24"/>
          <w:highlight w:val="none"/>
        </w:rPr>
        <w:t xml:space="preserve">万元</w:t>
      </w:r>
      <w:r>
        <w:rPr>
          <w:rFonts w:hint="eastAsia" w:ascii="宋体" w:hAnsi="宋体" w:cs="宋体"/>
          <w:spacing w:val="8"/>
          <w:sz w:val="24"/>
          <w:highlight w:val="none"/>
        </w:rPr>
      </w:r>
      <w:r/>
    </w:p>
    <w:p>
      <w:pPr>
        <w:pStyle w:val="1238"/>
        <w:ind w:firstLine="555"/>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spacing w:val="8"/>
          <w:sz w:val="24"/>
          <w:highlight w:val="none"/>
        </w:rPr>
        <w:t xml:space="preserve">采购需求：</w:t>
      </w:r>
      <w:bookmarkStart w:id="17" w:name="EB07b3bccf5c0e4a39a123ff811f911745"/>
      <w:r>
        <w:rPr>
          <w:rFonts w:ascii="宋体" w:hAnsi="宋体" w:eastAsia="宋体" w:cs="宋体"/>
          <w:spacing w:val="7"/>
          <w:sz w:val="24"/>
          <w:szCs w:val="24"/>
          <w:highlight w:val="none"/>
        </w:rPr>
        <w:t xml:space="preserve">沪苏通铁</w:t>
      </w:r>
      <w:r>
        <w:rPr>
          <w:rFonts w:ascii="宋体" w:hAnsi="宋体" w:eastAsia="宋体" w:cs="宋体"/>
          <w:spacing w:val="8"/>
          <w:sz w:val="24"/>
          <w:szCs w:val="24"/>
          <w:highlight w:val="none"/>
        </w:rPr>
        <w:t xml:space="preserve">路张家港段长约30.3公里，</w:t>
      </w:r>
      <w:r>
        <w:rPr>
          <w:rFonts w:hint="eastAsia" w:ascii="宋体" w:hAnsi="宋体" w:eastAsia="宋体" w:cs="宋体"/>
          <w:spacing w:val="7"/>
          <w:sz w:val="24"/>
          <w:szCs w:val="24"/>
          <w:highlight w:val="none"/>
          <w:lang w:eastAsia="zh-CN"/>
        </w:rPr>
        <w:t xml:space="preserve">沪宁沿江高铁（</w:t>
      </w:r>
      <w:r>
        <w:rPr>
          <w:rFonts w:hint="eastAsia" w:ascii="宋体" w:hAnsi="宋体" w:eastAsia="宋体" w:cs="宋体"/>
          <w:spacing w:val="7"/>
          <w:sz w:val="24"/>
          <w:szCs w:val="24"/>
          <w:highlight w:val="none"/>
          <w:lang w:val="en-US" w:eastAsia="zh-CN"/>
        </w:rPr>
        <w:t xml:space="preserve">原名：南沿江高铁</w:t>
      </w:r>
      <w:r>
        <w:rPr>
          <w:rFonts w:hint="eastAsia" w:ascii="宋体" w:hAnsi="宋体" w:eastAsia="宋体" w:cs="宋体"/>
          <w:spacing w:val="7"/>
          <w:sz w:val="24"/>
          <w:szCs w:val="24"/>
          <w:highlight w:val="none"/>
          <w:lang w:eastAsia="zh-CN"/>
        </w:rPr>
        <w:t xml:space="preserve">）</w:t>
      </w:r>
      <w:r>
        <w:rPr>
          <w:rFonts w:ascii="宋体" w:hAnsi="宋体" w:eastAsia="宋体" w:cs="宋体"/>
          <w:spacing w:val="7"/>
          <w:sz w:val="24"/>
          <w:szCs w:val="24"/>
          <w:highlight w:val="none"/>
        </w:rPr>
        <w:t xml:space="preserve">张家港段长约</w:t>
      </w:r>
      <w:r>
        <w:rPr>
          <w:rFonts w:ascii="宋体" w:hAnsi="宋体" w:eastAsia="宋体" w:cs="宋体"/>
          <w:spacing w:val="7"/>
          <w:sz w:val="24"/>
          <w:szCs w:val="24"/>
          <w:highlight w:val="none"/>
        </w:rPr>
        <w:t xml:space="preserve">38.5</w:t>
      </w:r>
      <w:r>
        <w:rPr>
          <w:rFonts w:ascii="宋体" w:hAnsi="宋体" w:eastAsia="宋体" w:cs="宋体"/>
          <w:spacing w:val="7"/>
          <w:sz w:val="24"/>
          <w:szCs w:val="24"/>
          <w:highlight w:val="none"/>
        </w:rPr>
        <w:t xml:space="preserve">公</w:t>
      </w:r>
      <w:r>
        <w:rPr>
          <w:rFonts w:ascii="宋体" w:hAnsi="宋体" w:eastAsia="宋体" w:cs="宋体"/>
          <w:color w:val="000000"/>
          <w:spacing w:val="7"/>
          <w:sz w:val="24"/>
          <w:szCs w:val="24"/>
          <w:highlight w:val="none"/>
        </w:rPr>
        <w:t xml:space="preserve">里，</w:t>
      </w:r>
      <w:r>
        <w:rPr>
          <w:rFonts w:ascii="宋体" w:hAnsi="宋体" w:eastAsia="宋体" w:cs="宋体"/>
          <w:color w:val="000000"/>
          <w:spacing w:val="8"/>
          <w:sz w:val="24"/>
          <w:szCs w:val="24"/>
          <w:highlight w:val="none"/>
        </w:rPr>
        <w:t xml:space="preserve">其中两条铁路共线长度约为3.7公里。</w:t>
      </w:r>
      <w:r>
        <w:rPr>
          <w:rFonts w:hint="eastAsia" w:ascii="宋体" w:hAnsi="宋体" w:cs="宋体"/>
          <w:color w:val="000000"/>
          <w:spacing w:val="8"/>
          <w:sz w:val="24"/>
          <w:highlight w:val="none"/>
        </w:rPr>
        <w:t xml:space="preserve">为保障铁路安全，我市共设置6个护路联防工作站</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分别位于塘桥镇、南丰镇、锦丰镇、凤凰镇、杨舍镇、后塍街道</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以及</w:t>
      </w:r>
      <w:r>
        <w:rPr>
          <w:rFonts w:hint="eastAsia" w:ascii="宋体" w:hAnsi="宋体" w:cs="宋体"/>
          <w:color w:val="000000"/>
          <w:spacing w:val="8"/>
          <w:sz w:val="24"/>
          <w:highlight w:val="none"/>
          <w:lang w:eastAsia="zh-CN"/>
        </w:rPr>
        <w:t xml:space="preserve">货运北站，</w:t>
      </w:r>
      <w:r>
        <w:rPr>
          <w:rFonts w:hint="eastAsia" w:ascii="宋体" w:hAnsi="宋体" w:cs="宋体"/>
          <w:color w:val="000000"/>
          <w:spacing w:val="8"/>
          <w:sz w:val="24"/>
          <w:highlight w:val="none"/>
          <w:lang w:val="en-US" w:eastAsia="zh-CN"/>
        </w:rPr>
        <w:t xml:space="preserve">共计投入护路员73人</w:t>
      </w:r>
      <w:r>
        <w:rPr>
          <w:rFonts w:hint="eastAsia" w:ascii="宋体" w:hAnsi="宋体" w:cs="宋体"/>
          <w:color w:val="000000"/>
          <w:spacing w:val="8"/>
          <w:sz w:val="24"/>
          <w:highlight w:val="none"/>
        </w:rPr>
        <w:t xml:space="preserve">。服务内容包含但不限于提供张家港铁路沿线护路联防宣传、巡防、隐患排查、治安监控、报警事项处置、</w:t>
      </w:r>
      <w:r>
        <w:rPr>
          <w:rFonts w:hint="eastAsia" w:ascii="宋体" w:hAnsi="宋体" w:cs="宋体"/>
          <w:color w:val="000000"/>
          <w:spacing w:val="8"/>
          <w:sz w:val="24"/>
          <w:highlight w:val="none"/>
          <w:lang w:val="en-US" w:eastAsia="zh-CN"/>
        </w:rPr>
        <w:t xml:space="preserve">利用智能化巡检设备进行智能化巡防、</w:t>
      </w:r>
      <w:r>
        <w:rPr>
          <w:rFonts w:hint="eastAsia" w:ascii="宋体" w:hAnsi="宋体" w:cs="宋体"/>
          <w:color w:val="000000"/>
          <w:spacing w:val="8"/>
          <w:sz w:val="24"/>
          <w:highlight w:val="none"/>
        </w:rPr>
        <w:t xml:space="preserve">信息平台操作、协助开展环境整治等服务（详见项目需求）。</w:t>
      </w:r>
      <w:bookmarkEnd w:id="17"/>
      <w:r>
        <w:rPr>
          <w:rFonts w:ascii="宋体" w:hAnsi="宋体" w:cs="宋体"/>
          <w:color w:val="000000"/>
          <w:spacing w:val="8"/>
          <w:sz w:val="24"/>
          <w:highlight w:val="none"/>
        </w:rPr>
      </w:r>
      <w:r/>
    </w:p>
    <w:p>
      <w:pPr>
        <w:pStyle w:val="1238"/>
        <w:contextualSpacing/>
        <w:ind w:firstLine="512"/>
        <w:spacing w:line="360" w:lineRule="auto"/>
        <w:shd w:val="clear" w:color="auto" w:fill="ffffff"/>
        <w:widowControl/>
        <w:rPr>
          <w:rFonts w:hint="eastAsia" w:ascii="宋体" w:hAnsi="宋体" w:cs="宋体"/>
          <w:color w:val="000000"/>
          <w:spacing w:val="8"/>
          <w:sz w:val="24"/>
          <w:highlight w:val="none"/>
          <w:lang w:eastAsia="zh-CN"/>
        </w:rPr>
        <w:outlineLvl w:val="9"/>
      </w:pPr>
      <w:r>
        <w:rPr>
          <w:rFonts w:hint="eastAsia" w:ascii="宋体" w:hAnsi="宋体" w:cs="宋体"/>
          <w:color w:val="000000"/>
          <w:spacing w:val="8"/>
          <w:sz w:val="24"/>
          <w:highlight w:val="none"/>
        </w:rPr>
        <w:t xml:space="preserve">合同履行期限：</w:t>
      </w:r>
      <w:bookmarkStart w:id="18" w:name="EBc1f6639250fe4c2294880160fa37a7de"/>
      <w:r>
        <w:rPr>
          <w:rFonts w:hint="eastAsia" w:ascii="宋体" w:hAnsi="宋体" w:cs="宋体"/>
          <w:color w:val="000000"/>
          <w:spacing w:val="8"/>
          <w:sz w:val="24"/>
          <w:highlight w:val="none"/>
        </w:rPr>
        <w:t xml:space="preserve">自合同签订生效后</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年</w:t>
      </w:r>
      <w:bookmarkEnd w:id="18"/>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eastAsia="zh-CN"/>
        </w:rPr>
      </w:r>
      <w:r/>
    </w:p>
    <w:p>
      <w:pPr>
        <w:pStyle w:val="1238"/>
        <w:contextualSpacing/>
        <w:ind w:firstLine="512"/>
        <w:spacing w:line="360" w:lineRule="auto"/>
        <w:shd w:val="clear" w:color="auto" w:fill="ffffff"/>
        <w:widowControl/>
        <w:rPr>
          <w:rFonts w:hint="eastAsia" w:ascii="宋体" w:hAnsi="宋体" w:eastAsia="宋体" w:cs="宋体"/>
          <w:color w:val="000000"/>
          <w:spacing w:val="8"/>
          <w:sz w:val="24"/>
          <w:highlight w:val="none"/>
          <w:lang w:eastAsia="zh-CN"/>
        </w:rPr>
        <w:outlineLvl w:val="9"/>
      </w:pPr>
      <w:r>
        <w:rPr>
          <w:rFonts w:hint="eastAsia" w:ascii="宋体" w:hAnsi="宋体" w:cs="宋体"/>
          <w:color w:val="000000"/>
          <w:spacing w:val="8"/>
          <w:sz w:val="24"/>
          <w:highlight w:val="none"/>
        </w:rPr>
        <w:t xml:space="preserve">本项目（是/否）接受联合体投标：不接受联合体。</w:t>
      </w:r>
      <w:r>
        <w:rPr>
          <w:rFonts w:hint="eastAsia" w:ascii="宋体" w:hAnsi="宋体" w:eastAsia="宋体" w:cs="宋体"/>
          <w:color w:val="000000"/>
          <w:spacing w:val="8"/>
          <w:sz w:val="24"/>
          <w:highlight w:val="none"/>
          <w:lang w:eastAsia="zh-CN"/>
        </w:rPr>
      </w:r>
      <w:r/>
    </w:p>
    <w:p>
      <w:pPr>
        <w:pStyle w:val="1238"/>
        <w:spacing w:line="360" w:lineRule="auto"/>
        <w:shd w:val="clear" w:color="auto" w:fill="ffffff"/>
        <w:widowControl/>
        <w:rPr>
          <w:rFonts w:hint="eastAsia" w:ascii="宋体" w:hAnsi="宋体" w:cs="宋体"/>
          <w:b/>
          <w:bCs/>
          <w:color w:val="000000"/>
          <w:spacing w:val="8"/>
          <w:sz w:val="24"/>
          <w:highlight w:val="none"/>
        </w:rPr>
        <w:outlineLvl w:val="9"/>
      </w:pPr>
      <w:r/>
      <w:bookmarkStart w:id="19" w:name="_Toc16095"/>
      <w:r/>
      <w:bookmarkStart w:id="20" w:name="_Toc21397"/>
      <w:r>
        <w:rPr>
          <w:rFonts w:hint="eastAsia" w:ascii="宋体" w:hAnsi="宋体" w:cs="宋体"/>
          <w:b/>
          <w:bCs/>
          <w:color w:val="000000"/>
          <w:spacing w:val="8"/>
          <w:sz w:val="24"/>
          <w:highlight w:val="none"/>
        </w:rPr>
        <w:t xml:space="preserve">二、申请人的资格要求：</w:t>
      </w:r>
      <w:bookmarkEnd w:id="19"/>
      <w:r/>
      <w:bookmarkEnd w:id="20"/>
      <w:r>
        <w:rPr>
          <w:rFonts w:hint="eastAsia" w:ascii="宋体" w:hAnsi="宋体" w:cs="宋体"/>
          <w:b/>
          <w:bCs/>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bookmarkStart w:id="21" w:name="_Toc2742"/>
      <w:r>
        <w:rPr>
          <w:rFonts w:hint="eastAsia" w:ascii="宋体" w:hAnsi="宋体" w:cs="宋体"/>
          <w:color w:val="000000"/>
          <w:spacing w:val="8"/>
          <w:sz w:val="24"/>
          <w:highlight w:val="none"/>
        </w:rPr>
        <w:t xml:space="preserve">（一）满足《中华人民共和国政府采购法》第二十二条规定；</w:t>
      </w:r>
      <w:bookmarkEnd w:id="21"/>
      <w:r>
        <w:rPr>
          <w:rFonts w:ascii="宋体" w:hAnsi="宋体" w:cs="宋体"/>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cs="宋体"/>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2.财务状况报告（成立不满一年不需提供）。</w:t>
      </w:r>
      <w:r>
        <w:rPr>
          <w:rFonts w:ascii="宋体" w:hAnsi="宋体" w:cs="宋体"/>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3.依法缴纳税收和社会保障资金的相关材料（如依法享受缓缴、免缴税收、社会保障资金的，应提供相关证明材料）。</w:t>
      </w:r>
      <w:r>
        <w:rPr>
          <w:rFonts w:ascii="宋体" w:hAnsi="宋体" w:cs="宋体"/>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4.具备履行合同所必需的设备和专业技术能力的书面声明。</w:t>
      </w:r>
      <w:r>
        <w:rPr>
          <w:rFonts w:ascii="宋体" w:hAnsi="宋体" w:cs="宋体"/>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5.参加政府采购活动前3年内在经营活动中没有重大违法记录的书面声明。</w:t>
      </w:r>
      <w:r>
        <w:rPr>
          <w:rFonts w:ascii="宋体" w:hAnsi="宋体" w:cs="宋体"/>
          <w:color w:val="000000"/>
          <w:spacing w:val="8"/>
          <w:sz w:val="24"/>
          <w:highlight w:val="none"/>
        </w:rPr>
      </w:r>
      <w:r/>
    </w:p>
    <w:p>
      <w:pPr>
        <w:pStyle w:val="1238"/>
        <w:ind w:firstLine="512"/>
        <w:jc w:val="left"/>
        <w:spacing w:line="440" w:lineRule="exact"/>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6.授权委托书。（被授权人非法定代表人的，应提供授权委托书原件及身份证原件的扫描件；被授权人是法定代表人的，应提供法定代表人身份证原件的扫描件）。</w:t>
      </w:r>
      <w:r>
        <w:rPr>
          <w:rFonts w:ascii="宋体" w:hAnsi="宋体" w:cs="宋体"/>
          <w:color w:val="000000"/>
          <w:spacing w:val="8"/>
          <w:sz w:val="24"/>
          <w:highlight w:val="none"/>
        </w:rPr>
      </w:r>
      <w:r/>
    </w:p>
    <w:p>
      <w:pPr>
        <w:pStyle w:val="1238"/>
        <w:contextualSpacing/>
        <w:ind w:firstLine="512"/>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7.</w:t>
      </w:r>
      <w:r>
        <w:rPr>
          <w:rFonts w:hint="eastAsia" w:ascii="宋体" w:hAnsi="宋体" w:cs="宋体"/>
          <w:color w:val="000000"/>
          <w:spacing w:val="8"/>
          <w:sz w:val="24"/>
          <w:highlight w:val="none"/>
          <w:lang w:val="en-US" w:eastAsia="zh-CN"/>
        </w:rPr>
        <w:t xml:space="preserve">关于</w:t>
      </w:r>
      <w:r>
        <w:rPr>
          <w:rFonts w:hint="eastAsia" w:ascii="宋体" w:hAnsi="宋体" w:cs="宋体"/>
          <w:color w:val="000000"/>
          <w:spacing w:val="8"/>
          <w:sz w:val="24"/>
          <w:highlight w:val="none"/>
        </w:rPr>
        <w:t xml:space="preserve">资格证明文件的书面承诺。</w:t>
      </w:r>
      <w:r>
        <w:rPr>
          <w:rFonts w:ascii="宋体" w:hAnsi="宋体" w:cs="宋体"/>
          <w:color w:val="000000"/>
          <w:spacing w:val="8"/>
          <w:sz w:val="24"/>
          <w:highlight w:val="none"/>
        </w:rPr>
      </w:r>
      <w:r/>
    </w:p>
    <w:p>
      <w:pPr>
        <w:pStyle w:val="1238"/>
        <w:contextualSpacing/>
        <w:ind w:firstLine="512"/>
        <w:spacing w:line="360" w:lineRule="auto"/>
        <w:shd w:val="clear" w:color="auto" w:fill="ffffff"/>
        <w:widowControl/>
        <w:rPr>
          <w:rFonts w:ascii="宋体" w:hAnsi="宋体" w:cs="宋体"/>
          <w:color w:val="000000"/>
          <w:spacing w:val="8"/>
          <w:sz w:val="24"/>
          <w:highlight w:val="none"/>
        </w:rPr>
        <w:outlineLvl w:val="9"/>
      </w:pPr>
      <w:r/>
      <w:bookmarkStart w:id="22" w:name="_Toc15941"/>
      <w:r>
        <w:rPr>
          <w:rFonts w:ascii="宋体" w:hAnsi="宋体" w:cs="宋体"/>
          <w:color w:val="000000"/>
          <w:spacing w:val="8"/>
          <w:sz w:val="24"/>
          <w:highlight w:val="none"/>
        </w:rPr>
        <w:t xml:space="preserve">（二）落实政府采购政策需满足的资格要求:</w:t>
      </w:r>
      <w:bookmarkEnd w:id="22"/>
      <w:r>
        <w:rPr>
          <w:rFonts w:ascii="宋体" w:hAnsi="宋体" w:cs="宋体"/>
          <w:color w:val="000000"/>
          <w:spacing w:val="8"/>
          <w:sz w:val="24"/>
          <w:highlight w:val="none"/>
        </w:rPr>
      </w:r>
      <w:r/>
    </w:p>
    <w:p>
      <w:pPr>
        <w:pStyle w:val="1238"/>
        <w:contextualSpacing/>
        <w:ind w:firstLine="514"/>
        <w:spacing w:line="360" w:lineRule="auto"/>
        <w:shd w:val="clear" w:color="auto" w:fill="ffffff"/>
        <w:widowControl/>
        <w:rPr>
          <w:rFonts w:ascii="宋体" w:hAnsi="宋体" w:cs="宋体"/>
          <w:b/>
          <w:color w:val="000000"/>
          <w:spacing w:val="8"/>
          <w:sz w:val="24"/>
          <w:highlight w:val="none"/>
        </w:rPr>
        <w:outlineLvl w:val="9"/>
      </w:pPr>
      <w:r>
        <w:rPr>
          <w:rFonts w:hint="eastAsia" w:ascii="宋体" w:hAnsi="宋体" w:cs="宋体"/>
          <w:b/>
          <w:color w:val="000000"/>
          <w:spacing w:val="8"/>
          <w:sz w:val="24"/>
          <w:highlight w:val="none"/>
          <w:lang w:val="en-US" w:eastAsia="zh-CN"/>
        </w:rPr>
        <w:t xml:space="preserve">无</w:t>
      </w:r>
      <w:r>
        <w:rPr>
          <w:rFonts w:hint="eastAsia" w:ascii="宋体" w:hAnsi="宋体" w:cs="宋体"/>
          <w:b/>
          <w:color w:val="000000"/>
          <w:spacing w:val="8"/>
          <w:sz w:val="24"/>
          <w:highlight w:val="none"/>
        </w:rPr>
        <w:t xml:space="preserve">。</w:t>
      </w:r>
      <w:r>
        <w:rPr>
          <w:rFonts w:ascii="宋体" w:hAnsi="宋体" w:cs="宋体"/>
          <w:b/>
          <w:color w:val="000000"/>
          <w:spacing w:val="8"/>
          <w:sz w:val="24"/>
          <w:highlight w:val="none"/>
        </w:rPr>
      </w:r>
      <w:r/>
    </w:p>
    <w:p>
      <w:pPr>
        <w:pStyle w:val="1238"/>
        <w:contextualSpacing/>
        <w:ind w:firstLine="512"/>
        <w:spacing w:line="360" w:lineRule="auto"/>
        <w:shd w:val="clear" w:color="auto" w:fill="ffffff"/>
        <w:widowControl/>
        <w:rPr>
          <w:rFonts w:ascii="宋体" w:hAnsi="宋体" w:cs="宋体"/>
          <w:color w:val="000000"/>
          <w:spacing w:val="8"/>
          <w:sz w:val="24"/>
          <w:highlight w:val="none"/>
        </w:rPr>
        <w:outlineLvl w:val="9"/>
      </w:pPr>
      <w:r/>
      <w:bookmarkStart w:id="23" w:name="_Toc17396"/>
      <w:r>
        <w:rPr>
          <w:rFonts w:hint="eastAsia" w:ascii="宋体" w:hAnsi="宋体" w:cs="宋体"/>
          <w:color w:val="000000"/>
          <w:spacing w:val="8"/>
          <w:sz w:val="24"/>
          <w:highlight w:val="none"/>
        </w:rPr>
        <w:t xml:space="preserve">（三）本项目的特定资格要求：</w:t>
      </w:r>
      <w:bookmarkEnd w:id="23"/>
      <w:r>
        <w:rPr>
          <w:rFonts w:hint="eastAsia" w:ascii="宋体" w:hAnsi="宋体" w:cs="宋体"/>
          <w:color w:val="000000"/>
          <w:spacing w:val="8"/>
          <w:sz w:val="24"/>
          <w:highlight w:val="none"/>
        </w:rPr>
        <w:t xml:space="preserve">无</w:t>
      </w:r>
      <w:r>
        <w:rPr>
          <w:rFonts w:ascii="宋体" w:hAnsi="宋体" w:cs="宋体"/>
          <w:color w:val="000000"/>
          <w:spacing w:val="8"/>
          <w:sz w:val="24"/>
          <w:highlight w:val="none"/>
        </w:rPr>
      </w:r>
      <w:r/>
    </w:p>
    <w:p>
      <w:pPr>
        <w:pStyle w:val="1325"/>
        <w:ind w:firstLine="480"/>
        <w:rPr>
          <w:rFonts w:hint="eastAsia"/>
          <w:color w:val="000000"/>
          <w:highlight w:val="none"/>
        </w:rPr>
        <w:outlineLvl w:val="9"/>
      </w:pPr>
      <w:r/>
      <w:bookmarkStart w:id="24" w:name="_Toc4161"/>
      <w:r>
        <w:rPr>
          <w:rFonts w:hint="eastAsia"/>
          <w:color w:val="000000"/>
          <w:highlight w:val="none"/>
        </w:rPr>
        <w:t xml:space="preserve">（四）拒绝下述供应商参加本次采购活动：</w:t>
      </w:r>
      <w:bookmarkEnd w:id="24"/>
      <w:r>
        <w:rPr>
          <w:rFonts w:hint="eastAsia"/>
          <w:color w:val="000000"/>
          <w:highlight w:val="none"/>
        </w:rPr>
      </w:r>
      <w:r/>
    </w:p>
    <w:p>
      <w:pPr>
        <w:pStyle w:val="1325"/>
        <w:rPr>
          <w:rFonts w:hint="eastAsia"/>
          <w:color w:val="000000"/>
          <w:highlight w:val="none"/>
        </w:rPr>
      </w:pPr>
      <w:r>
        <w:rPr>
          <w:rFonts w:hint="eastAsia"/>
          <w:color w:val="000000"/>
          <w:highlight w:val="none"/>
        </w:rPr>
        <w:t xml:space="preserve">1.单位负责人为同一人或者存在直接控股、管理关系的不同供应商，不得参加同一合同下的政府采购活动；</w:t>
      </w:r>
      <w:r>
        <w:rPr>
          <w:rFonts w:hint="eastAsia"/>
          <w:color w:val="000000"/>
          <w:highlight w:val="none"/>
        </w:rPr>
      </w:r>
      <w:r/>
    </w:p>
    <w:p>
      <w:pPr>
        <w:pStyle w:val="1325"/>
        <w:rPr>
          <w:rFonts w:hint="eastAsia"/>
          <w:color w:val="000000"/>
          <w:highlight w:val="none"/>
        </w:rPr>
      </w:pPr>
      <w:r>
        <w:rPr>
          <w:rFonts w:hint="eastAsia"/>
          <w:color w:val="000000"/>
          <w:highlight w:val="non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color w:val="000000"/>
          <w:highlight w:val="none"/>
        </w:rPr>
      </w:r>
      <w:r/>
    </w:p>
    <w:p>
      <w:pPr>
        <w:pStyle w:val="1325"/>
        <w:ind w:firstLine="480"/>
        <w:rPr>
          <w:color w:val="000000"/>
          <w:highlight w:val="none"/>
        </w:rPr>
        <w:outlineLvl w:val="9"/>
      </w:pPr>
      <w:r/>
      <w:bookmarkStart w:id="25" w:name="_Toc6142"/>
      <w:r>
        <w:rPr>
          <w:rFonts w:hint="eastAsia"/>
          <w:color w:val="000000"/>
          <w:highlight w:val="none"/>
        </w:rPr>
        <w:t xml:space="preserve">（五）本项目不允许进口产品投标。</w:t>
      </w:r>
      <w:bookmarkEnd w:id="25"/>
      <w:r>
        <w:rPr>
          <w:color w:val="000000"/>
          <w:highlight w:val="none"/>
        </w:rPr>
      </w:r>
      <w:r/>
    </w:p>
    <w:p>
      <w:pPr>
        <w:pStyle w:val="1238"/>
        <w:contextualSpacing/>
        <w:jc w:val="left"/>
        <w:spacing w:line="360" w:lineRule="auto"/>
        <w:shd w:val="clear" w:color="auto" w:fill="ffffff"/>
        <w:widowControl/>
        <w:rPr>
          <w:rFonts w:hint="eastAsia" w:ascii="宋体" w:hAnsi="宋体" w:cs="宋体"/>
          <w:b/>
          <w:bCs/>
          <w:color w:val="000000"/>
          <w:spacing w:val="8"/>
          <w:sz w:val="24"/>
          <w:highlight w:val="none"/>
        </w:rPr>
        <w:outlineLvl w:val="9"/>
      </w:pPr>
      <w:r/>
      <w:bookmarkStart w:id="26" w:name="EB2e222552591745cd9af6e9d18c1a40c7"/>
      <w:r/>
      <w:bookmarkEnd w:id="26"/>
      <w:r/>
      <w:bookmarkStart w:id="27" w:name="_Toc27852"/>
      <w:r/>
      <w:bookmarkStart w:id="28" w:name="_Toc4732"/>
      <w:r>
        <w:rPr>
          <w:rFonts w:hint="eastAsia" w:ascii="宋体" w:hAnsi="宋体" w:cs="宋体"/>
          <w:b/>
          <w:bCs/>
          <w:color w:val="000000"/>
          <w:spacing w:val="8"/>
          <w:sz w:val="24"/>
          <w:highlight w:val="none"/>
        </w:rPr>
        <w:t xml:space="preserve">三、获取招标文件</w:t>
      </w:r>
      <w:bookmarkEnd w:id="27"/>
      <w:r/>
      <w:bookmarkEnd w:id="28"/>
      <w:r>
        <w:rPr>
          <w:rFonts w:hint="eastAsia" w:ascii="宋体" w:hAnsi="宋体" w:cs="宋体"/>
          <w:b/>
          <w:bCs/>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时间：自招标文件公告发布之日起5个工作日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地点：苏采云政府采购一体化平台（网址：http://jszfcg.jsczt.cn/）</w:t>
      </w:r>
      <w:r>
        <w:rPr>
          <w:rFonts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售价：</w:t>
      </w:r>
      <w:r>
        <w:rPr>
          <w:rFonts w:hint="eastAsia" w:ascii="宋体" w:hAnsi="宋体" w:cs="宋体"/>
          <w:color w:val="000000"/>
          <w:spacing w:val="8"/>
          <w:sz w:val="24"/>
          <w:highlight w:val="none"/>
          <w:lang w:val="en-US" w:eastAsia="zh-CN"/>
        </w:rPr>
        <w:t xml:space="preserve">0</w:t>
      </w:r>
      <w:r>
        <w:rPr>
          <w:rFonts w:hint="eastAsia" w:ascii="宋体" w:hAnsi="宋体" w:cs="宋体"/>
          <w:color w:val="000000"/>
          <w:spacing w:val="8"/>
          <w:sz w:val="24"/>
          <w:highlight w:val="none"/>
        </w:rPr>
        <w:t xml:space="preserve">元。</w:t>
      </w:r>
      <w:r>
        <w:rPr>
          <w:rFonts w:hint="eastAsia" w:ascii="宋体" w:hAnsi="宋体" w:cs="宋体"/>
          <w:color w:val="000000"/>
          <w:spacing w:val="8"/>
          <w:sz w:val="24"/>
          <w:highlight w:val="none"/>
        </w:rPr>
      </w:r>
      <w:r/>
    </w:p>
    <w:p>
      <w:pPr>
        <w:pStyle w:val="1238"/>
        <w:contextualSpacing/>
        <w:jc w:val="left"/>
        <w:spacing w:line="360" w:lineRule="auto"/>
        <w:shd w:val="clear" w:color="auto" w:fill="ffffff"/>
        <w:widowControl/>
        <w:rPr>
          <w:rFonts w:hint="eastAsia" w:ascii="宋体" w:hAnsi="宋体" w:cs="宋体"/>
          <w:b/>
          <w:bCs/>
          <w:color w:val="000000"/>
          <w:spacing w:val="8"/>
          <w:sz w:val="24"/>
          <w:highlight w:val="none"/>
        </w:rPr>
        <w:outlineLvl w:val="9"/>
      </w:pPr>
      <w:r/>
      <w:bookmarkStart w:id="29" w:name="_Toc27061"/>
      <w:r/>
      <w:bookmarkStart w:id="30" w:name="_Toc21634"/>
      <w:r>
        <w:rPr>
          <w:rFonts w:hint="eastAsia" w:ascii="宋体" w:hAnsi="宋体" w:cs="宋体"/>
          <w:b/>
          <w:bCs/>
          <w:color w:val="000000"/>
          <w:spacing w:val="8"/>
          <w:sz w:val="24"/>
          <w:highlight w:val="none"/>
        </w:rPr>
        <w:t xml:space="preserve">四、提交投标文件截止时间、开标时间和地点</w:t>
      </w:r>
      <w:bookmarkEnd w:id="29"/>
      <w:r/>
      <w:bookmarkEnd w:id="30"/>
      <w:r>
        <w:rPr>
          <w:rFonts w:hint="eastAsia" w:ascii="宋体" w:hAnsi="宋体" w:cs="宋体"/>
          <w:b/>
          <w:bCs/>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1.开标时间：202</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年</w:t>
      </w: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月8</w:t>
      </w:r>
      <w:r>
        <w:rPr>
          <w:rFonts w:hint="eastAsia" w:ascii="宋体" w:hAnsi="宋体" w:cs="宋体"/>
          <w:color w:val="000000"/>
          <w:spacing w:val="8"/>
          <w:sz w:val="24"/>
          <w:highlight w:val="none"/>
        </w:rPr>
        <w:t xml:space="preserve">日1</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0（北京时间）</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2.开标地点：江苏省政府采购一体化不见面开标（采购）大厅 </w:t>
      </w:r>
      <w:r>
        <w:rPr>
          <w:rFonts w:hint="eastAsia" w:ascii="宋体" w:hAnsi="宋体" w:cs="宋体"/>
          <w:color w:val="000000"/>
          <w:spacing w:val="8"/>
          <w:sz w:val="24"/>
          <w:highlight w:val="none"/>
        </w:rPr>
        <w:t xml:space="preserve">（网址：http://jszfcg.jsczt.cn/）</w:t>
      </w:r>
      <w:r>
        <w:rPr>
          <w:rFonts w:hint="eastAsia" w:ascii="宋体" w:hAnsi="宋体" w:cs="宋体"/>
          <w:color w:val="000000"/>
          <w:spacing w:val="8"/>
          <w:sz w:val="24"/>
          <w:highlight w:val="none"/>
        </w:rPr>
      </w:r>
      <w:r/>
    </w:p>
    <w:p>
      <w:pPr>
        <w:pStyle w:val="1238"/>
        <w:contextualSpacing/>
        <w:jc w:val="left"/>
        <w:spacing w:line="360" w:lineRule="auto"/>
        <w:shd w:val="clear" w:color="auto" w:fill="ffffff"/>
        <w:widowControl/>
        <w:rPr>
          <w:rFonts w:hint="eastAsia" w:ascii="宋体" w:hAnsi="宋体" w:cs="宋体"/>
          <w:b/>
          <w:bCs/>
          <w:color w:val="000000"/>
          <w:spacing w:val="8"/>
          <w:sz w:val="24"/>
          <w:highlight w:val="none"/>
        </w:rPr>
        <w:outlineLvl w:val="9"/>
      </w:pPr>
      <w:r/>
      <w:bookmarkStart w:id="31" w:name="_Toc23114"/>
      <w:r/>
      <w:bookmarkStart w:id="32" w:name="_Toc11371"/>
      <w:r>
        <w:rPr>
          <w:rFonts w:hint="eastAsia" w:ascii="宋体" w:hAnsi="宋体" w:cs="宋体"/>
          <w:b/>
          <w:bCs/>
          <w:color w:val="000000"/>
          <w:spacing w:val="8"/>
          <w:sz w:val="24"/>
          <w:highlight w:val="none"/>
        </w:rPr>
        <w:t xml:space="preserve">五、公告期限</w:t>
      </w:r>
      <w:bookmarkEnd w:id="31"/>
      <w:r/>
      <w:bookmarkEnd w:id="32"/>
      <w:r>
        <w:rPr>
          <w:rFonts w:hint="eastAsia" w:ascii="宋体" w:hAnsi="宋体" w:cs="宋体"/>
          <w:b/>
          <w:bCs/>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自本公告发布之日起5个工作日。</w:t>
      </w:r>
      <w:r>
        <w:rPr>
          <w:rFonts w:hint="eastAsia" w:ascii="宋体" w:hAnsi="宋体" w:cs="宋体"/>
          <w:color w:val="000000"/>
          <w:spacing w:val="8"/>
          <w:sz w:val="24"/>
          <w:highlight w:val="none"/>
        </w:rPr>
      </w:r>
      <w:r/>
    </w:p>
    <w:p>
      <w:pPr>
        <w:pStyle w:val="1238"/>
        <w:contextualSpacing/>
        <w:jc w:val="left"/>
        <w:spacing w:line="360" w:lineRule="auto"/>
        <w:shd w:val="clear" w:color="auto" w:fill="ffffff"/>
        <w:widowControl/>
        <w:rPr>
          <w:rFonts w:hint="eastAsia" w:ascii="宋体" w:hAnsi="宋体" w:cs="宋体"/>
          <w:color w:val="000000"/>
          <w:spacing w:val="8"/>
          <w:sz w:val="24"/>
          <w:highlight w:val="none"/>
        </w:rPr>
        <w:outlineLvl w:val="9"/>
      </w:pPr>
      <w:r/>
      <w:bookmarkStart w:id="33" w:name="_Toc29503"/>
      <w:r/>
      <w:bookmarkStart w:id="34" w:name="_Toc8319"/>
      <w:r>
        <w:rPr>
          <w:rFonts w:hint="eastAsia" w:ascii="宋体" w:hAnsi="宋体" w:cs="宋体"/>
          <w:b/>
          <w:bCs/>
          <w:color w:val="000000"/>
          <w:spacing w:val="8"/>
          <w:sz w:val="24"/>
          <w:highlight w:val="none"/>
        </w:rPr>
        <w:t xml:space="preserve">六、其他补充事宜</w:t>
      </w:r>
      <w:bookmarkEnd w:id="33"/>
      <w:r/>
      <w:bookmarkEnd w:id="34"/>
      <w:r>
        <w:rPr>
          <w:rFonts w:hint="eastAsia" w:ascii="宋体" w:hAnsi="宋体" w:cs="宋体"/>
          <w:color w:val="000000"/>
          <w:spacing w:val="8"/>
          <w:sz w:val="24"/>
          <w:highlight w:val="none"/>
        </w:rPr>
        <w:t xml:space="preserve">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1.CA证书办理：</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ascii="宋体" w:hAnsi="宋体" w:cs="宋体"/>
          <w:color w:val="000000"/>
          <w:spacing w:val="8"/>
          <w:sz w:val="24"/>
          <w:highlight w:val="none"/>
          <w:lang w:val="en-US" w:eastAsia="zh-CN"/>
        </w:rPr>
        <w:t xml:space="preserve">-</w:t>
      </w:r>
      <w:r>
        <w:rPr>
          <w:rFonts w:hint="eastAsia" w:ascii="宋体" w:hAnsi="宋体" w:cs="宋体"/>
          <w:color w:val="000000"/>
          <w:spacing w:val="8"/>
          <w:sz w:val="24"/>
          <w:highlight w:val="none"/>
        </w:rPr>
        <w:t xml:space="preserve">65737699。</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2.参与采购活动</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3.电子投标准备</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在系统操作过程中如有疑问，请按以下方式联系：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注册咨询：0512-69820854；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CA技术咨询电话：400-608-6099；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签章使用问题：025-83633811、025-83633812、15380932027、15371015030；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系统使用指导与咨询：0512-69820854</w:t>
      </w:r>
      <w:r>
        <w:rPr>
          <w:rFonts w:hint="eastAsia" w:ascii="宋体" w:hAnsi="宋体" w:cs="宋体"/>
          <w:color w:val="000000"/>
          <w:spacing w:val="8"/>
          <w:sz w:val="24"/>
          <w:highlight w:val="none"/>
          <w:lang w:eastAsia="zh-CN"/>
        </w:rPr>
        <w:t xml:space="preserve">、18261002950、13914088964</w:t>
      </w:r>
      <w:r>
        <w:rPr>
          <w:rFonts w:hint="eastAsia" w:ascii="宋体" w:hAnsi="宋体" w:cs="宋体"/>
          <w:color w:val="000000"/>
          <w:spacing w:val="8"/>
          <w:sz w:val="24"/>
          <w:highlight w:val="none"/>
        </w:rPr>
        <w:t xml:space="preserve">。智能客服：登录苏采云系统后，联系系统右下方智能客服图标进行咨询。</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b w:val="0"/>
          <w:bCs w:val="0"/>
          <w:color w:val="000000"/>
          <w:spacing w:val="8"/>
          <w:sz w:val="24"/>
          <w:highlight w:val="none"/>
        </w:rPr>
        <w:outlineLvl w:val="9"/>
      </w:pPr>
      <w:r>
        <w:rPr>
          <w:rFonts w:hint="eastAsia" w:ascii="宋体" w:hAnsi="宋体" w:cs="宋体"/>
          <w:b w:val="0"/>
          <w:bCs w:val="0"/>
          <w:color w:val="000000"/>
          <w:spacing w:val="8"/>
          <w:sz w:val="24"/>
          <w:highlight w:val="none"/>
        </w:rPr>
        <w:t xml:space="preserve">请供应商确保电脑、系统及其他设备（视频输入输出设备等）无误，且开标直至项目结束始终保持系统在线状态。</w:t>
      </w:r>
      <w:r>
        <w:rPr>
          <w:rFonts w:hint="eastAsia" w:ascii="宋体" w:hAnsi="宋体" w:cs="宋体"/>
          <w:b w:val="0"/>
          <w:bCs w:val="0"/>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b w:val="0"/>
          <w:bCs w:val="0"/>
          <w:color w:val="000000"/>
          <w:spacing w:val="8"/>
          <w:sz w:val="24"/>
          <w:highlight w:val="none"/>
        </w:rPr>
        <w:outlineLvl w:val="9"/>
      </w:pPr>
      <w:r>
        <w:rPr>
          <w:rFonts w:hint="eastAsia" w:ascii="宋体" w:hAnsi="宋体" w:cs="宋体"/>
          <w:b w:val="0"/>
          <w:bCs w:val="0"/>
          <w:color w:val="000000"/>
          <w:spacing w:val="8"/>
          <w:sz w:val="24"/>
          <w:highlight w:val="none"/>
        </w:rPr>
        <w:t xml:space="preserve">6.招标文件澄清或者修改内容的告知方式：招标文件的实质性变动或修改将在政府采购公告媒体网通知，投标人可自行下载。</w:t>
      </w:r>
      <w:r>
        <w:rPr>
          <w:rFonts w:hint="eastAsia" w:ascii="宋体" w:hAnsi="宋体" w:cs="宋体"/>
          <w:b w:val="0"/>
          <w:bCs w:val="0"/>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b w:val="0"/>
          <w:bCs w:val="0"/>
          <w:color w:val="000000"/>
          <w:spacing w:val="8"/>
          <w:sz w:val="24"/>
          <w:highlight w:val="none"/>
        </w:rPr>
        <w:outlineLvl w:val="9"/>
      </w:pPr>
      <w:r>
        <w:rPr>
          <w:rFonts w:hint="eastAsia" w:ascii="宋体" w:hAnsi="宋体" w:cs="宋体"/>
          <w:b w:val="0"/>
          <w:bCs w:val="0"/>
          <w:color w:val="000000"/>
          <w:spacing w:val="8"/>
          <w:sz w:val="24"/>
          <w:highlight w:val="none"/>
        </w:rPr>
        <w:t xml:space="preserve">7.本次招标不收取投标保证金。</w:t>
      </w:r>
      <w:r>
        <w:rPr>
          <w:rFonts w:hint="eastAsia" w:ascii="宋体" w:hAnsi="宋体" w:cs="宋体"/>
          <w:b w:val="0"/>
          <w:bCs w:val="0"/>
          <w:color w:val="000000"/>
          <w:spacing w:val="8"/>
          <w:sz w:val="24"/>
          <w:highlight w:val="none"/>
        </w:rPr>
      </w:r>
      <w:r/>
    </w:p>
    <w:p>
      <w:pPr>
        <w:pStyle w:val="1238"/>
        <w:contextualSpacing/>
        <w:jc w:val="left"/>
        <w:spacing w:line="360" w:lineRule="auto"/>
        <w:shd w:val="clear" w:color="auto" w:fill="ffffff"/>
        <w:widowControl/>
        <w:rPr>
          <w:rFonts w:ascii="宋体" w:hAnsi="宋体" w:cs="宋体"/>
          <w:b/>
          <w:bCs/>
          <w:color w:val="000000"/>
          <w:spacing w:val="8"/>
          <w:sz w:val="24"/>
          <w:highlight w:val="none"/>
        </w:rPr>
        <w:outlineLvl w:val="9"/>
      </w:pPr>
      <w:r/>
      <w:bookmarkStart w:id="35" w:name="_Toc22005"/>
      <w:r/>
      <w:bookmarkStart w:id="36" w:name="_Toc9"/>
      <w:r>
        <w:rPr>
          <w:rFonts w:hint="eastAsia" w:ascii="宋体" w:hAnsi="宋体" w:cs="宋体"/>
          <w:b/>
          <w:bCs/>
          <w:color w:val="000000"/>
          <w:spacing w:val="8"/>
          <w:sz w:val="24"/>
          <w:highlight w:val="none"/>
        </w:rPr>
        <w:t xml:space="preserve">七、对本次招标提出询问，请按以下方式联系。</w:t>
      </w:r>
      <w:bookmarkEnd w:id="35"/>
      <w:r/>
      <w:bookmarkEnd w:id="36"/>
      <w:r>
        <w:rPr>
          <w:rFonts w:ascii="宋体" w:hAnsi="宋体" w:cs="宋体"/>
          <w:b/>
          <w:bCs/>
          <w:color w:val="000000"/>
          <w:spacing w:val="8"/>
          <w:sz w:val="24"/>
          <w:highlight w:val="none"/>
        </w:rPr>
      </w:r>
      <w:r/>
    </w:p>
    <w:p>
      <w:pPr>
        <w:pStyle w:val="1238"/>
        <w:contextualSpacing/>
        <w:ind w:firstLine="512"/>
        <w:jc w:val="left"/>
        <w:spacing w:line="360" w:lineRule="auto"/>
        <w:shd w:val="clear" w:color="auto" w:fill="ffffff"/>
        <w:widowControl/>
        <w:rPr>
          <w:rFonts w:ascii="宋体" w:hAnsi="宋体" w:cs="宋体"/>
          <w:color w:val="000000"/>
          <w:spacing w:val="8"/>
          <w:sz w:val="24"/>
          <w:highlight w:val="none"/>
        </w:rPr>
        <w:outlineLvl w:val="9"/>
      </w:pPr>
      <w:r/>
      <w:bookmarkStart w:id="37" w:name="_Toc3853"/>
      <w:r>
        <w:rPr>
          <w:rFonts w:hint="eastAsia" w:ascii="宋体" w:hAnsi="宋体" w:cs="宋体"/>
          <w:color w:val="000000"/>
          <w:spacing w:val="8"/>
          <w:sz w:val="24"/>
          <w:highlight w:val="none"/>
        </w:rPr>
        <w:t xml:space="preserve">1.采购人信息</w:t>
      </w:r>
      <w:bookmarkEnd w:id="37"/>
      <w:r>
        <w:rPr>
          <w:rFonts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名称：张家港市公安局（机关）</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地址：张家港市港城大道180号</w:t>
      </w:r>
      <w:r>
        <w:rPr>
          <w:rFonts w:hint="eastAsia" w:ascii="宋体" w:hAnsi="宋体" w:cs="宋体"/>
          <w:color w:val="000000"/>
          <w:spacing w:val="8"/>
          <w:sz w:val="24"/>
          <w:highlight w:val="none"/>
        </w:rPr>
      </w:r>
      <w:r/>
    </w:p>
    <w:p>
      <w:pPr>
        <w:pStyle w:val="1238"/>
        <w:contextualSpacing/>
        <w:ind w:firstLine="512"/>
        <w:jc w:val="left"/>
        <w:spacing w:line="360" w:lineRule="auto"/>
        <w:shd w:val="clear" w:color="auto" w:fill="ffffff"/>
        <w:widowControl/>
        <w:rPr>
          <w:rFonts w:ascii="宋体" w:hAnsi="宋体" w:eastAsia="宋体" w:cs="宋体"/>
          <w:color w:val="000000"/>
          <w:spacing w:val="8"/>
          <w:sz w:val="24"/>
          <w:highlight w:val="none"/>
          <w:lang w:val="en-US" w:eastAsia="zh-CN"/>
        </w:rPr>
        <w:outlineLvl w:val="9"/>
      </w:pPr>
      <w:r>
        <w:rPr>
          <w:rFonts w:hint="eastAsia" w:ascii="宋体" w:hAnsi="宋体" w:cs="宋体"/>
          <w:color w:val="000000"/>
          <w:spacing w:val="8"/>
          <w:sz w:val="24"/>
          <w:highlight w:val="none"/>
        </w:rPr>
        <w:t xml:space="preserve">联系人：</w:t>
      </w:r>
      <w:r>
        <w:rPr>
          <w:rFonts w:hint="eastAsia" w:ascii="宋体" w:hAnsi="宋体" w:cs="宋体"/>
          <w:color w:val="000000"/>
          <w:spacing w:val="8"/>
          <w:sz w:val="24"/>
          <w:highlight w:val="none"/>
          <w:lang w:val="en-US" w:eastAsia="zh-CN"/>
        </w:rPr>
        <w:t xml:space="preserve">李永杰</w:t>
      </w:r>
      <w:r>
        <w:rPr>
          <w:rFonts w:ascii="宋体" w:hAnsi="宋体" w:eastAsia="宋体" w:cs="宋体"/>
          <w:color w:val="000000"/>
          <w:spacing w:val="8"/>
          <w:sz w:val="24"/>
          <w:highlight w:val="none"/>
          <w:lang w:val="en-US" w:eastAsia="zh-CN"/>
        </w:rPr>
      </w:r>
      <w:r/>
    </w:p>
    <w:p>
      <w:pPr>
        <w:pStyle w:val="1238"/>
        <w:contextualSpacing/>
        <w:ind w:firstLine="512"/>
        <w:jc w:val="left"/>
        <w:spacing w:line="360" w:lineRule="auto"/>
        <w:shd w:val="clear" w:color="auto" w:fill="ffffff"/>
        <w:widowControl/>
        <w:rPr>
          <w:rFonts w:ascii="宋体" w:hAnsi="宋体" w:eastAsia="宋体" w:cs="宋体"/>
          <w:color w:val="000000"/>
          <w:spacing w:val="8"/>
          <w:sz w:val="24"/>
          <w:highlight w:val="none"/>
          <w:lang w:val="en-US" w:eastAsia="zh-CN"/>
        </w:rPr>
        <w:outlineLvl w:val="9"/>
      </w:pPr>
      <w:r>
        <w:rPr>
          <w:rFonts w:hint="eastAsia"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0512-55370072</w:t>
      </w:r>
      <w:r>
        <w:rPr>
          <w:rFonts w:ascii="宋体" w:hAnsi="宋体" w:eastAsia="宋体" w:cs="宋体"/>
          <w:color w:val="000000"/>
          <w:spacing w:val="8"/>
          <w:sz w:val="24"/>
          <w:highlight w:val="none"/>
          <w:lang w:val="en-US" w:eastAsia="zh-CN"/>
        </w:rPr>
      </w:r>
      <w:r/>
    </w:p>
    <w:p>
      <w:pPr>
        <w:pStyle w:val="1238"/>
        <w:contextualSpacing/>
        <w:ind w:firstLine="512"/>
        <w:jc w:val="left"/>
        <w:spacing w:line="360" w:lineRule="auto"/>
        <w:shd w:val="clear" w:color="auto" w:fill="ffffff"/>
        <w:widowControl/>
        <w:rPr>
          <w:rFonts w:ascii="宋体" w:hAnsi="宋体" w:cs="宋体"/>
          <w:color w:val="000000"/>
          <w:spacing w:val="8"/>
          <w:sz w:val="24"/>
          <w:highlight w:val="none"/>
        </w:rPr>
        <w:outlineLvl w:val="9"/>
      </w:pPr>
      <w:r/>
      <w:bookmarkStart w:id="38" w:name="_Toc30280"/>
      <w:r>
        <w:rPr>
          <w:rFonts w:hint="eastAsia" w:ascii="宋体" w:hAnsi="宋体" w:cs="宋体"/>
          <w:color w:val="000000"/>
          <w:spacing w:val="8"/>
          <w:sz w:val="24"/>
          <w:highlight w:val="none"/>
        </w:rPr>
        <w:t xml:space="preserve">2.采购代理机构信息</w:t>
      </w:r>
      <w:bookmarkEnd w:id="38"/>
      <w:r>
        <w:rPr>
          <w:rFonts w:ascii="宋体" w:hAnsi="宋体" w:cs="宋体"/>
          <w:color w:val="000000"/>
          <w:spacing w:val="8"/>
          <w:sz w:val="24"/>
          <w:highlight w:val="none"/>
        </w:rPr>
      </w:r>
      <w:r/>
    </w:p>
    <w:p>
      <w:pPr>
        <w:pStyle w:val="1238"/>
        <w:contextualSpacing/>
        <w:ind w:firstLine="512"/>
        <w:spacing w:line="360" w:lineRule="auto"/>
        <w:shd w:val="clear" w:color="auto" w:fill="ffffff"/>
        <w:widowControl/>
        <w:rPr>
          <w:rFonts w:hint="eastAsia" w:ascii="宋体" w:hAnsi="宋体" w:eastAsia="宋体" w:cs="宋体"/>
          <w:color w:val="000000"/>
          <w:spacing w:val="8"/>
          <w:sz w:val="24"/>
          <w:highlight w:val="none"/>
          <w:lang w:eastAsia="zh-CN"/>
        </w:rPr>
        <w:outlineLvl w:val="9"/>
      </w:pPr>
      <w:r>
        <w:rPr>
          <w:rFonts w:hint="eastAsia" w:ascii="宋体" w:hAnsi="宋体" w:cs="宋体"/>
          <w:color w:val="000000"/>
          <w:spacing w:val="8"/>
          <w:sz w:val="24"/>
          <w:highlight w:val="none"/>
        </w:rPr>
        <w:t xml:space="preserve">名称：</w:t>
      </w:r>
      <w:r>
        <w:rPr>
          <w:rFonts w:hint="eastAsia" w:ascii="宋体" w:hAnsi="宋体" w:cs="宋体"/>
          <w:color w:val="000000"/>
          <w:spacing w:val="8"/>
          <w:sz w:val="24"/>
          <w:highlight w:val="none"/>
          <w:lang w:eastAsia="zh-CN"/>
        </w:rPr>
        <w:t xml:space="preserve">张家港华招达招投标代理有限公司</w:t>
      </w:r>
      <w:r>
        <w:rPr>
          <w:rFonts w:hint="eastAsia" w:ascii="宋体" w:hAnsi="宋体" w:eastAsia="宋体" w:cs="宋体"/>
          <w:color w:val="000000"/>
          <w:spacing w:val="8"/>
          <w:sz w:val="24"/>
          <w:highlight w:val="none"/>
          <w:lang w:eastAsia="zh-CN"/>
        </w:rPr>
      </w:r>
      <w:r/>
    </w:p>
    <w:p>
      <w:pPr>
        <w:pStyle w:val="1238"/>
        <w:contextualSpacing/>
        <w:ind w:firstLine="512"/>
        <w:spacing w:line="360" w:lineRule="auto"/>
        <w:shd w:val="clear" w:color="auto" w:fill="ffffff"/>
        <w:widowControl/>
        <w:rPr>
          <w:rFonts w:hint="eastAsia" w:ascii="宋体" w:hAnsi="宋体"/>
          <w:color w:val="000000"/>
          <w:sz w:val="24"/>
          <w:szCs w:val="24"/>
          <w:highlight w:val="none"/>
          <w:lang w:val="en-US" w:eastAsia="zh-CN"/>
        </w:rPr>
        <w:outlineLvl w:val="9"/>
      </w:pPr>
      <w:r>
        <w:rPr>
          <w:rFonts w:hint="eastAsia" w:ascii="宋体" w:hAnsi="宋体" w:cs="宋体"/>
          <w:color w:val="000000"/>
          <w:spacing w:val="8"/>
          <w:sz w:val="24"/>
          <w:highlight w:val="none"/>
        </w:rPr>
        <w:t xml:space="preserve">地址：张家港保税区纺织原料市场216-1410室</w:t>
      </w:r>
      <w:r>
        <w:rPr>
          <w:rFonts w:hint="eastAsia" w:ascii="宋体" w:hAnsi="宋体"/>
          <w:color w:val="000000"/>
          <w:sz w:val="24"/>
          <w:szCs w:val="24"/>
          <w:highlight w:val="none"/>
          <w:lang w:val="en-US" w:eastAsia="zh-CN"/>
        </w:rPr>
      </w:r>
      <w:r/>
    </w:p>
    <w:p>
      <w:pPr>
        <w:pStyle w:val="1238"/>
        <w:contextualSpacing/>
        <w:ind w:firstLine="512"/>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联系方式： </w:t>
      </w:r>
      <w:bookmarkStart w:id="39" w:name="EB4fc5f1a47f18483c98cd86dc999982b2"/>
      <w:r>
        <w:rPr>
          <w:rFonts w:hint="eastAsia" w:ascii="宋体" w:hAnsi="宋体" w:cs="宋体"/>
          <w:color w:val="000000"/>
          <w:spacing w:val="8"/>
          <w:sz w:val="24"/>
          <w:highlight w:val="none"/>
        </w:rPr>
        <w:t xml:space="preserve">13915712708</w:t>
      </w:r>
      <w:bookmarkEnd w:id="39"/>
      <w:r>
        <w:rPr>
          <w:rFonts w:hint="eastAsia" w:ascii="宋体" w:hAnsi="宋体" w:cs="宋体"/>
          <w:color w:val="000000"/>
          <w:spacing w:val="8"/>
          <w:sz w:val="24"/>
          <w:highlight w:val="none"/>
        </w:rPr>
      </w:r>
      <w:r/>
    </w:p>
    <w:p>
      <w:pPr>
        <w:pStyle w:val="1238"/>
        <w:contextualSpacing/>
        <w:ind w:firstLine="512"/>
        <w:spacing w:line="360" w:lineRule="auto"/>
        <w:shd w:val="clear" w:color="auto" w:fill="ffffff"/>
        <w:widowControl/>
        <w:rPr>
          <w:rFonts w:ascii="宋体" w:hAnsi="宋体" w:cs="宋体"/>
          <w:color w:val="000000"/>
          <w:spacing w:val="8"/>
          <w:sz w:val="24"/>
          <w:highlight w:val="none"/>
        </w:rPr>
        <w:outlineLvl w:val="9"/>
      </w:pPr>
      <w:r/>
      <w:bookmarkStart w:id="40" w:name="_Toc9837"/>
      <w:r>
        <w:rPr>
          <w:rFonts w:hint="eastAsia" w:ascii="宋体" w:hAnsi="宋体" w:cs="宋体"/>
          <w:color w:val="000000"/>
          <w:spacing w:val="8"/>
          <w:sz w:val="24"/>
          <w:highlight w:val="none"/>
        </w:rPr>
        <w:t xml:space="preserve">3.项目联系方式</w:t>
      </w:r>
      <w:bookmarkEnd w:id="40"/>
      <w:r>
        <w:rPr>
          <w:rFonts w:ascii="宋体" w:hAnsi="宋体" w:cs="宋体"/>
          <w:color w:val="000000"/>
          <w:spacing w:val="8"/>
          <w:sz w:val="24"/>
          <w:highlight w:val="none"/>
        </w:rPr>
      </w:r>
      <w:r/>
    </w:p>
    <w:p>
      <w:pPr>
        <w:pStyle w:val="1238"/>
        <w:contextualSpacing/>
        <w:ind w:firstLine="512"/>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项目联系人：张晨岚</w:t>
      </w:r>
      <w:r>
        <w:rPr>
          <w:rFonts w:ascii="宋体" w:hAnsi="宋体" w:cs="宋体"/>
          <w:color w:val="000000"/>
          <w:spacing w:val="8"/>
          <w:sz w:val="24"/>
          <w:highlight w:val="none"/>
        </w:rPr>
      </w:r>
      <w:r/>
    </w:p>
    <w:p>
      <w:pPr>
        <w:pStyle w:val="1238"/>
        <w:ind w:firstLine="512"/>
        <w:rPr>
          <w:rFonts w:hint="eastAsia"/>
          <w:color w:val="000000"/>
          <w:highlight w:val="none"/>
        </w:rPr>
        <w:outlineLvl w:val="9"/>
      </w:pPr>
      <w:r>
        <w:rPr>
          <w:rFonts w:hint="eastAsia" w:ascii="宋体" w:hAnsi="宋体" w:cs="宋体"/>
          <w:color w:val="000000"/>
          <w:spacing w:val="8"/>
          <w:sz w:val="24"/>
          <w:highlight w:val="none"/>
        </w:rPr>
        <w:t xml:space="preserve">电话：13915712708</w:t>
      </w:r>
      <w:r>
        <w:rPr>
          <w:rFonts w:hint="eastAsia"/>
          <w:color w:val="000000"/>
          <w:highlight w:val="none"/>
        </w:rPr>
      </w:r>
      <w:r/>
    </w:p>
    <w:p>
      <w:pPr>
        <w:pStyle w:val="1309"/>
        <w:rPr>
          <w:rFonts w:hint="eastAsia" w:ascii="Arial" w:hAnsi="Arial" w:eastAsia="黑体" w:cs="Times New Roman"/>
          <w:b/>
          <w:bCs/>
          <w:sz w:val="44"/>
          <w:szCs w:val="32"/>
          <w:lang w:val="en-US" w:eastAsia="zh-CN" w:bidi="ar-SA"/>
        </w:rPr>
      </w:pPr>
      <w:r/>
      <w:bookmarkStart w:id="41" w:name="_Toc35266019"/>
      <w:r/>
      <w:bookmarkStart w:id="42" w:name="_Toc38368119"/>
      <w:r/>
      <w:bookmarkStart w:id="43" w:name="_Toc256000001"/>
      <w:r/>
      <w:bookmarkStart w:id="44" w:name="_Toc54615238"/>
      <w:r>
        <w:rPr>
          <w:rFonts w:hint="eastAsia" w:ascii="Arial" w:hAnsi="Arial" w:cs="Times New Roman"/>
          <w:b/>
          <w:bCs/>
          <w:color w:val="000000"/>
          <w:highlight w:val="none"/>
        </w:rPr>
        <w:br w:type="page" w:clear="all"/>
      </w:r>
      <w:bookmarkStart w:id="45" w:name="_Toc28033"/>
      <w:r/>
      <w:bookmarkStart w:id="46" w:name="_Toc10705"/>
      <w:r/>
      <w:bookmarkStart w:id="47" w:name="_Toc15470"/>
      <w:r>
        <w:rPr>
          <w:rFonts w:hint="eastAsia" w:ascii="Arial" w:hAnsi="Arial" w:cs="Times New Roman"/>
          <w:b/>
          <w:bCs/>
          <w:lang w:val="en-US" w:eastAsia="zh-CN"/>
        </w:rPr>
        <w:t xml:space="preserve">第二章  </w:t>
      </w:r>
      <w:bookmarkEnd w:id="2"/>
      <w:r/>
      <w:bookmarkEnd w:id="3"/>
      <w:r/>
      <w:bookmarkEnd w:id="4"/>
      <w:r/>
      <w:bookmarkEnd w:id="5"/>
      <w:r/>
      <w:bookmarkEnd w:id="6"/>
      <w:r/>
      <w:bookmarkEnd w:id="12"/>
      <w:r/>
      <w:bookmarkStart w:id="48" w:name="_Toc20823274"/>
      <w:r/>
      <w:bookmarkStart w:id="49" w:name="_Toc513029202"/>
      <w:r/>
      <w:bookmarkStart w:id="50" w:name="_Toc120614213"/>
      <w:r/>
      <w:bookmarkStart w:id="51" w:name="_Toc16938518"/>
      <w:r>
        <w:rPr>
          <w:rFonts w:hint="eastAsia" w:ascii="Arial" w:hAnsi="Arial" w:cs="Times New Roman"/>
          <w:b/>
          <w:bCs/>
          <w:lang w:val="en-US" w:eastAsia="zh-CN"/>
        </w:rPr>
        <w:t xml:space="preserve">投标人须知</w:t>
      </w:r>
      <w:bookmarkEnd w:id="41"/>
      <w:r/>
      <w:bookmarkEnd w:id="42"/>
      <w:r/>
      <w:bookmarkEnd w:id="43"/>
      <w:r/>
      <w:bookmarkEnd w:id="44"/>
      <w:r/>
      <w:bookmarkEnd w:id="45"/>
      <w:r/>
      <w:bookmarkEnd w:id="46"/>
      <w:r/>
      <w:bookmarkEnd w:id="47"/>
      <w:r/>
      <w:bookmarkEnd w:id="48"/>
      <w:r/>
      <w:bookmarkEnd w:id="49"/>
      <w:r/>
      <w:bookmarkEnd w:id="50"/>
      <w:r/>
      <w:bookmarkEnd w:id="51"/>
      <w:r>
        <w:rPr>
          <w:rFonts w:hint="eastAsia" w:ascii="Arial" w:hAnsi="Arial" w:eastAsia="黑体" w:cs="Times New Roman"/>
          <w:b/>
          <w:bCs/>
          <w:sz w:val="44"/>
          <w:szCs w:val="32"/>
          <w:lang w:val="en-US" w:eastAsia="zh-CN" w:bidi="ar-SA"/>
        </w:rPr>
      </w:r>
      <w:r/>
    </w:p>
    <w:p>
      <w:pPr>
        <w:pStyle w:val="1238"/>
        <w:ind w:firstLine="562"/>
        <w:jc w:val="left"/>
        <w:spacing w:line="500" w:lineRule="exact"/>
        <w:rPr>
          <w:rFonts w:ascii="宋体" w:hAnsi="宋体"/>
          <w:b/>
          <w:sz w:val="28"/>
          <w:szCs w:val="28"/>
        </w:rPr>
        <w:outlineLvl w:val="9"/>
      </w:pPr>
      <w:r/>
      <w:bookmarkStart w:id="52" w:name="EB0f9f45dd5e234a13a81c333deb906690"/>
      <w:r/>
      <w:bookmarkEnd w:id="52"/>
      <w:r/>
      <w:bookmarkStart w:id="53" w:name="_Toc35266020"/>
      <w:r/>
      <w:bookmarkStart w:id="54" w:name="_Toc20823275"/>
      <w:r/>
      <w:bookmarkStart w:id="55" w:name="_Toc54615239"/>
      <w:r/>
      <w:bookmarkStart w:id="56" w:name="_Toc120614214"/>
      <w:r/>
      <w:bookmarkStart w:id="57" w:name="_Toc38368120"/>
      <w:r/>
      <w:bookmarkStart w:id="58" w:name="_Toc20100"/>
      <w:r/>
      <w:bookmarkStart w:id="59" w:name="_Toc513029203"/>
      <w:r/>
      <w:bookmarkStart w:id="60" w:name="_Toc16204"/>
      <w:r/>
      <w:bookmarkStart w:id="61" w:name="_Toc16938519"/>
      <w:r/>
      <w:bookmarkStart w:id="62" w:name="_Toc20823314"/>
      <w:r/>
      <w:bookmarkStart w:id="63" w:name="_Toc120614221"/>
      <w:r/>
      <w:bookmarkStart w:id="64" w:name="_Toc513029242"/>
      <w:r/>
      <w:bookmarkStart w:id="65" w:name="_Toc16938558"/>
      <w:r/>
      <w:bookmarkStart w:id="66" w:name="_Toc479757207"/>
      <w:r>
        <w:rPr>
          <w:rFonts w:hint="eastAsia" w:ascii="宋体" w:hAnsi="宋体"/>
          <w:b/>
          <w:sz w:val="28"/>
          <w:szCs w:val="28"/>
        </w:rPr>
        <w:t xml:space="preserve">一、总则</w:t>
      </w:r>
      <w:bookmarkEnd w:id="53"/>
      <w:r/>
      <w:bookmarkEnd w:id="54"/>
      <w:r/>
      <w:bookmarkEnd w:id="55"/>
      <w:r/>
      <w:bookmarkEnd w:id="56"/>
      <w:r/>
      <w:bookmarkEnd w:id="57"/>
      <w:r/>
      <w:bookmarkEnd w:id="58"/>
      <w:r/>
      <w:bookmarkEnd w:id="59"/>
      <w:r/>
      <w:bookmarkEnd w:id="60"/>
      <w:r/>
      <w:bookmarkEnd w:id="61"/>
      <w:r>
        <w:rPr>
          <w:rFonts w:ascii="宋体" w:hAnsi="宋体"/>
          <w:b/>
          <w:sz w:val="28"/>
          <w:szCs w:val="28"/>
        </w:rPr>
      </w:r>
      <w:r/>
    </w:p>
    <w:p>
      <w:pPr>
        <w:pStyle w:val="1238"/>
        <w:contextualSpacing/>
        <w:ind w:firstLine="480"/>
        <w:jc w:val="left"/>
        <w:spacing w:line="500" w:lineRule="exact"/>
        <w:rPr>
          <w:rFonts w:ascii="宋体" w:hAnsi="宋体"/>
          <w:sz w:val="24"/>
        </w:rPr>
        <w:outlineLvl w:val="9"/>
      </w:pPr>
      <w:r/>
      <w:bookmarkStart w:id="67" w:name="_Toc32643"/>
      <w:r/>
      <w:bookmarkStart w:id="68" w:name="_Hlt16619475"/>
      <w:r/>
      <w:bookmarkEnd w:id="68"/>
      <w:r/>
      <w:bookmarkStart w:id="69" w:name="_Toc458694821"/>
      <w:r/>
      <w:bookmarkStart w:id="70" w:name="_Toc513029204"/>
      <w:r/>
      <w:bookmarkStart w:id="71" w:name="_Toc20823276"/>
      <w:r/>
      <w:bookmarkStart w:id="72" w:name="_Toc16938520"/>
      <w:r>
        <w:rPr>
          <w:rFonts w:ascii="宋体" w:hAnsi="宋体"/>
          <w:sz w:val="24"/>
        </w:rPr>
        <w:t xml:space="preserve">1</w:t>
      </w:r>
      <w:bookmarkEnd w:id="69"/>
      <w:r>
        <w:rPr>
          <w:rFonts w:hint="eastAsia" w:ascii="宋体" w:hAnsi="宋体"/>
          <w:sz w:val="24"/>
        </w:rPr>
        <w:t xml:space="preserve">、招标方式</w:t>
      </w:r>
      <w:bookmarkEnd w:id="67"/>
      <w:r/>
      <w:bookmarkEnd w:id="70"/>
      <w:r/>
      <w:bookmarkEnd w:id="71"/>
      <w:r/>
      <w:bookmarkEnd w:id="72"/>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1238"/>
        <w:contextualSpacing/>
        <w:ind w:firstLine="480"/>
        <w:jc w:val="left"/>
        <w:spacing w:line="500" w:lineRule="exact"/>
        <w:rPr>
          <w:rFonts w:ascii="宋体" w:hAnsi="宋体"/>
          <w:sz w:val="24"/>
        </w:rPr>
        <w:outlineLvl w:val="9"/>
      </w:pPr>
      <w:r/>
      <w:bookmarkStart w:id="73" w:name="_Toc20823277"/>
      <w:r/>
      <w:bookmarkStart w:id="74" w:name="_Toc16938521"/>
      <w:r/>
      <w:bookmarkStart w:id="75" w:name="_Toc513029205"/>
      <w:r/>
      <w:bookmarkStart w:id="76" w:name="_Toc24088"/>
      <w:r>
        <w:rPr>
          <w:rFonts w:ascii="宋体" w:hAnsi="宋体"/>
          <w:sz w:val="24"/>
        </w:rPr>
        <w:t xml:space="preserve">2、</w:t>
      </w:r>
      <w:r>
        <w:rPr>
          <w:rFonts w:hint="eastAsia" w:ascii="宋体" w:hAnsi="宋体"/>
          <w:sz w:val="24"/>
        </w:rPr>
        <w:t xml:space="preserve">合格的投标人</w:t>
      </w:r>
      <w:bookmarkEnd w:id="73"/>
      <w:r/>
      <w:bookmarkEnd w:id="74"/>
      <w:r/>
      <w:bookmarkEnd w:id="75"/>
      <w:r/>
      <w:bookmarkEnd w:id="76"/>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2. 1满足招标公告中投标人的资格要求的规定。</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2.2 满足本文件实质性要求的规定（本招标文件中斜体且有下划线部分为实质性要求）。</w:t>
      </w:r>
      <w:r>
        <w:rPr>
          <w:rFonts w:ascii="宋体" w:hAnsi="宋体"/>
          <w:sz w:val="24"/>
        </w:rPr>
      </w:r>
      <w:r/>
    </w:p>
    <w:p>
      <w:pPr>
        <w:pStyle w:val="1238"/>
        <w:ind w:firstLine="562"/>
        <w:jc w:val="left"/>
        <w:spacing w:line="500" w:lineRule="exact"/>
        <w:rPr>
          <w:rFonts w:ascii="宋体" w:hAnsi="宋体"/>
          <w:b/>
          <w:sz w:val="28"/>
          <w:szCs w:val="28"/>
        </w:rPr>
        <w:outlineLvl w:val="9"/>
      </w:pPr>
      <w:r/>
      <w:bookmarkStart w:id="77" w:name="_Toc513029206"/>
      <w:r/>
      <w:bookmarkStart w:id="78" w:name="_Toc14239"/>
      <w:r/>
      <w:bookmarkStart w:id="79" w:name="_Toc16938522"/>
      <w:r/>
      <w:bookmarkStart w:id="80" w:name="_Toc20823278"/>
      <w:r>
        <w:rPr>
          <w:rFonts w:ascii="宋体" w:hAnsi="宋体"/>
          <w:b/>
          <w:sz w:val="28"/>
          <w:szCs w:val="28"/>
        </w:rPr>
        <w:t xml:space="preserve">3、</w:t>
      </w:r>
      <w:r>
        <w:rPr>
          <w:rFonts w:hint="eastAsia" w:ascii="宋体" w:hAnsi="宋体"/>
          <w:b/>
          <w:sz w:val="28"/>
          <w:szCs w:val="28"/>
        </w:rPr>
        <w:t xml:space="preserve">适用法律</w:t>
      </w:r>
      <w:bookmarkEnd w:id="77"/>
      <w:r/>
      <w:bookmarkEnd w:id="78"/>
      <w:r/>
      <w:bookmarkEnd w:id="79"/>
      <w:r/>
      <w:bookmarkEnd w:id="80"/>
      <w:r>
        <w:rPr>
          <w:rFonts w:ascii="宋体" w:hAnsi="宋体"/>
          <w:b/>
          <w:sz w:val="28"/>
          <w:szCs w:val="28"/>
        </w:rPr>
      </w:r>
      <w:r/>
    </w:p>
    <w:p>
      <w:pPr>
        <w:pStyle w:val="1238"/>
        <w:ind w:firstLine="480"/>
        <w:jc w:val="left"/>
        <w:spacing w:line="500" w:lineRule="exact"/>
        <w:rPr>
          <w:rFonts w:ascii="宋体" w:hAnsi="宋体"/>
          <w:sz w:val="24"/>
        </w:rPr>
        <w:outlineLvl w:val="9"/>
      </w:pPr>
      <w:r>
        <w:rPr>
          <w:rFonts w:hint="eastAsia" w:ascii="宋体" w:hAnsi="宋体"/>
          <w:sz w:val="24"/>
        </w:rPr>
        <w:t xml:space="preserve">3.1 本次招标及由此产生的合同受中华人民共和国有关的法律法规制约和保护。</w:t>
      </w:r>
      <w:r>
        <w:rPr>
          <w:rFonts w:ascii="宋体" w:hAnsi="宋体"/>
          <w:sz w:val="24"/>
        </w:rPr>
      </w:r>
      <w:r/>
    </w:p>
    <w:p>
      <w:pPr>
        <w:pStyle w:val="1238"/>
        <w:ind w:firstLine="562"/>
        <w:jc w:val="left"/>
        <w:spacing w:line="500" w:lineRule="exact"/>
        <w:rPr>
          <w:rFonts w:ascii="宋体" w:hAnsi="宋体"/>
          <w:b/>
          <w:sz w:val="28"/>
          <w:szCs w:val="28"/>
        </w:rPr>
        <w:outlineLvl w:val="9"/>
      </w:pPr>
      <w:r/>
      <w:bookmarkStart w:id="81" w:name="_Toc16938523"/>
      <w:r/>
      <w:bookmarkStart w:id="82" w:name="_Toc4706"/>
      <w:r/>
      <w:bookmarkStart w:id="83" w:name="_Toc462564067"/>
      <w:r/>
      <w:bookmarkStart w:id="84" w:name="_Toc20823279"/>
      <w:r/>
      <w:bookmarkStart w:id="85" w:name="_Toc513029207"/>
      <w:r>
        <w:rPr>
          <w:rFonts w:ascii="宋体" w:hAnsi="宋体"/>
          <w:b/>
          <w:sz w:val="28"/>
          <w:szCs w:val="28"/>
        </w:rPr>
        <w:t xml:space="preserve">4、</w:t>
      </w:r>
      <w:r>
        <w:rPr>
          <w:rFonts w:hint="eastAsia" w:ascii="宋体" w:hAnsi="宋体"/>
          <w:b/>
          <w:sz w:val="28"/>
          <w:szCs w:val="28"/>
        </w:rPr>
        <w:t xml:space="preserve">投标费用</w:t>
      </w:r>
      <w:bookmarkEnd w:id="81"/>
      <w:r/>
      <w:bookmarkEnd w:id="82"/>
      <w:r/>
      <w:bookmarkEnd w:id="83"/>
      <w:r/>
      <w:bookmarkEnd w:id="84"/>
      <w:r/>
      <w:bookmarkEnd w:id="85"/>
      <w:r>
        <w:rPr>
          <w:rFonts w:ascii="宋体" w:hAnsi="宋体"/>
          <w:b/>
          <w:sz w:val="28"/>
          <w:szCs w:val="28"/>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张家港华招达招投标代理有限公司</w:t>
      </w:r>
      <w:r>
        <w:rPr>
          <w:rFonts w:hint="eastAsia" w:ascii="宋体" w:hAnsi="宋体"/>
          <w:sz w:val="24"/>
        </w:rPr>
        <w:t xml:space="preserve">在任何情况下均无义务和责任承担这些费用。</w:t>
      </w:r>
      <w:r>
        <w:rPr>
          <w:rFonts w:ascii="宋体" w:hAnsi="宋体"/>
          <w:sz w:val="24"/>
        </w:rPr>
      </w:r>
      <w:r/>
    </w:p>
    <w:p>
      <w:pPr>
        <w:pStyle w:val="1238"/>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 本次招标采购代理机构收取代理服务费。</w:t>
      </w:r>
      <w:r>
        <w:rPr>
          <w:rFonts w:hint="eastAsia" w:ascii="宋体" w:hAnsi="宋体" w:eastAsia="宋体" w:cs="Times New Roman"/>
          <w:sz w:val="24"/>
        </w:rPr>
      </w:r>
      <w:r/>
    </w:p>
    <w:p>
      <w:pPr>
        <w:pStyle w:val="1238"/>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4.2.1 本项目采购代理服务费由中标（成交）供应商支付;</w:t>
      </w:r>
      <w:r>
        <w:rPr>
          <w:rFonts w:hint="eastAsia" w:ascii="宋体" w:hAnsi="宋体" w:eastAsia="宋体" w:cs="Times New Roman"/>
          <w:sz w:val="24"/>
        </w:rPr>
      </w:r>
      <w:r/>
    </w:p>
    <w:p>
      <w:pPr>
        <w:pStyle w:val="1238"/>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4.2.2 代理费用收取方式：中标人采用转账或者汇款方式向招标代理支付</w:t>
      </w:r>
      <w:r>
        <w:rPr>
          <w:rFonts w:hint="eastAsia" w:ascii="宋体" w:hAnsi="宋体" w:eastAsia="宋体" w:cs="Times New Roman"/>
          <w:sz w:val="24"/>
        </w:rPr>
      </w:r>
      <w:r/>
    </w:p>
    <w:p>
      <w:pPr>
        <w:pStyle w:val="1238"/>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4.2.3 收费金额：由中标供应商按照预算金额的如下比例进行计算：</w:t>
      </w:r>
      <w:r>
        <w:rPr>
          <w:rFonts w:hint="eastAsia" w:ascii="宋体" w:hAnsi="宋体" w:eastAsia="宋体" w:cs="Times New Roman"/>
          <w:sz w:val="24"/>
          <w:lang w:val="en-US"/>
        </w:rPr>
        <w:t xml:space="preserve">按照预算金额的</w:t>
      </w:r>
      <w:r>
        <w:rPr>
          <w:rFonts w:hint="eastAsia" w:ascii="宋体" w:hAnsi="宋体" w:eastAsia="宋体" w:cs="Times New Roman"/>
          <w:sz w:val="24"/>
          <w:lang w:val="en-US" w:eastAsia="zh-CN"/>
        </w:rPr>
        <w:t xml:space="preserve">5</w:t>
      </w:r>
      <w:r>
        <w:rPr>
          <w:rFonts w:hint="eastAsia" w:ascii="宋体" w:hAnsi="宋体" w:eastAsia="宋体" w:cs="Times New Roman"/>
          <w:sz w:val="24"/>
          <w:lang w:val="en-US"/>
        </w:rPr>
        <w:t xml:space="preserve">‰</w:t>
      </w:r>
      <w:r>
        <w:rPr>
          <w:rFonts w:hint="eastAsia" w:ascii="宋体" w:hAnsi="宋体" w:eastAsia="宋体" w:cs="Times New Roman"/>
          <w:sz w:val="24"/>
        </w:rPr>
        <w:t xml:space="preserve">计算并支付成交服务费。代理服务费为</w:t>
      </w:r>
      <w:r>
        <w:rPr>
          <w:rFonts w:hint="eastAsia" w:ascii="宋体" w:hAnsi="宋体" w:eastAsia="宋体" w:cs="Times New Roman"/>
          <w:sz w:val="24"/>
          <w:lang w:val="en-US" w:eastAsia="zh-CN"/>
        </w:rPr>
        <w:t xml:space="preserve">83220</w:t>
      </w:r>
      <w:r>
        <w:rPr>
          <w:rFonts w:hint="eastAsia" w:ascii="宋体" w:hAnsi="宋体" w:eastAsia="宋体" w:cs="Times New Roman"/>
          <w:sz w:val="24"/>
        </w:rPr>
        <w:t xml:space="preserve">元</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该费用由中标供应商在签订合同前向采购代理机构一次性付清</w:t>
      </w:r>
      <w:bookmarkStart w:id="86" w:name="EB4bef91ec166246f78c716ddc8194a87a"/>
      <w:r/>
      <w:bookmarkEnd w:id="86"/>
      <w:r>
        <w:rPr>
          <w:rFonts w:hint="eastAsia" w:ascii="宋体" w:hAnsi="宋体" w:eastAsia="宋体" w:cs="Times New Roman"/>
          <w:sz w:val="24"/>
        </w:rPr>
        <w:t xml:space="preserve">。 </w:t>
      </w:r>
      <w:r>
        <w:rPr>
          <w:rFonts w:hint="eastAsia" w:ascii="宋体" w:hAnsi="宋体" w:eastAsia="宋体" w:cs="Times New Roman"/>
          <w:sz w:val="24"/>
        </w:rPr>
      </w:r>
      <w:r/>
    </w:p>
    <w:p>
      <w:pPr>
        <w:pStyle w:val="1238"/>
        <w:ind w:firstLine="562"/>
        <w:jc w:val="left"/>
        <w:spacing w:line="500" w:lineRule="exact"/>
        <w:rPr>
          <w:rFonts w:ascii="宋体" w:hAnsi="宋体"/>
          <w:b/>
          <w:sz w:val="28"/>
          <w:szCs w:val="28"/>
        </w:rPr>
        <w:outlineLvl w:val="9"/>
      </w:pPr>
      <w:r/>
      <w:bookmarkStart w:id="87" w:name="_Toc13953"/>
      <w:r>
        <w:rPr>
          <w:rFonts w:ascii="宋体" w:hAnsi="宋体"/>
          <w:b/>
          <w:sz w:val="28"/>
          <w:szCs w:val="28"/>
        </w:rPr>
        <w:t xml:space="preserve">5、</w:t>
      </w:r>
      <w:r>
        <w:rPr>
          <w:rFonts w:hint="eastAsia" w:ascii="宋体" w:hAnsi="宋体"/>
          <w:b/>
          <w:sz w:val="28"/>
          <w:szCs w:val="28"/>
        </w:rPr>
        <w:t xml:space="preserve">招标文件的约束力</w:t>
      </w:r>
      <w:bookmarkEnd w:id="87"/>
      <w:r>
        <w:rPr>
          <w:rFonts w:ascii="宋体" w:hAnsi="宋体"/>
          <w:b/>
          <w:sz w:val="28"/>
          <w:szCs w:val="28"/>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5.1 投标人一旦在</w:t>
      </w:r>
      <w:bookmarkStart w:id="88" w:name="_Hlk160040776"/>
      <w:r>
        <w:rPr>
          <w:rFonts w:hint="eastAsia" w:ascii="宋体" w:hAnsi="宋体"/>
          <w:sz w:val="24"/>
        </w:rPr>
        <w:t xml:space="preserve">苏采云政府采购一体化平台</w:t>
      </w:r>
      <w:bookmarkEnd w:id="88"/>
      <w:r>
        <w:rPr>
          <w:rFonts w:hint="eastAsia" w:ascii="宋体" w:hAnsi="宋体"/>
          <w:sz w:val="24"/>
        </w:rPr>
        <w:t xml:space="preserve">下载本招标文件决定参加投标，即被认为接受了本招标文件的规定和约束，并且视为已经知道或应当知道自身权益是否受到了损害。</w:t>
      </w:r>
      <w:r>
        <w:rPr>
          <w:rFonts w:ascii="宋体" w:hAnsi="宋体"/>
          <w:sz w:val="24"/>
        </w:rPr>
      </w:r>
      <w:r/>
    </w:p>
    <w:p>
      <w:pPr>
        <w:pStyle w:val="1238"/>
        <w:ind w:firstLine="562"/>
        <w:jc w:val="left"/>
        <w:spacing w:line="500" w:lineRule="exact"/>
        <w:rPr>
          <w:rFonts w:ascii="宋体" w:hAnsi="宋体"/>
          <w:b/>
          <w:sz w:val="28"/>
          <w:szCs w:val="28"/>
        </w:rPr>
        <w:outlineLvl w:val="9"/>
      </w:pPr>
      <w:r/>
      <w:bookmarkStart w:id="89" w:name="_Toc120614215"/>
      <w:r/>
      <w:bookmarkStart w:id="90" w:name="_Toc54615240"/>
      <w:r/>
      <w:bookmarkStart w:id="91" w:name="_Toc11676"/>
      <w:r/>
      <w:bookmarkStart w:id="92" w:name="_Toc38368121"/>
      <w:r/>
      <w:bookmarkStart w:id="93" w:name="_Toc513029209"/>
      <w:r/>
      <w:bookmarkStart w:id="94" w:name="_Toc20823281"/>
      <w:r/>
      <w:bookmarkStart w:id="95" w:name="_Toc1586"/>
      <w:r/>
      <w:bookmarkStart w:id="96" w:name="_Toc16938525"/>
      <w:r/>
      <w:bookmarkStart w:id="97" w:name="_Toc35266021"/>
      <w:r>
        <w:rPr>
          <w:rFonts w:hint="eastAsia" w:ascii="宋体" w:hAnsi="宋体"/>
          <w:b/>
          <w:sz w:val="28"/>
          <w:szCs w:val="28"/>
        </w:rPr>
        <w:t xml:space="preserve">二、招标文件</w:t>
      </w:r>
      <w:bookmarkEnd w:id="89"/>
      <w:r/>
      <w:bookmarkEnd w:id="90"/>
      <w:r/>
      <w:bookmarkEnd w:id="91"/>
      <w:r/>
      <w:bookmarkEnd w:id="92"/>
      <w:r/>
      <w:bookmarkEnd w:id="93"/>
      <w:r/>
      <w:bookmarkEnd w:id="94"/>
      <w:r/>
      <w:bookmarkEnd w:id="95"/>
      <w:r/>
      <w:bookmarkEnd w:id="96"/>
      <w:r/>
      <w:bookmarkEnd w:id="97"/>
      <w:r>
        <w:rPr>
          <w:rFonts w:ascii="宋体" w:hAnsi="宋体"/>
          <w:b/>
          <w:sz w:val="28"/>
          <w:szCs w:val="28"/>
        </w:rPr>
      </w:r>
      <w:r/>
    </w:p>
    <w:p>
      <w:pPr>
        <w:pStyle w:val="1238"/>
        <w:ind w:firstLine="562"/>
        <w:jc w:val="left"/>
        <w:spacing w:line="500" w:lineRule="exact"/>
        <w:rPr>
          <w:rFonts w:ascii="宋体" w:hAnsi="宋体"/>
          <w:b/>
          <w:sz w:val="28"/>
          <w:szCs w:val="28"/>
        </w:rPr>
        <w:outlineLvl w:val="9"/>
      </w:pPr>
      <w:r/>
      <w:bookmarkStart w:id="98" w:name="_Toc513029210"/>
      <w:r/>
      <w:bookmarkStart w:id="99" w:name="_Toc23511"/>
      <w:r/>
      <w:bookmarkStart w:id="100" w:name="_Toc16938526"/>
      <w:r/>
      <w:bookmarkStart w:id="101" w:name="_Toc20823282"/>
      <w:r>
        <w:rPr>
          <w:rFonts w:ascii="宋体" w:hAnsi="宋体"/>
          <w:b/>
          <w:sz w:val="28"/>
          <w:szCs w:val="28"/>
        </w:rPr>
        <w:t xml:space="preserve">6、</w:t>
      </w:r>
      <w:r>
        <w:rPr>
          <w:rFonts w:hint="eastAsia" w:ascii="宋体" w:hAnsi="宋体"/>
          <w:b/>
          <w:sz w:val="28"/>
          <w:szCs w:val="28"/>
        </w:rPr>
        <w:t xml:space="preserve">招标文件构成</w:t>
      </w:r>
      <w:bookmarkEnd w:id="98"/>
      <w:r/>
      <w:bookmarkEnd w:id="99"/>
      <w:r/>
      <w:bookmarkEnd w:id="100"/>
      <w:r/>
      <w:bookmarkEnd w:id="101"/>
      <w:r>
        <w:rPr>
          <w:rFonts w:ascii="宋体" w:hAnsi="宋体"/>
          <w:b/>
          <w:sz w:val="28"/>
          <w:szCs w:val="28"/>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6.1 招标文件有以下部分组成：</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（1）投标邀请</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（2）投标人须知</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（3）合同条款及格式</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（4）项目需求</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（5）评标方法与评标标准</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（6）投标文件格式</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请仔细检查招标文件是否齐全，如有缺漏请立即与采购代理机构联系解决。</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238"/>
        <w:ind w:firstLine="562"/>
        <w:jc w:val="left"/>
        <w:spacing w:line="500" w:lineRule="exact"/>
        <w:rPr>
          <w:rFonts w:ascii="宋体" w:hAnsi="宋体"/>
          <w:b/>
          <w:sz w:val="28"/>
          <w:szCs w:val="28"/>
        </w:rPr>
        <w:outlineLvl w:val="9"/>
      </w:pPr>
      <w:r/>
      <w:bookmarkStart w:id="102" w:name="_Toc513029211"/>
      <w:r/>
      <w:bookmarkStart w:id="103" w:name="_Toc20823283"/>
      <w:r/>
      <w:bookmarkStart w:id="104" w:name="_Toc462564070"/>
      <w:r/>
      <w:bookmarkStart w:id="105" w:name="_Toc7347"/>
      <w:r/>
      <w:bookmarkStart w:id="106" w:name="_Toc16938527"/>
      <w:r>
        <w:rPr>
          <w:rFonts w:ascii="宋体" w:hAnsi="宋体"/>
          <w:b/>
          <w:sz w:val="28"/>
          <w:szCs w:val="28"/>
        </w:rPr>
        <w:t xml:space="preserve">7、</w:t>
      </w:r>
      <w:bookmarkEnd w:id="102"/>
      <w:r/>
      <w:bookmarkEnd w:id="103"/>
      <w:r/>
      <w:bookmarkEnd w:id="104"/>
      <w:r/>
      <w:bookmarkEnd w:id="106"/>
      <w:r>
        <w:rPr>
          <w:rFonts w:hint="eastAsia" w:ascii="宋体" w:hAnsi="宋体"/>
          <w:b/>
          <w:sz w:val="28"/>
          <w:szCs w:val="28"/>
        </w:rPr>
        <w:t xml:space="preserve">招标文件的澄清或修改</w:t>
      </w:r>
      <w:bookmarkEnd w:id="105"/>
      <w:r>
        <w:rPr>
          <w:rFonts w:ascii="宋体" w:hAnsi="宋体"/>
          <w:b/>
          <w:sz w:val="28"/>
          <w:szCs w:val="28"/>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7.1在投标截止时间前。采购代理机构可以对招标文件进行澄清或修改。</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7.2采购代理机构有权按照法定的要求推迟投标截止日期和开标日期。</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rPr>
          <w:rFonts w:ascii="宋体" w:hAnsi="宋体"/>
          <w:sz w:val="24"/>
        </w:rPr>
      </w:r>
      <w:r/>
    </w:p>
    <w:p>
      <w:pPr>
        <w:pStyle w:val="1238"/>
        <w:ind w:firstLine="562"/>
        <w:jc w:val="left"/>
        <w:spacing w:line="500" w:lineRule="exact"/>
        <w:rPr>
          <w:rFonts w:ascii="宋体" w:hAnsi="宋体"/>
          <w:b/>
          <w:sz w:val="28"/>
          <w:szCs w:val="28"/>
        </w:rPr>
        <w:outlineLvl w:val="9"/>
      </w:pPr>
      <w:r/>
      <w:bookmarkStart w:id="107" w:name="_Toc35266022"/>
      <w:r/>
      <w:bookmarkStart w:id="108" w:name="_Toc513029213"/>
      <w:r/>
      <w:bookmarkStart w:id="109" w:name="_Toc6647"/>
      <w:r/>
      <w:bookmarkStart w:id="110" w:name="_Toc120614216"/>
      <w:r/>
      <w:bookmarkStart w:id="111" w:name="_Toc9449"/>
      <w:r/>
      <w:bookmarkStart w:id="112" w:name="_Toc16938529"/>
      <w:r/>
      <w:bookmarkStart w:id="113" w:name="_Toc513029214"/>
      <w:r/>
      <w:bookmarkStart w:id="114" w:name="_Toc462564073"/>
      <w:r/>
      <w:bookmarkStart w:id="115" w:name="_Toc16938530"/>
      <w:r/>
      <w:bookmarkStart w:id="116" w:name="_Toc20823286"/>
      <w:r/>
      <w:bookmarkStart w:id="117" w:name="_Toc49090508"/>
      <w:r/>
      <w:bookmarkStart w:id="118" w:name="_Toc14577355"/>
      <w:r/>
      <w:bookmarkStart w:id="119" w:name="_Toc20823285"/>
      <w:r/>
      <w:bookmarkStart w:id="120" w:name="_Toc160042790"/>
      <w:r/>
      <w:bookmarkStart w:id="121" w:name="_Toc38368122"/>
      <w:r/>
      <w:bookmarkStart w:id="122" w:name="_Toc462564072"/>
      <w:r/>
      <w:bookmarkStart w:id="123" w:name="_Toc54615241"/>
      <w:r>
        <w:rPr>
          <w:rFonts w:hint="eastAsia" w:ascii="宋体" w:hAnsi="宋体"/>
          <w:b/>
          <w:sz w:val="28"/>
          <w:szCs w:val="28"/>
        </w:rPr>
        <w:t xml:space="preserve">三、投标文件的编制</w:t>
      </w:r>
      <w:bookmarkEnd w:id="107"/>
      <w:r/>
      <w:bookmarkEnd w:id="108"/>
      <w:r/>
      <w:bookmarkEnd w:id="109"/>
      <w:r/>
      <w:bookmarkEnd w:id="110"/>
      <w:r/>
      <w:bookmarkEnd w:id="111"/>
      <w:r/>
      <w:bookmarkEnd w:id="112"/>
      <w:r/>
      <w:bookmarkEnd w:id="119"/>
      <w:r/>
      <w:bookmarkEnd w:id="120"/>
      <w:r/>
      <w:bookmarkEnd w:id="121"/>
      <w:r/>
      <w:bookmarkEnd w:id="122"/>
      <w:r/>
      <w:bookmarkEnd w:id="123"/>
      <w:r>
        <w:rPr>
          <w:rFonts w:ascii="宋体" w:hAnsi="宋体"/>
          <w:b/>
          <w:sz w:val="28"/>
          <w:szCs w:val="28"/>
        </w:rPr>
      </w:r>
      <w:r/>
    </w:p>
    <w:p>
      <w:pPr>
        <w:pStyle w:val="1238"/>
        <w:ind w:firstLine="562"/>
        <w:jc w:val="left"/>
        <w:spacing w:line="500" w:lineRule="exact"/>
        <w:rPr>
          <w:rFonts w:ascii="宋体" w:hAnsi="宋体"/>
          <w:b/>
          <w:sz w:val="28"/>
          <w:szCs w:val="28"/>
        </w:rPr>
        <w:outlineLvl w:val="9"/>
      </w:pPr>
      <w:r/>
      <w:bookmarkStart w:id="124" w:name="_Toc25496"/>
      <w:r>
        <w:rPr>
          <w:rFonts w:hint="eastAsia" w:ascii="宋体" w:hAnsi="宋体"/>
          <w:b/>
          <w:sz w:val="28"/>
          <w:szCs w:val="28"/>
        </w:rPr>
        <w:t xml:space="preserve">8</w:t>
      </w:r>
      <w:r>
        <w:rPr>
          <w:rFonts w:ascii="宋体" w:hAnsi="宋体"/>
          <w:b/>
          <w:sz w:val="28"/>
          <w:szCs w:val="28"/>
        </w:rPr>
        <w:t xml:space="preserve">、</w:t>
      </w:r>
      <w:r>
        <w:rPr>
          <w:rFonts w:hint="eastAsia" w:ascii="宋体" w:hAnsi="宋体"/>
          <w:b/>
          <w:sz w:val="28"/>
          <w:szCs w:val="28"/>
        </w:rPr>
        <w:t xml:space="preserve">投标文件的语言及度量衡单位</w:t>
      </w:r>
      <w:bookmarkEnd w:id="113"/>
      <w:r/>
      <w:bookmarkEnd w:id="114"/>
      <w:r/>
      <w:bookmarkEnd w:id="115"/>
      <w:r/>
      <w:bookmarkEnd w:id="116"/>
      <w:r/>
      <w:bookmarkEnd w:id="124"/>
      <w:r>
        <w:rPr>
          <w:rFonts w:ascii="宋体" w:hAnsi="宋体"/>
          <w:b/>
          <w:sz w:val="28"/>
          <w:szCs w:val="28"/>
        </w:rPr>
      </w:r>
      <w:r/>
    </w:p>
    <w:p>
      <w:pPr>
        <w:pStyle w:val="1238"/>
        <w:contextualSpacing/>
        <w:ind w:firstLine="480"/>
        <w:jc w:val="left"/>
        <w:spacing w:line="500" w:lineRule="exact"/>
        <w:rPr>
          <w:rFonts w:ascii="宋体" w:hAnsi="宋体"/>
          <w:sz w:val="24"/>
        </w:rPr>
        <w:outlineLvl w:val="9"/>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1238"/>
        <w:contextualSpacing/>
        <w:ind w:firstLine="480"/>
        <w:jc w:val="left"/>
        <w:spacing w:line="500" w:lineRule="exact"/>
        <w:rPr>
          <w:rFonts w:ascii="宋体" w:hAnsi="宋体"/>
          <w:sz w:val="24"/>
        </w:rPr>
        <w:outlineLvl w:val="9"/>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1238"/>
        <w:ind w:firstLine="562"/>
        <w:jc w:val="left"/>
        <w:spacing w:line="500" w:lineRule="exact"/>
        <w:rPr>
          <w:rFonts w:ascii="宋体" w:hAnsi="宋体"/>
          <w:b/>
          <w:sz w:val="28"/>
          <w:szCs w:val="28"/>
        </w:rPr>
        <w:outlineLvl w:val="9"/>
      </w:pPr>
      <w:r/>
      <w:bookmarkStart w:id="125" w:name="_Toc20823287"/>
      <w:r/>
      <w:bookmarkStart w:id="126" w:name="_Toc462564074"/>
      <w:r/>
      <w:bookmarkStart w:id="127" w:name="_Toc14984"/>
      <w:r/>
      <w:bookmarkStart w:id="128" w:name="_Toc513029215"/>
      <w:r/>
      <w:bookmarkStart w:id="129" w:name="_Toc16938531"/>
      <w:r>
        <w:rPr>
          <w:rFonts w:hint="eastAsia" w:ascii="宋体" w:hAnsi="宋体"/>
          <w:b/>
          <w:sz w:val="28"/>
          <w:szCs w:val="28"/>
        </w:rPr>
        <w:t xml:space="preserve">9、投标文件构成</w:t>
      </w:r>
      <w:bookmarkEnd w:id="125"/>
      <w:r/>
      <w:bookmarkEnd w:id="126"/>
      <w:r/>
      <w:bookmarkEnd w:id="127"/>
      <w:r/>
      <w:bookmarkEnd w:id="128"/>
      <w:r/>
      <w:bookmarkEnd w:id="129"/>
      <w:r>
        <w:rPr>
          <w:rFonts w:ascii="宋体" w:hAnsi="宋体"/>
          <w:b/>
          <w:sz w:val="28"/>
          <w:szCs w:val="28"/>
        </w:rPr>
      </w:r>
      <w:r/>
    </w:p>
    <w:p>
      <w:pPr>
        <w:pStyle w:val="1238"/>
        <w:contextualSpacing/>
        <w:ind w:right="-141" w:firstLine="480"/>
        <w:jc w:val="left"/>
        <w:spacing w:line="500" w:lineRule="exact"/>
        <w:rPr>
          <w:rFonts w:ascii="宋体" w:hAnsi="宋体"/>
          <w:bCs/>
          <w:sz w:val="24"/>
        </w:rPr>
        <w:outlineLvl w:val="9"/>
      </w:pPr>
      <w:r>
        <w:rPr>
          <w:rFonts w:hint="eastAsia" w:ascii="宋体" w:hAnsi="宋体"/>
          <w:bCs/>
          <w:sz w:val="24"/>
        </w:rPr>
        <w:t xml:space="preserve">9.1 投标人编写的投标文件应包括投标函、开标一览表、资格证明文件、技术人员介绍、第四章项目需求中实质性要求响应对照表、技术及服务方案、投标人情况介绍等部分。</w:t>
      </w:r>
      <w:r>
        <w:rPr>
          <w:rFonts w:ascii="宋体" w:hAnsi="宋体"/>
          <w:bCs/>
          <w:sz w:val="24"/>
        </w:rPr>
      </w:r>
      <w:r/>
    </w:p>
    <w:p>
      <w:pPr>
        <w:pStyle w:val="1238"/>
        <w:contextualSpacing/>
        <w:ind w:right="-141" w:firstLine="482"/>
        <w:jc w:val="left"/>
        <w:spacing w:line="500" w:lineRule="exact"/>
        <w:rPr>
          <w:rFonts w:ascii="宋体" w:hAnsi="宋体"/>
          <w:b/>
          <w:bCs/>
          <w:sz w:val="24"/>
        </w:rPr>
        <w:outlineLvl w:val="9"/>
      </w:pPr>
      <w:r>
        <w:rPr>
          <w:rFonts w:hint="eastAsia" w:ascii="宋体" w:hAnsi="宋体"/>
          <w:b/>
          <w:bCs/>
          <w:sz w:val="24"/>
        </w:rPr>
        <w:t xml:space="preserve">9.2 特别提醒：投标人必须在投标文件接收截止时间之前在系统中提交所有与开评标相关的资料。开评标现场不接收任何资料。</w:t>
      </w:r>
      <w:r>
        <w:rPr>
          <w:rFonts w:ascii="宋体" w:hAnsi="宋体"/>
          <w:b/>
          <w:bCs/>
          <w:sz w:val="24"/>
        </w:rPr>
      </w:r>
      <w:r/>
    </w:p>
    <w:p>
      <w:pPr>
        <w:pStyle w:val="1238"/>
        <w:ind w:firstLine="562"/>
        <w:jc w:val="left"/>
        <w:spacing w:line="500" w:lineRule="exact"/>
        <w:rPr>
          <w:rFonts w:ascii="宋体" w:hAnsi="宋体"/>
          <w:b/>
          <w:sz w:val="28"/>
          <w:szCs w:val="28"/>
        </w:rPr>
        <w:outlineLvl w:val="9"/>
      </w:pPr>
      <w:r/>
      <w:bookmarkStart w:id="130" w:name="_Hlt26668975"/>
      <w:r/>
      <w:bookmarkEnd w:id="130"/>
      <w:r/>
      <w:bookmarkStart w:id="131" w:name="_Hlt26670360"/>
      <w:r/>
      <w:bookmarkEnd w:id="131"/>
      <w:r/>
      <w:bookmarkStart w:id="132" w:name="_Toc29173"/>
      <w:r/>
      <w:bookmarkStart w:id="133" w:name="_Toc14577357"/>
      <w:r/>
      <w:bookmarkStart w:id="134" w:name="_Toc49090509"/>
      <w:r/>
      <w:bookmarkStart w:id="135" w:name="_Toc513029219"/>
      <w:r/>
      <w:bookmarkStart w:id="136" w:name="_Hlt26954838"/>
      <w:r/>
      <w:bookmarkEnd w:id="136"/>
      <w:r>
        <w:rPr>
          <w:rFonts w:hint="eastAsia" w:ascii="宋体" w:hAnsi="宋体"/>
          <w:b/>
          <w:sz w:val="28"/>
          <w:szCs w:val="28"/>
        </w:rPr>
        <w:t xml:space="preserve">10、投标函和开标一览表</w:t>
      </w:r>
      <w:bookmarkEnd w:id="132"/>
      <w:r>
        <w:rPr>
          <w:rFonts w:ascii="宋体" w:hAnsi="宋体"/>
          <w:b/>
          <w:sz w:val="28"/>
          <w:szCs w:val="28"/>
        </w:rPr>
      </w:r>
      <w:r/>
    </w:p>
    <w:p>
      <w:pPr>
        <w:pStyle w:val="1238"/>
        <w:contextualSpacing/>
        <w:ind w:right="-141" w:firstLine="480"/>
        <w:jc w:val="left"/>
        <w:spacing w:line="500" w:lineRule="exact"/>
        <w:rPr>
          <w:rFonts w:ascii="宋体" w:hAnsi="宋体"/>
          <w:bCs/>
          <w:sz w:val="24"/>
        </w:rPr>
        <w:outlineLvl w:val="9"/>
      </w:pPr>
      <w:r>
        <w:rPr>
          <w:rFonts w:hint="eastAsia" w:ascii="宋体" w:hAnsi="宋体"/>
          <w:bCs/>
          <w:sz w:val="24"/>
        </w:rPr>
        <w:t xml:space="preserve">10.1 投标人应按照招标文件中提供的格式完整、正确填写投标函、开标一览表。</w:t>
      </w:r>
      <w:r>
        <w:rPr>
          <w:rFonts w:ascii="宋体" w:hAnsi="宋体"/>
          <w:bCs/>
          <w:sz w:val="24"/>
        </w:rPr>
      </w:r>
      <w:r/>
    </w:p>
    <w:p>
      <w:pPr>
        <w:pStyle w:val="1238"/>
        <w:contextualSpacing/>
        <w:ind w:right="-141" w:firstLine="480"/>
        <w:jc w:val="left"/>
        <w:spacing w:line="500" w:lineRule="exact"/>
        <w:rPr>
          <w:rFonts w:ascii="宋体" w:hAnsi="宋体"/>
          <w:bCs/>
          <w:sz w:val="24"/>
        </w:rPr>
        <w:outlineLvl w:val="9"/>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rPr>
          <w:rFonts w:ascii="宋体" w:hAnsi="宋体"/>
          <w:bCs/>
          <w:sz w:val="24"/>
        </w:rPr>
      </w:r>
      <w:r/>
    </w:p>
    <w:p>
      <w:pPr>
        <w:pStyle w:val="1238"/>
        <w:ind w:firstLine="562"/>
        <w:jc w:val="left"/>
        <w:spacing w:line="500" w:lineRule="exact"/>
        <w:rPr>
          <w:rFonts w:ascii="宋体" w:hAnsi="宋体"/>
          <w:b/>
          <w:sz w:val="28"/>
          <w:szCs w:val="28"/>
        </w:rPr>
        <w:outlineLvl w:val="9"/>
      </w:pPr>
      <w:r/>
      <w:bookmarkStart w:id="137" w:name="_Toc30564"/>
      <w:r>
        <w:rPr>
          <w:rFonts w:hint="eastAsia" w:ascii="宋体" w:hAnsi="宋体"/>
          <w:b/>
          <w:sz w:val="28"/>
          <w:szCs w:val="28"/>
        </w:rPr>
        <w:t xml:space="preserve">11、投标人资格证明文件</w:t>
      </w:r>
      <w:bookmarkEnd w:id="133"/>
      <w:r/>
      <w:bookmarkEnd w:id="134"/>
      <w:r/>
      <w:bookmarkEnd w:id="135"/>
      <w:r/>
      <w:bookmarkEnd w:id="137"/>
      <w:r>
        <w:rPr>
          <w:rFonts w:ascii="宋体" w:hAnsi="宋体"/>
          <w:b/>
          <w:sz w:val="28"/>
          <w:szCs w:val="28"/>
        </w:rPr>
      </w:r>
      <w:r/>
    </w:p>
    <w:p>
      <w:pPr>
        <w:pStyle w:val="1238"/>
        <w:ind w:firstLine="480"/>
        <w:jc w:val="left"/>
        <w:keepLines/>
        <w:keepNext/>
        <w:spacing w:line="500" w:lineRule="exact"/>
        <w:rPr>
          <w:rFonts w:ascii="宋体" w:hAnsi="宋体"/>
          <w:sz w:val="24"/>
        </w:rPr>
        <w:outlineLvl w:val="9"/>
      </w:pPr>
      <w:r>
        <w:rPr>
          <w:rFonts w:hint="eastAsia" w:ascii="宋体" w:hAnsi="宋体"/>
          <w:sz w:val="24"/>
        </w:rPr>
        <w:t xml:space="preserve">11.1</w:t>
      </w:r>
      <w:bookmarkStart w:id="138" w:name="_Hlt26668999"/>
      <w:r/>
      <w:bookmarkEnd w:id="138"/>
      <w:r>
        <w:rPr>
          <w:rFonts w:hint="eastAsia" w:ascii="宋体" w:hAnsi="宋体"/>
          <w:sz w:val="24"/>
        </w:rPr>
        <w:t xml:space="preserve">投标人应按招标文件的要求提交资格证明文件。</w:t>
      </w:r>
      <w:r>
        <w:rPr>
          <w:rFonts w:ascii="宋体" w:hAnsi="宋体"/>
          <w:sz w:val="24"/>
        </w:rPr>
      </w:r>
      <w:r/>
    </w:p>
    <w:p>
      <w:pPr>
        <w:pStyle w:val="1238"/>
        <w:ind w:firstLine="562"/>
        <w:jc w:val="left"/>
        <w:spacing w:line="500" w:lineRule="exact"/>
        <w:rPr>
          <w:rFonts w:ascii="宋体" w:hAnsi="宋体"/>
          <w:b/>
          <w:sz w:val="28"/>
          <w:szCs w:val="28"/>
        </w:rPr>
        <w:outlineLvl w:val="9"/>
      </w:pPr>
      <w:r/>
      <w:bookmarkEnd w:id="117"/>
      <w:r/>
      <w:bookmarkEnd w:id="118"/>
      <w:r/>
      <w:bookmarkStart w:id="139" w:name="_Toc6389296"/>
      <w:r/>
      <w:bookmarkStart w:id="140" w:name="_Toc673"/>
      <w:r/>
      <w:bookmarkStart w:id="141" w:name="_Toc20823296"/>
      <w:r/>
      <w:bookmarkStart w:id="142" w:name="_Toc35266023"/>
      <w:r/>
      <w:bookmarkStart w:id="143" w:name="_Toc54615242"/>
      <w:r/>
      <w:bookmarkStart w:id="144" w:name="_Toc6388848"/>
      <w:r/>
      <w:bookmarkStart w:id="145" w:name="_Toc38368123"/>
      <w:r/>
      <w:bookmarkStart w:id="146" w:name="_Toc513029224"/>
      <w:r/>
      <w:bookmarkStart w:id="147" w:name="_Toc120614217"/>
      <w:r/>
      <w:bookmarkStart w:id="148" w:name="_Toc16938540"/>
      <w:r>
        <w:rPr>
          <w:rFonts w:hint="eastAsia" w:ascii="宋体" w:hAnsi="宋体"/>
          <w:b/>
          <w:sz w:val="28"/>
          <w:szCs w:val="28"/>
        </w:rPr>
        <w:t xml:space="preserve">12、投标配置与分项报价</w:t>
      </w:r>
      <w:bookmarkStart w:id="149" w:name="_Hlt26670373"/>
      <w:r/>
      <w:bookmarkEnd w:id="149"/>
      <w:r>
        <w:rPr>
          <w:rFonts w:hint="eastAsia" w:ascii="宋体" w:hAnsi="宋体"/>
          <w:b/>
          <w:sz w:val="28"/>
          <w:szCs w:val="28"/>
        </w:rPr>
        <w:t xml:space="preserve">表</w:t>
      </w:r>
      <w:bookmarkEnd w:id="140"/>
      <w:r>
        <w:rPr>
          <w:rFonts w:hint="eastAsia" w:ascii="宋体" w:hAnsi="宋体"/>
          <w:b/>
          <w:sz w:val="28"/>
          <w:szCs w:val="28"/>
        </w:rPr>
        <w:t xml:space="preserve">（或经费测算表）</w:t>
      </w:r>
      <w:r>
        <w:rPr>
          <w:rFonts w:ascii="宋体" w:hAnsi="宋体"/>
          <w:b/>
          <w:sz w:val="28"/>
          <w:szCs w:val="28"/>
        </w:rPr>
      </w:r>
      <w:r/>
    </w:p>
    <w:p>
      <w:pPr>
        <w:pStyle w:val="1238"/>
        <w:contextualSpacing/>
        <w:ind w:right="-141" w:firstLine="480"/>
        <w:jc w:val="left"/>
        <w:spacing w:line="500" w:lineRule="exact"/>
        <w:rPr>
          <w:rFonts w:ascii="宋体" w:hAnsi="宋体"/>
          <w:bCs/>
          <w:sz w:val="24"/>
        </w:rPr>
        <w:outlineLvl w:val="9"/>
      </w:pPr>
      <w:r>
        <w:rPr>
          <w:rFonts w:hint="eastAsia" w:ascii="宋体" w:hAnsi="宋体"/>
          <w:bCs/>
          <w:sz w:val="24"/>
        </w:rPr>
        <w:t xml:space="preserve">12.1 投标人应按照招标文件规定格式填报。每项货物和服务等只允许有一个报价 。</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12.2 标的物</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12.2.1采购人需求的有关服务等。</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12.3投标货币</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投标文件中的货物单价和总价无特殊规定的采用人民币报价，以元为单位标注。招标文件中另有规定的按规定执行。</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50" w:name="_Hlt26670486"/>
      <w:r/>
      <w:bookmarkEnd w:id="150"/>
      <w:r/>
      <w:bookmarkStart w:id="151" w:name="_Hlt26954848"/>
      <w:r/>
      <w:bookmarkEnd w:id="151"/>
      <w:r/>
      <w:bookmarkStart w:id="152" w:name="_Hlt26670482"/>
      <w:r/>
      <w:bookmarkEnd w:id="152"/>
      <w:r/>
      <w:bookmarkStart w:id="153" w:name="_Hlt26954846"/>
      <w:r/>
      <w:bookmarkEnd w:id="153"/>
      <w:r/>
      <w:bookmarkStart w:id="154" w:name="_Hlt26954731"/>
      <w:r/>
      <w:bookmarkEnd w:id="154"/>
      <w:r>
        <w:rPr>
          <w:rFonts w:ascii="宋体" w:hAnsi="宋体"/>
          <w:bCs/>
          <w:sz w:val="24"/>
        </w:rPr>
      </w:r>
      <w:r/>
    </w:p>
    <w:p>
      <w:pPr>
        <w:pStyle w:val="1238"/>
        <w:ind w:firstLine="562"/>
        <w:jc w:val="left"/>
        <w:spacing w:line="500" w:lineRule="exact"/>
        <w:rPr>
          <w:rFonts w:ascii="宋体" w:hAnsi="宋体"/>
          <w:b/>
          <w:sz w:val="28"/>
          <w:szCs w:val="28"/>
        </w:rPr>
        <w:outlineLvl w:val="9"/>
      </w:pPr>
      <w:r/>
      <w:bookmarkStart w:id="155" w:name="_Toc29249"/>
      <w:r/>
      <w:bookmarkStart w:id="156" w:name="_Toc49090510"/>
      <w:r/>
      <w:bookmarkStart w:id="157" w:name="_Toc14577359"/>
      <w:r>
        <w:rPr>
          <w:rFonts w:hint="eastAsia" w:ascii="宋体" w:hAnsi="宋体"/>
          <w:b/>
          <w:sz w:val="28"/>
          <w:szCs w:val="28"/>
        </w:rPr>
        <w:t xml:space="preserve">13</w:t>
      </w:r>
      <w:r>
        <w:rPr>
          <w:rFonts w:ascii="宋体" w:hAnsi="宋体"/>
          <w:b/>
          <w:sz w:val="28"/>
          <w:szCs w:val="28"/>
        </w:rPr>
        <w:t xml:space="preserve">、</w:t>
      </w:r>
      <w:r>
        <w:rPr>
          <w:rFonts w:hint="eastAsia" w:ascii="宋体" w:hAnsi="宋体"/>
          <w:b/>
          <w:sz w:val="28"/>
          <w:szCs w:val="28"/>
        </w:rPr>
        <w:t xml:space="preserve">技术及服务方案</w:t>
      </w:r>
      <w:bookmarkEnd w:id="155"/>
      <w:r>
        <w:rPr>
          <w:rFonts w:ascii="宋体" w:hAnsi="宋体"/>
          <w:b/>
          <w:sz w:val="28"/>
          <w:szCs w:val="28"/>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13.1根据自己对需求的理解撰写需求分析和服务方案。</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bCs/>
          <w:sz w:val="24"/>
        </w:rPr>
      </w:r>
      <w:r/>
    </w:p>
    <w:p>
      <w:pPr>
        <w:pStyle w:val="1238"/>
        <w:ind w:firstLine="562"/>
        <w:jc w:val="left"/>
        <w:spacing w:line="500" w:lineRule="exact"/>
        <w:rPr>
          <w:rFonts w:ascii="宋体" w:hAnsi="宋体"/>
          <w:b/>
          <w:sz w:val="28"/>
          <w:szCs w:val="28"/>
        </w:rPr>
        <w:outlineLvl w:val="9"/>
      </w:pPr>
      <w:r/>
      <w:bookmarkStart w:id="158" w:name="_Toc906"/>
      <w:r>
        <w:rPr>
          <w:rFonts w:hint="eastAsia" w:ascii="宋体" w:hAnsi="宋体"/>
          <w:b/>
          <w:sz w:val="28"/>
          <w:szCs w:val="28"/>
        </w:rPr>
        <w:t xml:space="preserve">14、投标人情况介绍</w:t>
      </w:r>
      <w:bookmarkEnd w:id="158"/>
      <w:r>
        <w:rPr>
          <w:rFonts w:ascii="宋体" w:hAnsi="宋体"/>
          <w:b/>
          <w:sz w:val="28"/>
          <w:szCs w:val="28"/>
        </w:rPr>
      </w:r>
      <w:r/>
    </w:p>
    <w:p>
      <w:pPr>
        <w:pStyle w:val="1238"/>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r>
        <w:rPr>
          <w:rFonts w:ascii="宋体" w:hAnsi="宋体"/>
          <w:bCs/>
          <w:sz w:val="24"/>
        </w:rPr>
      </w:r>
      <w:r/>
    </w:p>
    <w:p>
      <w:pPr>
        <w:pStyle w:val="1238"/>
        <w:ind w:firstLine="562"/>
        <w:jc w:val="left"/>
        <w:spacing w:line="500" w:lineRule="exact"/>
        <w:rPr>
          <w:rFonts w:ascii="宋体" w:hAnsi="宋体"/>
          <w:b/>
          <w:sz w:val="28"/>
          <w:szCs w:val="28"/>
        </w:rPr>
        <w:outlineLvl w:val="9"/>
      </w:pPr>
      <w:r/>
      <w:bookmarkEnd w:id="156"/>
      <w:r/>
      <w:bookmarkEnd w:id="157"/>
      <w:r/>
      <w:bookmarkStart w:id="159" w:name="_Toc14577360"/>
      <w:r/>
      <w:bookmarkStart w:id="160" w:name="_Toc49090511"/>
      <w:r/>
      <w:bookmarkStart w:id="161" w:name="_Toc12961"/>
      <w:r/>
      <w:bookmarkStart w:id="162" w:name="EBf6e5e332cb7245ab8f3a9801503c122b"/>
      <w:r/>
      <w:bookmarkEnd w:id="162"/>
      <w:r/>
      <w:bookmarkStart w:id="163" w:name="_Hlt26954850"/>
      <w:r/>
      <w:bookmarkEnd w:id="163"/>
      <w:r/>
      <w:bookmarkStart w:id="164" w:name="_Hlt26670489"/>
      <w:r/>
      <w:bookmarkEnd w:id="164"/>
      <w:r/>
      <w:bookmarkStart w:id="165" w:name="_Hlt26954734"/>
      <w:r/>
      <w:bookmarkEnd w:id="165"/>
      <w:r>
        <w:rPr>
          <w:rFonts w:hint="eastAsia" w:ascii="宋体" w:hAnsi="宋体"/>
          <w:b/>
          <w:sz w:val="28"/>
          <w:szCs w:val="28"/>
        </w:rPr>
        <w:t xml:space="preserve">15、投标保证金</w:t>
      </w:r>
      <w:bookmarkEnd w:id="161"/>
      <w:r>
        <w:rPr>
          <w:rFonts w:ascii="宋体" w:hAnsi="宋体"/>
          <w:b/>
          <w:sz w:val="28"/>
          <w:szCs w:val="28"/>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15.1本次招标不收取投标保证金。</w:t>
      </w:r>
      <w:r>
        <w:rPr>
          <w:rFonts w:ascii="宋体" w:hAnsi="宋体"/>
          <w:bCs/>
          <w:sz w:val="24"/>
        </w:rPr>
      </w:r>
      <w:r/>
    </w:p>
    <w:p>
      <w:pPr>
        <w:pStyle w:val="1238"/>
        <w:ind w:firstLine="562"/>
        <w:jc w:val="left"/>
        <w:spacing w:line="500" w:lineRule="exact"/>
        <w:rPr>
          <w:rFonts w:ascii="宋体" w:hAnsi="宋体"/>
          <w:b/>
          <w:sz w:val="28"/>
          <w:szCs w:val="28"/>
        </w:rPr>
        <w:outlineLvl w:val="9"/>
      </w:pPr>
      <w:r/>
      <w:bookmarkStart w:id="166" w:name="_Toc12855"/>
      <w:r>
        <w:rPr>
          <w:rFonts w:hint="eastAsia" w:ascii="宋体" w:hAnsi="宋体"/>
          <w:b/>
          <w:sz w:val="28"/>
          <w:szCs w:val="28"/>
        </w:rPr>
        <w:t xml:space="preserve">16、投标有效期</w:t>
      </w:r>
      <w:bookmarkEnd w:id="159"/>
      <w:r/>
      <w:bookmarkEnd w:id="160"/>
      <w:r/>
      <w:bookmarkEnd w:id="166"/>
      <w:r>
        <w:rPr>
          <w:rFonts w:ascii="宋体" w:hAnsi="宋体"/>
          <w:b/>
          <w:sz w:val="28"/>
          <w:szCs w:val="28"/>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16.1 投标有效期为采购代理机构规定的开标之日后九十（90）天。投标有效期比规定短的将被视为非响应性投标而予以拒绝。</w:t>
      </w:r>
      <w:r>
        <w:rPr>
          <w:rFonts w:ascii="宋体" w:hAnsi="宋体"/>
          <w:bCs/>
          <w:sz w:val="24"/>
        </w:rPr>
      </w:r>
      <w:r/>
    </w:p>
    <w:p>
      <w:pPr>
        <w:pStyle w:val="1238"/>
        <w:contextualSpacing/>
        <w:ind w:firstLine="480"/>
        <w:jc w:val="left"/>
        <w:spacing w:line="500" w:lineRule="exact"/>
        <w:rPr>
          <w:rFonts w:ascii="宋体" w:hAnsi="宋体"/>
          <w:bCs/>
          <w:sz w:val="24"/>
        </w:rPr>
        <w:outlineLvl w:val="9"/>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bCs/>
          <w:sz w:val="24"/>
        </w:rPr>
      </w:r>
      <w:r/>
    </w:p>
    <w:p>
      <w:pPr>
        <w:pStyle w:val="1238"/>
        <w:ind w:firstLine="562"/>
        <w:jc w:val="left"/>
        <w:spacing w:line="500" w:lineRule="exact"/>
        <w:rPr>
          <w:rFonts w:ascii="宋体" w:hAnsi="宋体"/>
          <w:b/>
          <w:sz w:val="28"/>
          <w:szCs w:val="28"/>
        </w:rPr>
        <w:outlineLvl w:val="9"/>
      </w:pPr>
      <w:r/>
      <w:bookmarkStart w:id="167" w:name="_Toc11221"/>
      <w:r>
        <w:rPr>
          <w:rFonts w:ascii="宋体" w:hAnsi="宋体"/>
          <w:b/>
          <w:sz w:val="28"/>
          <w:szCs w:val="28"/>
        </w:rPr>
        <w:t xml:space="preserve">1</w:t>
      </w:r>
      <w:r>
        <w:rPr>
          <w:rFonts w:hint="eastAsia" w:ascii="宋体" w:hAnsi="宋体"/>
          <w:b/>
          <w:sz w:val="28"/>
          <w:szCs w:val="28"/>
        </w:rPr>
        <w:t xml:space="preserve">7</w:t>
      </w:r>
      <w:r>
        <w:rPr>
          <w:rFonts w:ascii="宋体" w:hAnsi="宋体"/>
          <w:b/>
          <w:sz w:val="28"/>
          <w:szCs w:val="28"/>
        </w:rPr>
        <w:t xml:space="preserve">、投标文件的签署</w:t>
      </w:r>
      <w:bookmarkEnd w:id="167"/>
      <w:r>
        <w:rPr>
          <w:rFonts w:ascii="宋体" w:hAnsi="宋体"/>
          <w:b/>
          <w:sz w:val="28"/>
          <w:szCs w:val="28"/>
        </w:rPr>
      </w:r>
      <w:r/>
    </w:p>
    <w:p>
      <w:pPr>
        <w:pStyle w:val="1238"/>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rPr>
          <w:rFonts w:ascii="宋体" w:hAnsi="宋体"/>
          <w:bCs/>
          <w:sz w:val="24"/>
        </w:rPr>
      </w:r>
      <w:r/>
    </w:p>
    <w:p>
      <w:pPr>
        <w:pStyle w:val="1238"/>
        <w:ind w:firstLine="562"/>
        <w:jc w:val="left"/>
        <w:spacing w:line="500" w:lineRule="exact"/>
        <w:rPr>
          <w:rFonts w:ascii="宋体" w:hAnsi="宋体"/>
          <w:b/>
          <w:sz w:val="28"/>
          <w:szCs w:val="28"/>
        </w:rPr>
        <w:outlineLvl w:val="9"/>
      </w:pPr>
      <w:r/>
      <w:bookmarkStart w:id="168" w:name="_Toc14605"/>
      <w:r/>
      <w:bookmarkStart w:id="169" w:name="_Toc3436"/>
      <w:r>
        <w:rPr>
          <w:rFonts w:hint="eastAsia" w:ascii="宋体" w:hAnsi="宋体"/>
          <w:b/>
          <w:sz w:val="28"/>
          <w:szCs w:val="28"/>
        </w:rPr>
        <w:t xml:space="preserve">四、投标文件的制作、上传、递交</w:t>
      </w:r>
      <w:bookmarkEnd w:id="139"/>
      <w:r/>
      <w:bookmarkEnd w:id="142"/>
      <w:r/>
      <w:bookmarkEnd w:id="143"/>
      <w:r/>
      <w:bookmarkEnd w:id="144"/>
      <w:r/>
      <w:bookmarkEnd w:id="145"/>
      <w:r/>
      <w:bookmarkEnd w:id="168"/>
      <w:r/>
      <w:bookmarkEnd w:id="169"/>
      <w:r>
        <w:rPr>
          <w:rFonts w:ascii="宋体" w:hAnsi="宋体"/>
          <w:b/>
          <w:sz w:val="28"/>
          <w:szCs w:val="28"/>
        </w:rPr>
      </w:r>
      <w:r/>
    </w:p>
    <w:p>
      <w:pPr>
        <w:pStyle w:val="1238"/>
        <w:ind w:firstLine="562"/>
        <w:jc w:val="left"/>
        <w:spacing w:line="500" w:lineRule="exact"/>
        <w:rPr>
          <w:rFonts w:ascii="宋体" w:hAnsi="宋体"/>
          <w:b/>
          <w:sz w:val="28"/>
          <w:szCs w:val="28"/>
        </w:rPr>
        <w:outlineLvl w:val="9"/>
      </w:pPr>
      <w:r/>
      <w:bookmarkEnd w:id="141"/>
      <w:r/>
      <w:bookmarkEnd w:id="146"/>
      <w:r/>
      <w:bookmarkEnd w:id="147"/>
      <w:r/>
      <w:bookmarkEnd w:id="148"/>
      <w:r/>
      <w:bookmarkStart w:id="170" w:name="_Toc14749"/>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bookmarkEnd w:id="170"/>
      <w:r>
        <w:rPr>
          <w:rFonts w:ascii="宋体" w:hAnsi="宋体"/>
          <w:b/>
          <w:sz w:val="28"/>
          <w:szCs w:val="28"/>
        </w:rPr>
      </w:r>
      <w:r/>
    </w:p>
    <w:p>
      <w:pPr>
        <w:pStyle w:val="1238"/>
        <w:ind w:firstLine="480"/>
        <w:jc w:val="left"/>
        <w:spacing w:line="500" w:lineRule="exact"/>
        <w:rPr>
          <w:rFonts w:ascii="宋体" w:hAnsi="宋体"/>
          <w:sz w:val="24"/>
          <w:szCs w:val="24"/>
        </w:rPr>
        <w:outlineLvl w:val="9"/>
      </w:pPr>
      <w:r/>
      <w:bookmarkStart w:id="171" w:name="_Toc15351"/>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bookmarkEnd w:id="171"/>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172" w:name="EBf32ab2a605304a2590d51e1e588ffb76"/>
      <w:r/>
      <w:bookmarkEnd w:id="172"/>
      <w:r/>
      <w:bookmarkStart w:id="173" w:name="_Toc29370"/>
      <w:r/>
      <w:bookmarkStart w:id="174" w:name="_Toc6389298"/>
      <w:r/>
      <w:bookmarkStart w:id="175" w:name="_Toc6388850"/>
      <w:r>
        <w:rPr>
          <w:rFonts w:hint="eastAsia" w:ascii="宋体" w:hAnsi="宋体"/>
          <w:b/>
          <w:sz w:val="28"/>
          <w:szCs w:val="28"/>
        </w:rPr>
        <w:t xml:space="preserve">19、投标截止日期</w:t>
      </w:r>
      <w:bookmarkEnd w:id="173"/>
      <w:r/>
      <w:bookmarkEnd w:id="174"/>
      <w:r/>
      <w:bookmarkEnd w:id="175"/>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投标人应充分考虑到网络环境、网络带宽等风险因素，如因投标人自身原因造成的电子投标文件上传不成功由投标人自行承担全部责任。</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176" w:name="_Toc30507"/>
      <w:r/>
      <w:bookmarkStart w:id="177" w:name="_Toc6389299"/>
      <w:r/>
      <w:bookmarkStart w:id="178" w:name="_Toc6388851"/>
      <w:r/>
      <w:bookmarkStart w:id="179" w:name="EB4c6421107b4c4e38bf2769d0237905a7"/>
      <w:r/>
      <w:bookmarkEnd w:id="179"/>
      <w:r>
        <w:rPr>
          <w:rFonts w:hint="eastAsia" w:ascii="宋体" w:hAnsi="宋体"/>
          <w:b/>
          <w:sz w:val="28"/>
          <w:szCs w:val="28"/>
        </w:rPr>
        <w:t xml:space="preserve">20、投标文件的递交</w:t>
      </w:r>
      <w:bookmarkEnd w:id="176"/>
      <w:r/>
      <w:bookmarkEnd w:id="177"/>
      <w:r/>
      <w:bookmarkEnd w:id="178"/>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20.1采购代理机构拒绝接收在其规定的投标截止时间后递交的任何投标文件。</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180" w:name="_Toc6389300"/>
      <w:r/>
      <w:bookmarkStart w:id="181" w:name="_Toc2337"/>
      <w:r/>
      <w:bookmarkStart w:id="182" w:name="_Toc6388852"/>
      <w:r>
        <w:rPr>
          <w:rFonts w:hint="eastAsia" w:ascii="宋体" w:hAnsi="宋体"/>
          <w:b/>
          <w:sz w:val="28"/>
          <w:szCs w:val="28"/>
        </w:rPr>
        <w:t xml:space="preserve">21、投标文件的修改和撤回</w:t>
      </w:r>
      <w:bookmarkEnd w:id="180"/>
      <w:r/>
      <w:bookmarkEnd w:id="181"/>
      <w:r/>
      <w:bookmarkEnd w:id="182"/>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投标人在递交投标文件后，可以修改或撤回其投标文件，但这种修改和撤回，必须在规定的投标截止时间前，具体操作方法见《</w:t>
      </w:r>
      <w:r>
        <w:rPr>
          <w:rFonts w:hint="eastAsia" w:ascii="宋体" w:hAnsi="宋体"/>
          <w:sz w:val="24"/>
          <w:szCs w:val="24"/>
        </w:rPr>
        <w:t xml:space="preserve">苏采云系统供应商操作手册</w:t>
      </w:r>
      <w:r>
        <w:rPr>
          <w:rFonts w:ascii="宋体" w:hAnsi="宋体"/>
          <w:sz w:val="24"/>
          <w:szCs w:val="24"/>
        </w:rPr>
        <w:t xml:space="preserve">》。</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22.3 在投标截止时间之后，投标人不得对其电子投标文件作任何修改。</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83" w:name="EB7c302f080cf342679641097daf23b42b"/>
      <w:r/>
      <w:bookmarkEnd w:id="183"/>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184" w:name="_Toc38368124"/>
      <w:r/>
      <w:bookmarkStart w:id="185" w:name="_Toc513029229"/>
      <w:r/>
      <w:bookmarkStart w:id="186" w:name="_Toc16938545"/>
      <w:r/>
      <w:bookmarkStart w:id="187" w:name="_Toc54615243"/>
      <w:r/>
      <w:bookmarkStart w:id="188" w:name="_Toc26899"/>
      <w:r/>
      <w:bookmarkStart w:id="189" w:name="_Toc160042792"/>
      <w:r/>
      <w:bookmarkStart w:id="190" w:name="_Toc18733"/>
      <w:r/>
      <w:bookmarkStart w:id="191" w:name="_Toc20823301"/>
      <w:r/>
      <w:bookmarkStart w:id="192" w:name="_Toc120614218"/>
      <w:r/>
      <w:bookmarkStart w:id="193" w:name="_Toc35266024"/>
      <w:r>
        <w:rPr>
          <w:rFonts w:hint="eastAsia" w:ascii="宋体" w:hAnsi="宋体"/>
          <w:b/>
          <w:sz w:val="28"/>
          <w:szCs w:val="28"/>
        </w:rPr>
        <w:t xml:space="preserve">五、开标与评标</w:t>
      </w:r>
      <w:bookmarkEnd w:id="184"/>
      <w:r/>
      <w:bookmarkEnd w:id="185"/>
      <w:r/>
      <w:bookmarkEnd w:id="186"/>
      <w:r/>
      <w:bookmarkEnd w:id="187"/>
      <w:r/>
      <w:bookmarkEnd w:id="188"/>
      <w:r/>
      <w:bookmarkEnd w:id="189"/>
      <w:r/>
      <w:bookmarkEnd w:id="190"/>
      <w:r/>
      <w:bookmarkEnd w:id="191"/>
      <w:r/>
      <w:bookmarkEnd w:id="192"/>
      <w:r/>
      <w:bookmarkEnd w:id="193"/>
      <w:r>
        <w:rPr>
          <w:rFonts w:ascii="宋体" w:hAnsi="宋体"/>
          <w:b/>
          <w:sz w:val="28"/>
          <w:szCs w:val="28"/>
        </w:rPr>
      </w:r>
      <w:r/>
    </w:p>
    <w:p>
      <w:pPr>
        <w:pStyle w:val="1238"/>
        <w:ind w:firstLine="562"/>
        <w:jc w:val="left"/>
        <w:spacing w:line="500" w:lineRule="exact"/>
        <w:rPr>
          <w:rFonts w:ascii="宋体" w:hAnsi="宋体"/>
          <w:b/>
          <w:sz w:val="28"/>
          <w:szCs w:val="28"/>
        </w:rPr>
        <w:outlineLvl w:val="9"/>
      </w:pPr>
      <w:r/>
      <w:bookmarkStart w:id="194" w:name="_Toc27823"/>
      <w:r/>
      <w:bookmarkStart w:id="195" w:name="_Toc20823302"/>
      <w:r/>
      <w:bookmarkStart w:id="196" w:name="_Toc16938546"/>
      <w:r/>
      <w:bookmarkStart w:id="197" w:name="_Toc513029230"/>
      <w:r>
        <w:rPr>
          <w:rFonts w:ascii="宋体" w:hAnsi="宋体"/>
          <w:b/>
          <w:sz w:val="28"/>
          <w:szCs w:val="28"/>
        </w:rPr>
        <w:t xml:space="preserve">2</w:t>
      </w:r>
      <w:r>
        <w:rPr>
          <w:rFonts w:hint="eastAsia" w:ascii="宋体" w:hAnsi="宋体"/>
          <w:b/>
          <w:sz w:val="28"/>
          <w:szCs w:val="28"/>
        </w:rPr>
        <w:t xml:space="preserve">2、开标</w:t>
      </w:r>
      <w:bookmarkEnd w:id="194"/>
      <w:r/>
      <w:bookmarkEnd w:id="195"/>
      <w:r/>
      <w:bookmarkEnd w:id="196"/>
      <w:r/>
      <w:bookmarkEnd w:id="197"/>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198" w:name="_Toc2228"/>
      <w:r/>
      <w:bookmarkStart w:id="199" w:name="_Toc513029231"/>
      <w:r/>
      <w:bookmarkStart w:id="200" w:name="_Toc16938547"/>
      <w:r/>
      <w:bookmarkStart w:id="201" w:name="_Toc20823303"/>
      <w:r/>
      <w:bookmarkStart w:id="202" w:name="EB45a41a7a147945c0bb92535f2d40058d"/>
      <w:r/>
      <w:bookmarkEnd w:id="202"/>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bookmarkEnd w:id="198"/>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03" w:name="_Toc19596"/>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199"/>
      <w:r/>
      <w:bookmarkEnd w:id="200"/>
      <w:r/>
      <w:bookmarkEnd w:id="201"/>
      <w:r>
        <w:rPr>
          <w:rFonts w:hint="eastAsia" w:ascii="宋体" w:hAnsi="宋体"/>
          <w:b/>
          <w:sz w:val="28"/>
          <w:szCs w:val="28"/>
        </w:rPr>
        <w:t xml:space="preserve">与公正</w:t>
      </w:r>
      <w:bookmarkEnd w:id="203"/>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04" w:name="_Toc16938548"/>
      <w:r/>
      <w:bookmarkStart w:id="205" w:name="_Toc21504"/>
      <w:r/>
      <w:bookmarkStart w:id="206" w:name="_Toc20823304"/>
      <w:r/>
      <w:bookmarkStart w:id="207" w:name="_Toc513029232"/>
      <w:r>
        <w:rPr>
          <w:rFonts w:ascii="宋体" w:hAnsi="宋体"/>
          <w:b/>
          <w:sz w:val="28"/>
          <w:szCs w:val="28"/>
        </w:rPr>
        <w:t xml:space="preserve">2</w:t>
      </w:r>
      <w:r>
        <w:rPr>
          <w:rFonts w:hint="eastAsia" w:ascii="宋体" w:hAnsi="宋体"/>
          <w:b/>
          <w:sz w:val="28"/>
          <w:szCs w:val="28"/>
        </w:rPr>
        <w:t xml:space="preserve">5．投标的澄清</w:t>
      </w:r>
      <w:bookmarkEnd w:id="204"/>
      <w:r/>
      <w:bookmarkEnd w:id="205"/>
      <w:r/>
      <w:bookmarkEnd w:id="206"/>
      <w:r/>
      <w:bookmarkEnd w:id="207"/>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sz w:val="24"/>
          <w:szCs w:val="24"/>
        </w:rPr>
      </w:r>
      <w:r/>
    </w:p>
    <w:p>
      <w:pPr>
        <w:pStyle w:val="1238"/>
        <w:ind w:firstLine="482"/>
        <w:jc w:val="left"/>
        <w:spacing w:line="500" w:lineRule="exact"/>
        <w:rPr>
          <w:rFonts w:hint="eastAsia" w:ascii="宋体" w:hAnsi="宋体"/>
          <w:b/>
          <w:sz w:val="24"/>
          <w:szCs w:val="24"/>
        </w:rPr>
        <w:outlineLvl w:val="9"/>
      </w:pPr>
      <w:r>
        <w:rPr>
          <w:rFonts w:hint="eastAsia" w:ascii="宋体" w:hAnsi="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b/>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08" w:name="_Toc20823305"/>
      <w:r/>
      <w:bookmarkStart w:id="209" w:name="_Toc513029233"/>
      <w:r/>
      <w:bookmarkStart w:id="210" w:name="_Toc16938549"/>
      <w:r/>
      <w:bookmarkStart w:id="211" w:name="_Toc13473"/>
      <w:r>
        <w:rPr>
          <w:rFonts w:hint="eastAsia" w:ascii="宋体" w:hAnsi="宋体"/>
          <w:b/>
          <w:sz w:val="28"/>
          <w:szCs w:val="28"/>
        </w:rPr>
        <w:t xml:space="preserve">26、</w:t>
      </w:r>
      <w:bookmarkEnd w:id="208"/>
      <w:r/>
      <w:bookmarkEnd w:id="209"/>
      <w:r/>
      <w:bookmarkEnd w:id="210"/>
      <w:r>
        <w:rPr>
          <w:rFonts w:hint="eastAsia" w:ascii="宋体" w:hAnsi="宋体"/>
          <w:b/>
          <w:sz w:val="28"/>
          <w:szCs w:val="28"/>
        </w:rPr>
        <w:t xml:space="preserve">对投标文件的初审</w:t>
      </w:r>
      <w:bookmarkEnd w:id="211"/>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26.1投标文件初审分为资格审查和符合性审查。</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26.1.1资格性审查</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采购人或者采购代理机构依法对投标人的资格进行审查。</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26.1.1.1关于诚信库：</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26.1.1.1.1根据政府采购法及相关法规，以及苏州市财政局《关于印发苏州市市级政府采购信用记录查询和使用工作试行办法的通知》（苏财购（2017）11号）文件的规定，将对供应商进行信用查询。</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26.1.1.1.2查询时间：投标文件递交截止时间。</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26.1.1.1.3 查询渠道：“信用中国”。</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26.1.1.2 关于失信联合惩戒</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26.1.2 符合性审查：</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依据招标文件的规定，由评委会对投标文件进行审查，以确定是否对招标文件的实质性要求作出响应。</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26.4 投标文件报价出现前后不一致的，按下列规定修正：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（1）投标文件中开标一览表（报价表）内容与投标文件中相应内容不一致的，以开标一览表（报价表）为准；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（2）大写金额和小写金额不一致的，以大写金额为准；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rPr>
          <w:rFonts w:ascii="宋体" w:hAnsi="宋体"/>
          <w:sz w:val="24"/>
          <w:szCs w:val="24"/>
        </w:rPr>
      </w:r>
      <w:r/>
    </w:p>
    <w:p>
      <w:pPr>
        <w:pStyle w:val="1238"/>
        <w:ind w:firstLine="562"/>
        <w:jc w:val="left"/>
        <w:spacing w:line="500" w:lineRule="exact"/>
        <w:rPr>
          <w:rFonts w:ascii="宋体" w:hAnsi="宋体" w:eastAsia="宋体" w:cs="Times New Roman"/>
          <w:b/>
          <w:sz w:val="28"/>
          <w:szCs w:val="28"/>
        </w:rPr>
        <w:outlineLvl w:val="9"/>
      </w:pPr>
      <w:r/>
      <w:bookmarkStart w:id="212" w:name="_Toc513029234"/>
      <w:r/>
      <w:bookmarkStart w:id="213" w:name="_Toc20823306"/>
      <w:r/>
      <w:bookmarkStart w:id="214" w:name="_Toc7665"/>
      <w:r/>
      <w:bookmarkStart w:id="215" w:name="_Toc200451960"/>
      <w:r/>
      <w:bookmarkStart w:id="216" w:name="EB8e3ec86c09a94dac9cc9034e6027ee19"/>
      <w:r/>
      <w:bookmarkEnd w:id="216"/>
      <w:r/>
      <w:bookmarkStart w:id="217" w:name="_Toc16938550"/>
      <w:r>
        <w:rPr>
          <w:rFonts w:ascii="宋体" w:hAnsi="宋体" w:eastAsia="宋体" w:cs="Times New Roman"/>
          <w:b/>
          <w:sz w:val="28"/>
          <w:szCs w:val="28"/>
        </w:rPr>
        <w:t xml:space="preserve">2</w:t>
      </w:r>
      <w:r>
        <w:rPr>
          <w:rFonts w:hint="eastAsia" w:ascii="宋体" w:hAnsi="宋体" w:eastAsia="宋体" w:cs="Times New Roman"/>
          <w:b/>
          <w:sz w:val="28"/>
          <w:szCs w:val="28"/>
          <w:lang w:val="en-US" w:eastAsia="zh-CN"/>
        </w:rPr>
        <w:t xml:space="preserve">7</w:t>
      </w:r>
      <w:r>
        <w:rPr>
          <w:rFonts w:ascii="宋体" w:hAnsi="宋体" w:eastAsia="宋体" w:cs="Times New Roman"/>
          <w:b/>
          <w:sz w:val="28"/>
          <w:szCs w:val="28"/>
        </w:rPr>
        <w:t xml:space="preserve">、启动异常低价投标（响应）审查的情形和要求</w:t>
      </w:r>
      <w:r>
        <w:rPr>
          <w:rFonts w:ascii="宋体" w:hAnsi="宋体" w:eastAsia="宋体" w:cs="Times New Roman"/>
          <w:b/>
          <w:sz w:val="28"/>
          <w:szCs w:val="28"/>
        </w:rPr>
      </w:r>
      <w:r/>
    </w:p>
    <w:p>
      <w:pPr>
        <w:pStyle w:val="1238"/>
        <w:ind w:firstLine="480"/>
        <w:jc w:val="left"/>
        <w:spacing w:line="500" w:lineRule="exact"/>
        <w:rPr>
          <w:rFonts w:ascii="宋体" w:hAnsi="宋体" w:eastAsia="宋体" w:cs="Times New Roman"/>
          <w:sz w:val="24"/>
          <w:szCs w:val="24"/>
        </w:rPr>
        <w:outlineLvl w:val="9"/>
      </w:pPr>
      <w:r>
        <w:rPr>
          <w:rFonts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7</w:t>
      </w:r>
      <w:r>
        <w:rPr>
          <w:rFonts w:ascii="宋体" w:hAnsi="宋体" w:eastAsia="宋体" w:cs="Times New Roman"/>
          <w:sz w:val="24"/>
          <w:szCs w:val="24"/>
        </w:rPr>
        <w:t xml:space="preserve">.1 评审过程中出现下列情形之一的，评审委员会应当启动异常低价投标（响应）审查程序：</w:t>
      </w:r>
      <w:r>
        <w:rPr>
          <w:rFonts w:ascii="宋体" w:hAnsi="宋体" w:eastAsia="宋体" w:cs="Times New Roman"/>
          <w:sz w:val="24"/>
          <w:szCs w:val="24"/>
        </w:rPr>
      </w:r>
      <w:r/>
    </w:p>
    <w:p>
      <w:pPr>
        <w:pStyle w:val="1238"/>
        <w:ind w:firstLine="480"/>
        <w:jc w:val="left"/>
        <w:spacing w:line="500" w:lineRule="exact"/>
        <w:rPr>
          <w:rFonts w:ascii="宋体" w:hAnsi="宋体" w:eastAsia="宋体" w:cs="Times New Roman"/>
          <w:sz w:val="24"/>
          <w:szCs w:val="24"/>
        </w:rPr>
        <w:outlineLvl w:val="9"/>
      </w:pPr>
      <w:r>
        <w:rPr>
          <w:rFonts w:ascii="宋体" w:hAnsi="宋体" w:eastAsia="宋体" w:cs="Times New Roman"/>
          <w:sz w:val="24"/>
          <w:szCs w:val="24"/>
        </w:rPr>
        <w:t xml:space="preserve">（1）投标（响应）报价低于采购项目预算50%的，即投标（响应）报价&lt;采购项目预算×50%；</w:t>
      </w:r>
      <w:r>
        <w:rPr>
          <w:rFonts w:ascii="宋体" w:hAnsi="宋体" w:eastAsia="宋体" w:cs="Times New Roman"/>
          <w:sz w:val="24"/>
          <w:szCs w:val="24"/>
        </w:rPr>
      </w:r>
      <w:r/>
    </w:p>
    <w:p>
      <w:pPr>
        <w:pStyle w:val="1238"/>
        <w:ind w:firstLine="480"/>
        <w:jc w:val="left"/>
        <w:spacing w:line="500" w:lineRule="exact"/>
        <w:rPr>
          <w:rFonts w:ascii="宋体" w:hAnsi="宋体" w:eastAsia="宋体" w:cs="Times New Roman"/>
          <w:sz w:val="24"/>
          <w:szCs w:val="24"/>
        </w:rPr>
        <w:outlineLvl w:val="9"/>
      </w:pPr>
      <w:r>
        <w:rPr>
          <w:rFonts w:ascii="宋体" w:hAnsi="宋体" w:eastAsia="宋体" w:cs="Times New Roman"/>
          <w:sz w:val="24"/>
          <w:szCs w:val="24"/>
        </w:rPr>
        <w:t xml:space="preserve">（2）投标（响应）报价低于采购项目最高限价45%的，即投标（响应）报价&lt;采购项目最高限价×45%；</w:t>
      </w:r>
      <w:r>
        <w:rPr>
          <w:rFonts w:ascii="宋体" w:hAnsi="宋体" w:eastAsia="宋体" w:cs="Times New Roman"/>
          <w:sz w:val="24"/>
          <w:szCs w:val="24"/>
        </w:rPr>
      </w:r>
      <w:r/>
    </w:p>
    <w:p>
      <w:pPr>
        <w:pStyle w:val="1238"/>
        <w:ind w:firstLine="480"/>
        <w:jc w:val="left"/>
        <w:spacing w:line="500" w:lineRule="exact"/>
        <w:rPr>
          <w:rFonts w:ascii="宋体" w:hAnsi="宋体" w:eastAsia="宋体" w:cs="Times New Roman"/>
          <w:sz w:val="24"/>
          <w:szCs w:val="24"/>
        </w:rPr>
        <w:outlineLvl w:val="9"/>
      </w:pPr>
      <w:r>
        <w:rPr>
          <w:rFonts w:ascii="宋体" w:hAnsi="宋体" w:eastAsia="宋体" w:cs="Times New Roman"/>
          <w:sz w:val="24"/>
          <w:szCs w:val="24"/>
        </w:rPr>
        <w:t xml:space="preserve">（3）评委会认定的</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报价过低、有可能影响产品质量或者不能诚信履约的其他情形。</w:t>
      </w:r>
      <w:r>
        <w:rPr>
          <w:rFonts w:ascii="宋体" w:hAnsi="宋体" w:eastAsia="宋体" w:cs="Times New Roman"/>
          <w:sz w:val="24"/>
          <w:szCs w:val="24"/>
        </w:rPr>
      </w:r>
      <w:r/>
    </w:p>
    <w:p>
      <w:pPr>
        <w:pStyle w:val="1238"/>
        <w:ind w:firstLine="480"/>
        <w:jc w:val="left"/>
        <w:spacing w:line="500" w:lineRule="exact"/>
        <w:rPr>
          <w:rFonts w:ascii="宋体" w:hAnsi="宋体" w:eastAsia="宋体" w:cs="Times New Roman"/>
          <w:sz w:val="24"/>
          <w:szCs w:val="24"/>
        </w:rPr>
        <w:outlineLvl w:val="9"/>
      </w:pPr>
      <w:r>
        <w:rPr>
          <w:rFonts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7</w:t>
      </w:r>
      <w:r>
        <w:rPr>
          <w:rFonts w:ascii="宋体" w:hAnsi="宋体" w:eastAsia="宋体" w:cs="Times New Roman"/>
          <w:sz w:val="24"/>
          <w:szCs w:val="24"/>
        </w:rPr>
        <w:t xml:space="preserve">.2 启动异常低价投标（响应）审查后，评委会应当要求相关</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在评标现场合理的时间内，提供项目具体成本测算等与报价合理性相关的书面说明及相关证明材料，对投标（响应）价格作出解释，由评委会结合同类产品在主要电商平台的价格、该行业当地薪资水平等情况，依据专业经验对</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报价合理性进行判断。投标（响应）供应商不提供书面说明、证明材料，或者提供的书面说明、证明材料不能证明其报价合理性的，评委会应当将其作为无效投标（响应）处理。审查相关情况应当在评审报告中进行记录。</w:t>
      </w:r>
      <w:r>
        <w:rPr>
          <w:rFonts w:ascii="宋体" w:hAnsi="宋体" w:eastAsia="宋体" w:cs="Times New Roman"/>
          <w:sz w:val="24"/>
          <w:szCs w:val="24"/>
        </w:rPr>
      </w:r>
      <w:r/>
    </w:p>
    <w:p>
      <w:pPr>
        <w:pStyle w:val="1238"/>
        <w:ind w:firstLine="562"/>
        <w:jc w:val="left"/>
        <w:spacing w:line="500" w:lineRule="exact"/>
        <w:rPr>
          <w:rFonts w:ascii="宋体" w:hAnsi="宋体"/>
          <w:b/>
          <w:sz w:val="28"/>
          <w:szCs w:val="28"/>
        </w:rPr>
        <w:outlineLvl w:val="9"/>
      </w:pPr>
      <w:r>
        <w:rPr>
          <w:rFonts w:ascii="宋体" w:hAnsi="宋体"/>
          <w:b/>
          <w:sz w:val="28"/>
          <w:szCs w:val="28"/>
        </w:rPr>
      </w:r>
      <w:r/>
    </w:p>
    <w:p>
      <w:pPr>
        <w:pStyle w:val="1238"/>
        <w:ind w:firstLine="562"/>
        <w:jc w:val="left"/>
        <w:spacing w:line="500" w:lineRule="exact"/>
        <w:rPr>
          <w:rFonts w:ascii="宋体" w:hAnsi="宋体"/>
          <w:b/>
          <w:sz w:val="28"/>
          <w:szCs w:val="28"/>
        </w:rPr>
        <w:outlineLvl w:val="9"/>
      </w:pPr>
      <w:r>
        <w:rPr>
          <w:rFonts w:ascii="宋体" w:hAnsi="宋体"/>
          <w:b/>
          <w:sz w:val="28"/>
          <w:szCs w:val="28"/>
        </w:rPr>
        <w:t xml:space="preserve">2</w:t>
      </w:r>
      <w:r>
        <w:rPr>
          <w:rFonts w:hint="eastAsia" w:ascii="宋体" w:hAnsi="宋体"/>
          <w:b/>
          <w:sz w:val="28"/>
          <w:szCs w:val="28"/>
          <w:lang w:val="en-US" w:eastAsia="zh-CN"/>
        </w:rPr>
        <w:t xml:space="preserve">8</w:t>
      </w:r>
      <w:r>
        <w:rPr>
          <w:rFonts w:hint="eastAsia" w:ascii="宋体" w:hAnsi="宋体"/>
          <w:b/>
          <w:sz w:val="28"/>
          <w:szCs w:val="28"/>
        </w:rPr>
        <w:t xml:space="preserve">、</w:t>
      </w:r>
      <w:bookmarkEnd w:id="212"/>
      <w:r/>
      <w:bookmarkEnd w:id="213"/>
      <w:r/>
      <w:bookmarkEnd w:id="217"/>
      <w:r>
        <w:rPr>
          <w:rFonts w:hint="eastAsia" w:ascii="宋体" w:hAnsi="宋体"/>
          <w:b/>
          <w:sz w:val="28"/>
          <w:szCs w:val="28"/>
        </w:rPr>
        <w:t xml:space="preserve">无效投标条款和废标条款</w:t>
      </w:r>
      <w:bookmarkEnd w:id="214"/>
      <w:r>
        <w:rPr>
          <w:rFonts w:ascii="宋体" w:hAnsi="宋体"/>
          <w:b/>
          <w:sz w:val="28"/>
          <w:szCs w:val="28"/>
        </w:rPr>
      </w:r>
      <w:r/>
    </w:p>
    <w:p>
      <w:pPr>
        <w:pStyle w:val="1238"/>
        <w:ind w:firstLine="480"/>
        <w:jc w:val="left"/>
        <w:spacing w:line="500" w:lineRule="exact"/>
        <w:rPr>
          <w:rFonts w:ascii="宋体" w:hAnsi="宋体"/>
          <w:sz w:val="24"/>
          <w:szCs w:val="24"/>
        </w:rPr>
        <w:outlineLvl w:val="9"/>
      </w:pPr>
      <w:r/>
      <w:bookmarkStart w:id="218" w:name="_Toc1224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 无效投标条款</w:t>
      </w:r>
      <w:bookmarkEnd w:id="218"/>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 投标人未按照招标文件要求上传电子投标文件的；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 投标人在规定时间内不解密投标文件或未成功解密投标文件的（因系统原因导致的除外)；</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.1.3 投标文件中没有《开标一览表》或《开标一览表》未加盖投标人公章的；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.1.4 投标文件中任何有选择的报价；</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.1.5 投标文件报价出现前后不一致的，按招标文件规定修正后投标人不确认的；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.1.6 不同投标人的投标文件由同一单位或者个人编制；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.1.7 不同投标人委托同一单位或者个人办理投标事宜；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hint="eastAsia" w:ascii="宋体" w:hAnsi="宋体"/>
          <w:sz w:val="24"/>
          <w:szCs w:val="24"/>
        </w:rPr>
        <w:t xml:space="preserve">.1.8</w:t>
      </w:r>
      <w:r>
        <w:rPr>
          <w:rFonts w:ascii="宋体" w:hAnsi="宋体"/>
          <w:sz w:val="24"/>
          <w:szCs w:val="24"/>
        </w:rPr>
        <w:t xml:space="preserve">不同投标人的投标文件制作机器码一致的；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ascii="宋体" w:hAnsi="宋体"/>
          <w:sz w:val="24"/>
          <w:szCs w:val="24"/>
        </w:rPr>
        <w:t xml:space="preserve">.1.1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7</w:t>
      </w:r>
      <w:r>
        <w:rPr>
          <w:rFonts w:ascii="宋体" w:hAnsi="宋体"/>
          <w:sz w:val="24"/>
          <w:szCs w:val="24"/>
        </w:rPr>
        <w:t xml:space="preserve"> 投标文件未按招标文件要求签署、盖章的；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20</w:t>
      </w:r>
      <w:r>
        <w:rPr>
          <w:rFonts w:ascii="宋体" w:hAnsi="宋体"/>
          <w:sz w:val="24"/>
          <w:szCs w:val="24"/>
        </w:rPr>
        <w:t xml:space="preserve"> 投标文件含有采购人不能接受的附加条件的；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2</w:t>
      </w:r>
      <w:r>
        <w:rPr>
          <w:rFonts w:ascii="宋体" w:hAnsi="宋体"/>
          <w:sz w:val="24"/>
          <w:szCs w:val="24"/>
        </w:rPr>
        <w:t xml:space="preserve"> 法律、法规和采购文件规定的其他无效情形; </w:t>
      </w:r>
      <w:r>
        <w:rPr>
          <w:rFonts w:ascii="宋体" w:hAnsi="宋体"/>
          <w:sz w:val="24"/>
          <w:szCs w:val="24"/>
        </w:rPr>
      </w:r>
      <w:r/>
    </w:p>
    <w:p>
      <w:pPr>
        <w:pStyle w:val="1238"/>
        <w:ind w:firstLine="480"/>
        <w:jc w:val="left"/>
        <w:spacing w:line="500" w:lineRule="exact"/>
        <w:rPr>
          <w:rFonts w:ascii="宋体" w:hAnsi="宋体"/>
          <w:sz w:val="24"/>
          <w:szCs w:val="24"/>
        </w:rPr>
        <w:outlineLvl w:val="9"/>
      </w:pPr>
      <w:r/>
      <w:bookmarkStart w:id="219" w:name="_Toc62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.2 废标条款：</w:t>
      </w:r>
      <w:bookmarkEnd w:id="219"/>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 (1)符合专业条件的供应商或者对招标文件作实质响应的供应商不足三家的； </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 (2)出现影响采购公正的违法、违规行为的；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 (3)投标人的报价均超过了采购预算，采购人不能支付的；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 (4)因重大变故，采购任务取消的。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 (</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因苏采云系统系统故障原因造成开标不成功的</w:t>
      </w:r>
      <w:r>
        <w:rPr>
          <w:rFonts w:ascii="宋体" w:hAnsi="宋体"/>
          <w:sz w:val="24"/>
          <w:szCs w:val="24"/>
        </w:rPr>
        <w:t xml:space="preserve">。</w:t>
      </w:r>
      <w:r>
        <w:rPr>
          <w:rFonts w:ascii="宋体" w:hAnsi="宋体"/>
          <w:sz w:val="24"/>
          <w:szCs w:val="24"/>
        </w:rPr>
      </w:r>
      <w:r/>
    </w:p>
    <w:p>
      <w:pPr>
        <w:pStyle w:val="1238"/>
        <w:ind w:firstLine="480"/>
        <w:jc w:val="left"/>
        <w:spacing w:line="500" w:lineRule="exact"/>
        <w:rPr>
          <w:rFonts w:ascii="宋体" w:hAnsi="宋体"/>
          <w:sz w:val="24"/>
          <w:szCs w:val="24"/>
        </w:rPr>
        <w:outlineLvl w:val="9"/>
      </w:pPr>
      <w:r/>
      <w:bookmarkStart w:id="220" w:name="_Toc23760"/>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 投标截止时间结束后参加投标的供应商不足三家的处理：</w:t>
      </w:r>
      <w:bookmarkEnd w:id="220"/>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.3.1 如出现投标截止时间结束后参加投标的供应商或者在评标期间对招标文件做出实质响应的供应商不足三家情况，按财政部第87号令第四十三条的规定执行。</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21" w:name="_Toc35266025"/>
      <w:r/>
      <w:bookmarkStart w:id="222" w:name="_Toc38368125"/>
      <w:r/>
      <w:bookmarkStart w:id="223" w:name="_Toc22073"/>
      <w:r/>
      <w:bookmarkStart w:id="224" w:name="_Toc54615244"/>
      <w:r/>
      <w:bookmarkStart w:id="225" w:name="EB369a3ca3706348fd9a6451dab4968a5b"/>
      <w:r/>
      <w:bookmarkEnd w:id="225"/>
      <w:r/>
      <w:bookmarkStart w:id="226" w:name="_Toc16938551"/>
      <w:r/>
      <w:bookmarkStart w:id="227" w:name="_Toc513029235"/>
      <w:r/>
      <w:bookmarkStart w:id="228" w:name="_Toc20823307"/>
      <w:r/>
      <w:bookmarkStart w:id="229" w:name="_Toc11325"/>
      <w:r/>
      <w:bookmarkStart w:id="230" w:name="_Toc120614219"/>
      <w:r>
        <w:rPr>
          <w:rFonts w:hint="eastAsia" w:ascii="宋体" w:hAnsi="宋体"/>
          <w:b/>
          <w:sz w:val="28"/>
          <w:szCs w:val="28"/>
        </w:rPr>
        <w:t xml:space="preserve">六、</w:t>
      </w:r>
      <w:bookmarkEnd w:id="226"/>
      <w:r/>
      <w:bookmarkEnd w:id="227"/>
      <w:r/>
      <w:bookmarkEnd w:id="228"/>
      <w:r>
        <w:rPr>
          <w:rFonts w:hint="eastAsia" w:ascii="宋体" w:hAnsi="宋体"/>
          <w:b/>
          <w:sz w:val="28"/>
          <w:szCs w:val="28"/>
        </w:rPr>
        <w:t xml:space="preserve">定标</w:t>
      </w:r>
      <w:bookmarkEnd w:id="221"/>
      <w:r/>
      <w:bookmarkEnd w:id="222"/>
      <w:r/>
      <w:bookmarkEnd w:id="223"/>
      <w:r/>
      <w:bookmarkEnd w:id="224"/>
      <w:r/>
      <w:bookmarkEnd w:id="229"/>
      <w:r/>
      <w:bookmarkEnd w:id="230"/>
      <w:r>
        <w:rPr>
          <w:rFonts w:ascii="宋体" w:hAnsi="宋体"/>
          <w:b/>
          <w:sz w:val="28"/>
          <w:szCs w:val="28"/>
        </w:rPr>
      </w:r>
      <w:r/>
    </w:p>
    <w:p>
      <w:pPr>
        <w:pStyle w:val="1238"/>
        <w:ind w:firstLine="562"/>
        <w:jc w:val="left"/>
        <w:spacing w:line="500" w:lineRule="exact"/>
        <w:rPr>
          <w:rFonts w:ascii="宋体" w:hAnsi="宋体"/>
          <w:b/>
          <w:sz w:val="28"/>
          <w:szCs w:val="28"/>
        </w:rPr>
        <w:outlineLvl w:val="9"/>
      </w:pPr>
      <w:r/>
      <w:bookmarkStart w:id="231" w:name="_Toc16938554"/>
      <w:r/>
      <w:bookmarkStart w:id="232" w:name="_Toc20823310"/>
      <w:r/>
      <w:bookmarkStart w:id="233" w:name="_Toc4805"/>
      <w:r/>
      <w:bookmarkStart w:id="234" w:name="_Toc513029238"/>
      <w:r>
        <w:rPr>
          <w:rFonts w:hint="eastAsia" w:ascii="宋体" w:hAnsi="宋体"/>
          <w:b/>
          <w:sz w:val="28"/>
          <w:szCs w:val="28"/>
        </w:rPr>
        <w:t xml:space="preserve">2</w:t>
      </w:r>
      <w:r>
        <w:rPr>
          <w:rFonts w:hint="eastAsia" w:ascii="宋体" w:hAnsi="宋体"/>
          <w:b/>
          <w:sz w:val="28"/>
          <w:szCs w:val="28"/>
          <w:lang w:val="en-US" w:eastAsia="zh-CN"/>
        </w:rPr>
        <w:t xml:space="preserve">9</w:t>
      </w:r>
      <w:r>
        <w:rPr>
          <w:rFonts w:hint="eastAsia" w:ascii="宋体" w:hAnsi="宋体"/>
          <w:b/>
          <w:sz w:val="28"/>
          <w:szCs w:val="28"/>
        </w:rPr>
        <w:t xml:space="preserve">、</w:t>
      </w:r>
      <w:bookmarkEnd w:id="234"/>
      <w:r>
        <w:rPr>
          <w:rFonts w:hint="eastAsia" w:ascii="宋体" w:hAnsi="宋体"/>
          <w:b/>
          <w:sz w:val="28"/>
          <w:szCs w:val="28"/>
        </w:rPr>
        <w:t xml:space="preserve">确定</w:t>
      </w:r>
      <w:bookmarkEnd w:id="231"/>
      <w:r/>
      <w:bookmarkEnd w:id="232"/>
      <w:r>
        <w:rPr>
          <w:rFonts w:hint="eastAsia" w:ascii="宋体" w:hAnsi="宋体"/>
          <w:b/>
          <w:sz w:val="28"/>
          <w:szCs w:val="28"/>
        </w:rPr>
        <w:t xml:space="preserve">中标单位</w:t>
      </w:r>
      <w:bookmarkEnd w:id="233"/>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.1评委会根据本招标文件规定评标办法与评标标准向采购人推荐出3名中标候选人。</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9</w:t>
      </w:r>
      <w:r>
        <w:rPr>
          <w:rFonts w:ascii="宋体" w:hAnsi="宋体"/>
          <w:sz w:val="24"/>
          <w:szCs w:val="24"/>
        </w:rPr>
        <w:t xml:space="preserve">.2 </w:t>
      </w:r>
      <w:r>
        <w:rPr>
          <w:rFonts w:hint="eastAsia" w:ascii="宋体" w:hAnsi="宋体"/>
          <w:sz w:val="24"/>
          <w:szCs w:val="24"/>
        </w:rPr>
        <w:t xml:space="preserve">采购人应根据评标报告确定的中标候选人名单中按顺序确定中标人</w:t>
      </w:r>
      <w:r>
        <w:rPr>
          <w:rFonts w:ascii="宋体" w:hAnsi="宋体"/>
          <w:sz w:val="24"/>
          <w:szCs w:val="24"/>
        </w:rPr>
        <w:t xml:space="preserve">。</w:t>
      </w:r>
      <w:r>
        <w:rPr>
          <w:rFonts w:ascii="宋体" w:hAnsi="宋体"/>
          <w:sz w:val="24"/>
          <w:szCs w:val="24"/>
        </w:rPr>
      </w:r>
      <w:r/>
    </w:p>
    <w:p>
      <w:pPr>
        <w:pStyle w:val="1238"/>
        <w:ind w:firstLine="480"/>
        <w:jc w:val="left"/>
        <w:spacing w:line="500" w:lineRule="exact"/>
        <w:rPr>
          <w:rFonts w:ascii="宋体" w:hAnsi="宋体"/>
          <w:sz w:val="24"/>
          <w:szCs w:val="24"/>
        </w:rPr>
        <w:outlineLvl w:val="9"/>
      </w:pPr>
      <w:r/>
      <w:bookmarkEnd w:id="215"/>
      <w:r/>
      <w:bookmarkStart w:id="235" w:name="EBfa38c9fe4db84c47a946c1558a3ddb8f"/>
      <w:r/>
      <w:bookmarkEnd w:id="235"/>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.3自中标人确定之日起2个工作日内，中标结果将在省级以上财政部门制定的媒体上进行公告，公告期限为1个工作日。</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.4若有充分证据证明，中标人出现下列情况之一的，一经查实，将被取消中标资格：</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（1）提供虚假材料谋取中标的；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（2）采取不正当手段诋毁、排挤其他供应商的；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（3）与采购人、其他供应商或者采购代理机构恶意串通的；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（4）向采购人、采购代理机构行贿或者提供其他不正当利益的；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（5）在招标采购过程中与采购人进行协商谈判的；</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（6）向评标委员会行贿或者提供其他不正当利益。</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36" w:name="_Toc23421"/>
      <w:r>
        <w:rPr>
          <w:rFonts w:hint="eastAsia" w:ascii="宋体" w:hAnsi="宋体"/>
          <w:b/>
          <w:sz w:val="28"/>
          <w:szCs w:val="28"/>
          <w:lang w:val="en-US" w:eastAsia="zh-CN"/>
        </w:rPr>
        <w:t xml:space="preserve">30</w:t>
      </w:r>
      <w:r>
        <w:rPr>
          <w:rFonts w:hint="eastAsia" w:ascii="宋体" w:hAnsi="宋体"/>
          <w:b/>
          <w:sz w:val="28"/>
          <w:szCs w:val="28"/>
        </w:rPr>
        <w:t xml:space="preserve">、质疑</w:t>
      </w:r>
      <w:bookmarkEnd w:id="236"/>
      <w:r>
        <w:rPr>
          <w:rFonts w:ascii="宋体" w:hAnsi="宋体"/>
          <w:b/>
          <w:sz w:val="28"/>
          <w:szCs w:val="28"/>
        </w:rPr>
      </w:r>
      <w:r/>
    </w:p>
    <w:p>
      <w:pPr>
        <w:pStyle w:val="1238"/>
        <w:ind w:firstLine="480"/>
        <w:jc w:val="left"/>
        <w:spacing w:line="500" w:lineRule="exact"/>
        <w:rPr>
          <w:rFonts w:hint="eastAsia" w:ascii="宋体" w:hAnsi="宋体"/>
          <w:sz w:val="24"/>
          <w:szCs w:val="24"/>
        </w:rPr>
        <w:outlineLvl w:val="9"/>
      </w:pPr>
      <w:r/>
      <w:bookmarkStart w:id="237" w:name="_Toc23598"/>
      <w:r>
        <w:rPr>
          <w:rFonts w:hint="eastAsia" w:ascii="宋体" w:hAnsi="宋体"/>
          <w:sz w:val="24"/>
          <w:szCs w:val="24"/>
          <w:lang w:val="en-US" w:eastAsia="zh-CN"/>
        </w:rPr>
        <w:t xml:space="preserve">30</w:t>
      </w:r>
      <w:r>
        <w:rPr>
          <w:rFonts w:hint="eastAsia" w:ascii="宋体" w:hAnsi="宋体"/>
          <w:sz w:val="24"/>
          <w:szCs w:val="24"/>
        </w:rPr>
        <w:t xml:space="preserve">.1质疑形式</w:t>
      </w:r>
      <w:bookmarkEnd w:id="237"/>
      <w:r>
        <w:rPr>
          <w:rFonts w:hint="eastAsia"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.1.2质疑必须按《政府采购法》、《政府采购法实施条例》及财政部94号令的相关规定提交，未按上述要求提交的质疑函采购代理机构有权不予受理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.1.3质疑函应当包括下列内容：</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.1.3.1供应商的姓名或者名称、地址、邮编、联系人及联系电话；</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.1.3.2质疑项目的名称、编号；</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.1.3.3具体、明确的质疑事项和与质疑事项相关的请求；</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.1.3.4事实依据；</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.1.3.5必要的法律依据；</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.1.3.6提出质疑的日期。</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.1.4质疑函应当由法定代表人、主要负责人，或者其授权代表签字或者盖章，并加盖公章。匿名提交的质疑将不予受理。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.1.5质疑的送达方式</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.1.5.1质疑函应采用邮寄送达或直接送达的方式递交，采用其他方式送达（含传真、电子邮件等）的，采购代理机构有权不予受理。</w:t>
      </w:r>
      <w:r>
        <w:rPr>
          <w:rFonts w:ascii="宋体" w:hAnsi="宋体"/>
          <w:sz w:val="24"/>
          <w:szCs w:val="24"/>
        </w:rPr>
      </w:r>
      <w:r/>
    </w:p>
    <w:p>
      <w:pPr>
        <w:pStyle w:val="1238"/>
        <w:ind w:firstLine="480"/>
        <w:jc w:val="left"/>
        <w:spacing w:line="500" w:lineRule="exact"/>
        <w:rPr>
          <w:rFonts w:ascii="宋体" w:hAnsi="宋体"/>
          <w:sz w:val="24"/>
          <w:szCs w:val="24"/>
        </w:rPr>
        <w:outlineLvl w:val="9"/>
      </w:pPr>
      <w:r/>
      <w:bookmarkStart w:id="238" w:name="_Toc1983"/>
      <w:r>
        <w:rPr>
          <w:rFonts w:hint="eastAsia" w:ascii="宋体" w:hAnsi="宋体"/>
          <w:sz w:val="24"/>
          <w:szCs w:val="24"/>
          <w:lang w:val="en-US" w:eastAsia="zh-CN"/>
        </w:rPr>
        <w:t xml:space="preserve">30</w:t>
      </w:r>
      <w:r>
        <w:rPr>
          <w:rFonts w:hint="eastAsia" w:ascii="宋体" w:hAnsi="宋体"/>
          <w:sz w:val="24"/>
          <w:szCs w:val="24"/>
        </w:rPr>
        <w:t xml:space="preserve">.2特别提示</w:t>
      </w:r>
      <w:bookmarkEnd w:id="238"/>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.2.2供应商在法定质疑期内应一次性提出针对同一采购程序环节的质疑。</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.2.3供应商提出质疑必须有理、有据，不得恶意质疑或提交虚假质疑。否则，一经查实，采购人或采购代理机构有权依据政府采购的有关规定，报请政府采购监管部门对该投标人进行相应的行政处罚。</w:t>
      </w:r>
      <w:r>
        <w:rPr>
          <w:rFonts w:ascii="宋体" w:hAnsi="宋体"/>
          <w:sz w:val="24"/>
          <w:szCs w:val="24"/>
        </w:rPr>
      </w:r>
      <w:r/>
    </w:p>
    <w:p>
      <w:pPr>
        <w:pStyle w:val="1238"/>
        <w:ind w:firstLine="480"/>
        <w:jc w:val="left"/>
        <w:spacing w:line="500" w:lineRule="exact"/>
        <w:rPr>
          <w:rFonts w:ascii="宋体" w:hAnsi="宋体"/>
          <w:sz w:val="24"/>
          <w:szCs w:val="24"/>
        </w:rPr>
        <w:outlineLvl w:val="9"/>
      </w:pPr>
      <w:r/>
      <w:bookmarkStart w:id="239" w:name="_Toc403"/>
      <w:r>
        <w:rPr>
          <w:rFonts w:hint="eastAsia" w:ascii="宋体" w:hAnsi="宋体"/>
          <w:sz w:val="24"/>
          <w:szCs w:val="24"/>
          <w:lang w:val="en-US" w:eastAsia="zh-CN"/>
        </w:rPr>
        <w:t xml:space="preserve">30</w:t>
      </w:r>
      <w:r>
        <w:rPr>
          <w:rFonts w:hint="eastAsia" w:ascii="宋体" w:hAnsi="宋体"/>
          <w:sz w:val="24"/>
          <w:szCs w:val="24"/>
        </w:rPr>
        <w:t xml:space="preserve">.3其他</w:t>
      </w:r>
      <w:bookmarkEnd w:id="239"/>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.3.1采购人或采购代理机构将在收到供应商的质疑后七个工作日内作出答复，答复的内容不涉及商业秘密。</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40" w:name="_Toc20014"/>
      <w:r>
        <w:rPr>
          <w:rFonts w:hint="eastAsia" w:ascii="宋体" w:hAnsi="宋体"/>
          <w:b/>
          <w:sz w:val="28"/>
          <w:szCs w:val="28"/>
        </w:rPr>
        <w:t xml:space="preserve">3</w:t>
      </w:r>
      <w:r>
        <w:rPr>
          <w:rFonts w:hint="eastAsia" w:ascii="宋体" w:hAnsi="宋体"/>
          <w:b/>
          <w:sz w:val="28"/>
          <w:szCs w:val="28"/>
          <w:lang w:val="en-US" w:eastAsia="zh-CN"/>
        </w:rPr>
        <w:t xml:space="preserve">1</w:t>
      </w:r>
      <w:r>
        <w:rPr>
          <w:rFonts w:hint="eastAsia" w:ascii="宋体" w:hAnsi="宋体"/>
          <w:b/>
          <w:sz w:val="28"/>
          <w:szCs w:val="28"/>
        </w:rPr>
        <w:t xml:space="preserve">、中标通知书</w:t>
      </w:r>
      <w:bookmarkEnd w:id="240"/>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31</w:t>
      </w:r>
      <w:r>
        <w:rPr>
          <w:rFonts w:hint="eastAsia" w:ascii="宋体" w:hAnsi="宋体"/>
          <w:sz w:val="24"/>
          <w:szCs w:val="24"/>
        </w:rPr>
        <w:t xml:space="preserve">.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1238"/>
        <w:ind w:firstLine="200"/>
        <w:jc w:val="left"/>
        <w:keepLines/>
        <w:keepNext/>
        <w:spacing w:line="500" w:lineRule="exact"/>
        <w:rPr>
          <w:rFonts w:ascii="宋体" w:hAnsi="宋体"/>
          <w:sz w:val="28"/>
          <w:szCs w:val="28"/>
        </w:rPr>
        <w:outlineLvl w:val="9"/>
      </w:pPr>
      <w:r/>
      <w:bookmarkStart w:id="241" w:name="_Toc30208"/>
      <w:r/>
      <w:bookmarkStart w:id="242" w:name="_Toc10512"/>
      <w:r/>
      <w:bookmarkStart w:id="243" w:name="_Toc27399"/>
      <w:r>
        <w:rPr>
          <w:rFonts w:hint="eastAsia" w:ascii="宋体" w:hAnsi="宋体"/>
          <w:b/>
          <w:bCs/>
          <w:sz w:val="28"/>
          <w:szCs w:val="28"/>
        </w:rPr>
        <w:t xml:space="preserve">七、授予合同</w:t>
      </w:r>
      <w:bookmarkEnd w:id="241"/>
      <w:r/>
      <w:bookmarkEnd w:id="242"/>
      <w:r/>
      <w:bookmarkEnd w:id="243"/>
      <w:r>
        <w:rPr>
          <w:rFonts w:ascii="宋体" w:hAnsi="宋体"/>
          <w:sz w:val="28"/>
          <w:szCs w:val="28"/>
        </w:rPr>
      </w:r>
      <w:r/>
    </w:p>
    <w:p>
      <w:pPr>
        <w:pStyle w:val="1238"/>
        <w:ind w:firstLine="562"/>
        <w:jc w:val="left"/>
        <w:spacing w:line="500" w:lineRule="exact"/>
        <w:rPr>
          <w:rFonts w:ascii="宋体" w:hAnsi="宋体"/>
          <w:b/>
          <w:sz w:val="28"/>
          <w:szCs w:val="28"/>
        </w:rPr>
        <w:outlineLvl w:val="9"/>
      </w:pPr>
      <w:r/>
      <w:bookmarkStart w:id="244" w:name="_Toc14766"/>
      <w:r>
        <w:rPr>
          <w:rFonts w:hint="eastAsia" w:ascii="宋体" w:hAnsi="宋体"/>
          <w:b/>
          <w:sz w:val="28"/>
          <w:szCs w:val="28"/>
        </w:rPr>
        <w:t xml:space="preserve">3</w:t>
      </w:r>
      <w:r>
        <w:rPr>
          <w:rFonts w:hint="eastAsia" w:ascii="宋体" w:hAnsi="宋体"/>
          <w:b/>
          <w:sz w:val="28"/>
          <w:szCs w:val="28"/>
          <w:lang w:val="en-US" w:eastAsia="zh-CN"/>
        </w:rPr>
        <w:t xml:space="preserve">2</w:t>
      </w:r>
      <w:r>
        <w:rPr>
          <w:rFonts w:hint="eastAsia" w:ascii="宋体" w:hAnsi="宋体"/>
          <w:b/>
          <w:sz w:val="28"/>
          <w:szCs w:val="28"/>
        </w:rPr>
        <w:t xml:space="preserve">、签订合同</w:t>
      </w:r>
      <w:bookmarkEnd w:id="244"/>
      <w:r>
        <w:rPr>
          <w:rFonts w:ascii="宋体" w:hAnsi="宋体"/>
          <w:b/>
          <w:sz w:val="28"/>
          <w:szCs w:val="28"/>
        </w:rPr>
      </w:r>
      <w:r/>
    </w:p>
    <w:p>
      <w:pPr>
        <w:pStyle w:val="1238"/>
        <w:ind w:firstLine="482"/>
        <w:jc w:val="left"/>
        <w:spacing w:line="500" w:lineRule="exact"/>
        <w:rPr>
          <w:rFonts w:ascii="宋体" w:hAnsi="宋体"/>
          <w:b/>
          <w:sz w:val="24"/>
          <w:szCs w:val="24"/>
        </w:rPr>
        <w:outlineLvl w:val="9"/>
      </w:pPr>
      <w:r>
        <w:rPr>
          <w:rFonts w:hint="eastAsia" w:ascii="宋体" w:hAnsi="宋体"/>
          <w:b/>
          <w:sz w:val="24"/>
          <w:szCs w:val="24"/>
        </w:rPr>
        <w:t xml:space="preserve">3</w:t>
      </w:r>
      <w:r>
        <w:rPr>
          <w:rFonts w:hint="eastAsia" w:ascii="宋体" w:hAnsi="宋体"/>
          <w:b/>
          <w:sz w:val="24"/>
          <w:szCs w:val="24"/>
          <w:lang w:val="en-US" w:eastAsia="zh-CN"/>
        </w:rPr>
        <w:t xml:space="preserve">2</w:t>
      </w:r>
      <w:r>
        <w:rPr>
          <w:rFonts w:hint="eastAsia" w:ascii="宋体" w:hAnsi="宋体"/>
          <w:b/>
          <w:sz w:val="24"/>
          <w:szCs w:val="24"/>
        </w:rPr>
        <w:t xml:space="preserve">.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b/>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 招标文件、中标人的投标文件及招标过程中有关澄清、承诺文件均应作为合同附件。</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签订合同后，中标人不得将货物及其他相关服务进行转包和分包。</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45" w:name="_Toc5776"/>
      <w:r>
        <w:rPr>
          <w:rFonts w:hint="eastAsia" w:ascii="宋体" w:hAnsi="宋体"/>
          <w:b/>
          <w:sz w:val="28"/>
          <w:szCs w:val="28"/>
        </w:rPr>
        <w:t xml:space="preserve">3</w:t>
      </w:r>
      <w:r>
        <w:rPr>
          <w:rFonts w:hint="eastAsia" w:ascii="宋体" w:hAnsi="宋体"/>
          <w:b/>
          <w:sz w:val="28"/>
          <w:szCs w:val="28"/>
          <w:lang w:val="en-US" w:eastAsia="zh-CN"/>
        </w:rPr>
        <w:t xml:space="preserve">3</w:t>
      </w:r>
      <w:r>
        <w:rPr>
          <w:rFonts w:hint="eastAsia" w:ascii="宋体" w:hAnsi="宋体"/>
          <w:b/>
          <w:sz w:val="28"/>
          <w:szCs w:val="28"/>
        </w:rPr>
        <w:t xml:space="preserve">、履约保证金</w:t>
      </w:r>
      <w:bookmarkEnd w:id="245"/>
      <w:r>
        <w:rPr>
          <w:rFonts w:ascii="宋体" w:hAnsi="宋体"/>
          <w:b/>
          <w:sz w:val="28"/>
          <w:szCs w:val="28"/>
        </w:rPr>
      </w:r>
      <w:r/>
    </w:p>
    <w:p>
      <w:pPr>
        <w:pStyle w:val="1238"/>
        <w:ind w:firstLine="480"/>
        <w:jc w:val="left"/>
        <w:spacing w:line="500" w:lineRule="exact"/>
        <w:rPr>
          <w:rFonts w:ascii="宋体" w:hAnsi="宋体"/>
          <w:sz w:val="24"/>
          <w:szCs w:val="24"/>
          <w:highlight w:val="none"/>
        </w:rPr>
        <w:outlineLvl w:val="9"/>
      </w:pPr>
      <w:r>
        <w:rPr>
          <w:rFonts w:ascii="宋体" w:hAnsi="宋体"/>
          <w:sz w:val="24"/>
          <w:szCs w:val="24"/>
        </w:rPr>
        <w:t xml:space="preserve">3</w:t>
      </w:r>
      <w:r>
        <w:rPr>
          <w:rFonts w:hint="eastAsia" w:ascii="宋体" w:hAnsi="宋体"/>
          <w:sz w:val="24"/>
          <w:szCs w:val="24"/>
          <w:lang w:val="en-US" w:eastAsia="zh-CN"/>
        </w:rPr>
        <w:t xml:space="preserve">3</w:t>
      </w:r>
      <w:r>
        <w:rPr>
          <w:rFonts w:ascii="宋体" w:hAnsi="宋体"/>
          <w:sz w:val="24"/>
          <w:szCs w:val="24"/>
        </w:rPr>
        <w:t xml:space="preserve">.1 合同签订前，中标人向采购单位交付的履约保证金为合同总价</w:t>
      </w:r>
      <w:r>
        <w:rPr>
          <w:rFonts w:ascii="宋体" w:hAnsi="宋体"/>
          <w:sz w:val="24"/>
          <w:szCs w:val="24"/>
          <w:highlight w:val="none"/>
        </w:rPr>
        <w:t xml:space="preserve">款</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bookmarkStart w:id="246" w:name="EB8c6891da72364e93a7598f4884fbe954"/>
      <w:r/>
      <w:bookmarkEnd w:id="246"/>
      <w:r>
        <w:rPr>
          <w:rFonts w:ascii="宋体" w:hAnsi="宋体"/>
          <w:sz w:val="24"/>
          <w:szCs w:val="24"/>
          <w:highlight w:val="none"/>
        </w:rPr>
      </w:r>
      <w:r/>
    </w:p>
    <w:p>
      <w:pPr>
        <w:pStyle w:val="1238"/>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 履约保证金必须是人民币。履约保证金应当以支票、汇票、本票或者金融机构、担保机构出具的保函等非现金形式提交。</w:t>
      </w:r>
      <w:r>
        <w:rPr>
          <w:rFonts w:ascii="宋体" w:hAnsi="宋体"/>
          <w:sz w:val="24"/>
          <w:szCs w:val="24"/>
          <w:highlight w:val="none"/>
        </w:rPr>
      </w:r>
      <w:r/>
    </w:p>
    <w:p>
      <w:pPr>
        <w:pStyle w:val="1238"/>
        <w:ind w:firstLine="562"/>
        <w:jc w:val="left"/>
        <w:spacing w:line="500" w:lineRule="exact"/>
        <w:rPr>
          <w:rFonts w:ascii="宋体" w:hAnsi="宋体"/>
          <w:b/>
          <w:sz w:val="28"/>
          <w:szCs w:val="28"/>
        </w:rPr>
        <w:outlineLvl w:val="9"/>
      </w:pPr>
      <w:r/>
      <w:bookmarkStart w:id="247" w:name="_Toc15383"/>
      <w:r>
        <w:rPr>
          <w:rFonts w:hint="eastAsia" w:ascii="宋体" w:hAnsi="宋体"/>
          <w:b/>
          <w:sz w:val="28"/>
          <w:szCs w:val="28"/>
        </w:rPr>
        <w:t xml:space="preserve">3</w:t>
      </w:r>
      <w:r>
        <w:rPr>
          <w:rFonts w:hint="eastAsia" w:ascii="宋体" w:hAnsi="宋体"/>
          <w:b/>
          <w:sz w:val="28"/>
          <w:szCs w:val="28"/>
          <w:lang w:val="en-US" w:eastAsia="zh-CN"/>
        </w:rPr>
        <w:t xml:space="preserve">4</w:t>
      </w:r>
      <w:r>
        <w:rPr>
          <w:rFonts w:hint="eastAsia" w:ascii="宋体" w:hAnsi="宋体"/>
          <w:b/>
          <w:sz w:val="28"/>
          <w:szCs w:val="28"/>
        </w:rPr>
        <w:t xml:space="preserve">、货物和服务的追加、减少和添购</w:t>
      </w:r>
      <w:bookmarkEnd w:id="247"/>
      <w:r>
        <w:rPr>
          <w:rFonts w:ascii="宋体" w:hAnsi="宋体"/>
          <w:b/>
          <w:sz w:val="28"/>
          <w:szCs w:val="28"/>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4"/>
          <w:szCs w:val="24"/>
        </w:rPr>
      </w:r>
      <w:r/>
    </w:p>
    <w:p>
      <w:pPr>
        <w:pStyle w:val="1238"/>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sz w:val="24"/>
          <w:szCs w:val="24"/>
        </w:rPr>
      </w:r>
      <w:r/>
    </w:p>
    <w:p>
      <w:pPr>
        <w:pStyle w:val="1238"/>
        <w:ind w:firstLine="562"/>
        <w:jc w:val="left"/>
        <w:spacing w:line="500" w:lineRule="exact"/>
        <w:rPr>
          <w:rFonts w:ascii="宋体" w:hAnsi="宋体"/>
          <w:b/>
          <w:sz w:val="28"/>
          <w:szCs w:val="28"/>
        </w:rPr>
        <w:outlineLvl w:val="9"/>
      </w:pPr>
      <w:r/>
      <w:bookmarkStart w:id="248" w:name="_Toc4839"/>
      <w:r>
        <w:rPr>
          <w:rFonts w:hint="eastAsia" w:ascii="宋体" w:hAnsi="宋体"/>
          <w:b/>
          <w:sz w:val="28"/>
          <w:szCs w:val="28"/>
        </w:rPr>
        <w:t xml:space="preserve">3</w:t>
      </w:r>
      <w:r>
        <w:rPr>
          <w:rFonts w:hint="eastAsia" w:ascii="宋体" w:hAnsi="宋体"/>
          <w:b/>
          <w:sz w:val="28"/>
          <w:szCs w:val="28"/>
          <w:lang w:val="en-US" w:eastAsia="zh-CN"/>
        </w:rPr>
        <w:t xml:space="preserve">5</w:t>
      </w:r>
      <w:r>
        <w:rPr>
          <w:rFonts w:hint="eastAsia" w:ascii="宋体" w:hAnsi="宋体"/>
          <w:b/>
          <w:sz w:val="28"/>
          <w:szCs w:val="28"/>
        </w:rPr>
        <w:t xml:space="preserve">、监督和公证</w:t>
      </w:r>
      <w:bookmarkEnd w:id="248"/>
      <w:r>
        <w:rPr>
          <w:rFonts w:ascii="宋体" w:hAnsi="宋体"/>
          <w:b/>
          <w:sz w:val="28"/>
          <w:szCs w:val="28"/>
        </w:rPr>
      </w:r>
      <w:r/>
    </w:p>
    <w:p>
      <w:pPr>
        <w:pStyle w:val="123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.1政府有关监督部门将对投标全过程进行监督。</w:t>
      </w:r>
      <w:r>
        <w:rPr>
          <w:rFonts w:ascii="宋体" w:hAnsi="宋体"/>
          <w:color w:val="000000"/>
          <w:sz w:val="24"/>
          <w:szCs w:val="24"/>
          <w:highlight w:val="none"/>
        </w:rPr>
      </w:r>
      <w:r/>
    </w:p>
    <w:p>
      <w:pPr>
        <w:pStyle w:val="1238"/>
        <w:ind w:firstLine="480"/>
        <w:jc w:val="left"/>
        <w:spacing w:line="500" w:lineRule="exact"/>
        <w:rPr>
          <w:rFonts w:ascii="宋体" w:hAnsi="宋体"/>
          <w:bCs/>
          <w:color w:val="000000"/>
          <w:sz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代理机构的采购过程将通过公证机关进行公证。</w:t>
      </w:r>
      <w:r>
        <w:rPr>
          <w:rFonts w:ascii="宋体" w:hAnsi="宋体"/>
          <w:bCs/>
          <w:color w:val="000000"/>
          <w:sz w:val="24"/>
          <w:highlight w:val="none"/>
        </w:rPr>
      </w:r>
      <w:r/>
    </w:p>
    <w:p>
      <w:pPr>
        <w:pStyle w:val="1309"/>
        <w:rPr>
          <w:rFonts w:hint="eastAsia" w:ascii="Arial" w:hAnsi="Arial" w:cs="Times New Roman"/>
          <w:b/>
          <w:bCs/>
        </w:rPr>
      </w:pPr>
      <w:r/>
      <w:bookmarkStart w:id="249" w:name="_Toc256000008"/>
      <w:r/>
      <w:bookmarkStart w:id="250" w:name="_Toc54615245"/>
      <w:r/>
      <w:bookmarkStart w:id="251" w:name="_Toc35266027"/>
      <w:r/>
      <w:bookmarkStart w:id="252" w:name="_Toc38368127"/>
      <w:r>
        <w:rPr>
          <w:rFonts w:hint="eastAsia" w:ascii="Arial" w:hAnsi="Arial" w:cs="Times New Roman"/>
          <w:b/>
          <w:bCs/>
        </w:rPr>
        <w:br w:type="page" w:clear="all"/>
      </w:r>
      <w:bookmarkStart w:id="253" w:name="_Toc1144"/>
      <w:r/>
      <w:bookmarkStart w:id="254" w:name="_Toc24082"/>
      <w:r/>
      <w:bookmarkStart w:id="255" w:name="_Toc14509"/>
      <w:r>
        <w:rPr>
          <w:rFonts w:hint="eastAsia" w:ascii="Arial" w:hAnsi="Arial" w:cs="Times New Roman"/>
          <w:b/>
          <w:bCs/>
        </w:rPr>
        <w:t xml:space="preserve">第三章 合同条款及</w:t>
      </w:r>
      <w:bookmarkEnd w:id="62"/>
      <w:r/>
      <w:bookmarkEnd w:id="63"/>
      <w:r/>
      <w:bookmarkEnd w:id="64"/>
      <w:r/>
      <w:bookmarkEnd w:id="65"/>
      <w:r/>
      <w:bookmarkEnd w:id="66"/>
      <w:r>
        <w:rPr>
          <w:rFonts w:hint="eastAsia" w:ascii="Arial" w:hAnsi="Arial" w:cs="Times New Roman"/>
          <w:b/>
          <w:bCs/>
        </w:rPr>
        <w:t xml:space="preserve">格式</w:t>
      </w:r>
      <w:bookmarkEnd w:id="249"/>
      <w:r/>
      <w:bookmarkEnd w:id="250"/>
      <w:r/>
      <w:bookmarkEnd w:id="251"/>
      <w:r/>
      <w:bookmarkEnd w:id="252"/>
      <w:r/>
      <w:bookmarkEnd w:id="253"/>
      <w:r/>
      <w:bookmarkEnd w:id="254"/>
      <w:r/>
      <w:bookmarkEnd w:id="255"/>
      <w:r>
        <w:rPr>
          <w:rFonts w:hint="eastAsia" w:ascii="Arial" w:hAnsi="Arial" w:cs="Times New Roman"/>
          <w:b/>
          <w:bCs/>
        </w:rPr>
      </w:r>
      <w:r/>
    </w:p>
    <w:p>
      <w:pPr>
        <w:pStyle w:val="1238"/>
        <w:ind w:left="21" w:right="1" w:firstLine="486"/>
        <w:jc w:val="both"/>
        <w:spacing w:before="2" w:line="301" w:lineRule="auto"/>
        <w:rPr>
          <w:rFonts w:ascii="宋体" w:hAnsi="宋体" w:eastAsia="宋体" w:cs="宋体"/>
          <w:spacing w:val="-11"/>
          <w:sz w:val="24"/>
          <w:szCs w:val="24"/>
        </w:rPr>
      </w:pPr>
      <w:r/>
      <w:bookmarkStart w:id="256" w:name="EB445c3bd035294764b52dfc379b7b9568"/>
      <w:r>
        <w:rPr>
          <w:rFonts w:hint="eastAsia" w:ascii="宋体" w:hAnsi="宋体" w:eastAsia="宋体" w:cs="宋体"/>
          <w:spacing w:val="-11"/>
          <w:sz w:val="24"/>
          <w:szCs w:val="24"/>
        </w:rPr>
        <w:t xml:space="preserve">以下为中标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后签定本项目合同的通用条款，中标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供应商不得提出实质性的修改。</w:t>
      </w:r>
      <w:r>
        <w:rPr>
          <w:rFonts w:ascii="宋体" w:hAnsi="宋体" w:eastAsia="宋体" w:cs="宋体"/>
          <w:spacing w:val="-11"/>
          <w:sz w:val="24"/>
          <w:szCs w:val="24"/>
        </w:rPr>
      </w:r>
      <w:r/>
    </w:p>
    <w:p>
      <w:pPr>
        <w:pStyle w:val="1238"/>
        <w:ind w:left="3068"/>
        <w:spacing w:line="224" w:lineRule="auto"/>
        <w:rPr>
          <w:rFonts w:ascii="宋体" w:hAnsi="宋体" w:eastAsia="宋体" w:cs="宋体"/>
          <w:sz w:val="31"/>
          <w:szCs w:val="31"/>
        </w:rPr>
        <w:outlineLvl w:val="9"/>
      </w:pPr>
      <w:r/>
      <w:bookmarkStart w:id="257" w:name="_Toc10550"/>
      <w:r/>
      <w:bookmarkStart w:id="258" w:name="_Toc15165"/>
      <w:r>
        <w:rPr>
          <w:rFonts w:ascii="宋体" w:hAnsi="宋体" w:eastAsia="宋体" w:cs="宋体"/>
          <w:b/>
          <w:bCs/>
          <w:spacing w:val="5"/>
          <w:sz w:val="31"/>
          <w:szCs w:val="31"/>
        </w:rPr>
        <w:t xml:space="preserve">张家港市政府采购合同</w:t>
      </w:r>
      <w:bookmarkEnd w:id="257"/>
      <w:r/>
      <w:bookmarkEnd w:id="258"/>
      <w:r>
        <w:rPr>
          <w:rFonts w:ascii="宋体" w:hAnsi="宋体" w:eastAsia="宋体" w:cs="宋体"/>
          <w:sz w:val="31"/>
          <w:szCs w:val="31"/>
        </w:rPr>
      </w:r>
      <w:r/>
    </w:p>
    <w:p>
      <w:pPr>
        <w:pStyle w:val="1238"/>
        <w:ind w:left="505"/>
        <w:spacing w:before="130" w:line="220" w:lineRule="auto"/>
        <w:rPr>
          <w:rFonts w:ascii="宋体" w:hAnsi="宋体" w:eastAsia="宋体" w:cs="宋体"/>
          <w:sz w:val="24"/>
          <w:szCs w:val="24"/>
        </w:rPr>
      </w:pPr>
      <w:r>
        <w:rPr>
          <w:rFonts w:ascii="宋体" w:hAnsi="宋体" w:eastAsia="宋体" w:cs="宋体"/>
          <w:spacing w:val="-11"/>
          <w:sz w:val="24"/>
          <w:szCs w:val="24"/>
        </w:rPr>
        <w:t xml:space="preserve">项目名称：</w:t>
      </w:r>
      <w:r>
        <w:rPr>
          <w:rFonts w:ascii="宋体" w:hAnsi="宋体" w:eastAsia="宋体" w:cs="宋体"/>
          <w:sz w:val="24"/>
          <w:szCs w:val="24"/>
        </w:rPr>
      </w:r>
      <w:r/>
    </w:p>
    <w:p>
      <w:pPr>
        <w:pStyle w:val="1238"/>
        <w:ind w:left="505"/>
        <w:spacing w:before="153" w:line="220" w:lineRule="auto"/>
        <w:rPr>
          <w:rFonts w:ascii="宋体" w:hAnsi="宋体" w:eastAsia="宋体" w:cs="宋体"/>
          <w:sz w:val="24"/>
          <w:szCs w:val="24"/>
        </w:rPr>
      </w:pPr>
      <w:r>
        <w:rPr>
          <w:rFonts w:ascii="宋体" w:hAnsi="宋体" w:eastAsia="宋体" w:cs="宋体"/>
          <w:spacing w:val="-11"/>
          <w:sz w:val="24"/>
          <w:szCs w:val="24"/>
        </w:rPr>
        <w:t xml:space="preserve">项目编号：</w:t>
      </w:r>
      <w:r>
        <w:rPr>
          <w:rFonts w:ascii="宋体" w:hAnsi="宋体" w:eastAsia="宋体" w:cs="宋体"/>
          <w:sz w:val="24"/>
          <w:szCs w:val="24"/>
        </w:rPr>
      </w:r>
      <w:r/>
    </w:p>
    <w:p>
      <w:pPr>
        <w:pStyle w:val="1238"/>
        <w:ind w:left="532"/>
        <w:spacing w:before="156" w:line="220" w:lineRule="auto"/>
        <w:rPr>
          <w:rFonts w:ascii="宋体" w:hAnsi="宋体" w:eastAsia="宋体" w:cs="宋体"/>
          <w:sz w:val="24"/>
          <w:szCs w:val="24"/>
        </w:rPr>
      </w:pPr>
      <w:r>
        <w:rPr>
          <w:rFonts w:ascii="宋体" w:hAnsi="宋体" w:eastAsia="宋体" w:cs="宋体"/>
          <w:spacing w:val="-6"/>
          <w:sz w:val="24"/>
          <w:szCs w:val="24"/>
        </w:rPr>
        <w:t xml:space="preserve">甲方：（买方）</w:t>
      </w:r>
      <w:r>
        <w:rPr>
          <w:rFonts w:ascii="宋体" w:hAnsi="宋体" w:eastAsia="宋体" w:cs="宋体"/>
          <w:sz w:val="24"/>
          <w:szCs w:val="24"/>
          <w:u w:val="single"/>
        </w:rPr>
        <w:t xml:space="preserve">          </w:t>
      </w:r>
      <w:r>
        <w:rPr>
          <w:rFonts w:ascii="宋体" w:hAnsi="宋体" w:eastAsia="宋体" w:cs="宋体"/>
          <w:sz w:val="24"/>
          <w:szCs w:val="24"/>
        </w:rPr>
      </w:r>
      <w:r/>
    </w:p>
    <w:p>
      <w:pPr>
        <w:pStyle w:val="1238"/>
        <w:ind w:left="524"/>
        <w:spacing w:before="153" w:line="185" w:lineRule="auto"/>
        <w:rPr>
          <w:rFonts w:ascii="宋体" w:hAnsi="宋体" w:eastAsia="宋体" w:cs="宋体"/>
          <w:sz w:val="24"/>
          <w:szCs w:val="24"/>
        </w:rPr>
      </w:pPr>
      <w:r>
        <w:rPr>
          <w:rFonts w:ascii="宋体" w:hAnsi="宋体" w:eastAsia="宋体" w:cs="宋体"/>
          <w:spacing w:val="-6"/>
          <w:sz w:val="24"/>
          <w:szCs w:val="24"/>
        </w:rPr>
        <w:t xml:space="preserve">乙方</w:t>
      </w:r>
      <w:r>
        <w:rPr>
          <w:rFonts w:ascii="宋体" w:hAnsi="宋体" w:eastAsia="宋体" w:cs="宋体"/>
          <w:spacing w:val="-5"/>
          <w:sz w:val="24"/>
          <w:szCs w:val="24"/>
        </w:rPr>
        <w:t xml:space="preserve">：（</w:t>
      </w:r>
      <w:r>
        <w:rPr>
          <w:rFonts w:ascii="宋体" w:hAnsi="宋体" w:eastAsia="宋体" w:cs="宋体"/>
          <w:spacing w:val="-6"/>
          <w:sz w:val="24"/>
          <w:szCs w:val="24"/>
        </w:rPr>
        <w:t xml:space="preserve">卖方）</w:t>
      </w:r>
      <w:r>
        <w:rPr>
          <w:rFonts w:ascii="宋体" w:hAnsi="宋体" w:eastAsia="宋体" w:cs="宋体"/>
          <w:spacing w:val="-114"/>
          <w:sz w:val="24"/>
          <w:szCs w:val="24"/>
          <w:u w:val="single"/>
        </w:rPr>
        <w:t xml:space="preserve"> </w:t>
      </w:r>
      <w:r>
        <w:rPr>
          <w:rFonts w:ascii="宋体" w:hAnsi="宋体" w:eastAsia="宋体" w:cs="宋体"/>
          <w:sz w:val="24"/>
          <w:szCs w:val="24"/>
          <w:u w:val="single"/>
        </w:rPr>
        <w:t xml:space="preserve">            </w:t>
      </w:r>
      <w:r>
        <w:rPr>
          <w:rFonts w:ascii="宋体" w:hAnsi="宋体" w:eastAsia="宋体" w:cs="宋体"/>
          <w:sz w:val="24"/>
          <w:szCs w:val="24"/>
        </w:rPr>
      </w:r>
      <w:r/>
    </w:p>
    <w:p>
      <w:pPr>
        <w:pStyle w:val="1238"/>
        <w:ind w:left="5041"/>
        <w:spacing w:before="55" w:line="5" w:lineRule="exact"/>
      </w:pPr>
      <w:r>
        <mc:AlternateContent>
          <mc:Choice Requires="wpg">
            <w:drawing>
              <wp:inline xmlns:wp="http://schemas.openxmlformats.org/drawingml/2006/wordprocessingDrawing" distT="0" distB="0" distL="0" distR="0">
                <wp:extent cx="7565" cy="264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0.6pt;height:0.2pt;mso-wrap-distance-left:0.0pt;mso-wrap-distance-top:0.0pt;mso-wrap-distance-right:0.0pt;mso-wrap-distance-bottom:0.0pt;" stroked="f">
                <v:path textboxrect="0,0,0,0"/>
                <v:imagedata r:id="rId22" o:title=""/>
              </v:shape>
            </w:pict>
          </mc:Fallback>
        </mc:AlternateContent>
      </w:r>
      <w:r/>
    </w:p>
    <w:p>
      <w:pPr>
        <w:pStyle w:val="1238"/>
        <w:ind w:left="532"/>
        <w:rPr>
          <w:rFonts w:ascii="宋体" w:hAnsi="宋体" w:eastAsia="宋体" w:cs="宋体"/>
          <w:sz w:val="24"/>
          <w:szCs w:val="24"/>
        </w:rPr>
      </w:pPr>
      <w:r>
        <w:rPr>
          <w:rFonts w:ascii="宋体" w:hAnsi="宋体" w:eastAsia="宋体" w:cs="宋体"/>
          <w:spacing w:val="-2"/>
          <w:sz w:val="24"/>
          <w:szCs w:val="24"/>
        </w:rPr>
        <w:t xml:space="preserve">甲、乙双方根据</w:t>
      </w:r>
      <w:r>
        <w:rPr>
          <w:position w:val="-8"/>
          <w:sz w:val="24"/>
          <w:szCs w:val="24"/>
        </w:rPr>
        <mc:AlternateContent>
          <mc:Choice Requires="wpg">
            <w:drawing>
              <wp:inline xmlns:wp="http://schemas.openxmlformats.org/drawingml/2006/wordprocessingDrawing" distT="0" distB="0" distL="0" distR="0">
                <wp:extent cx="2642" cy="27219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642" cy="272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0.2pt;height:21.4pt;mso-wrap-distance-left:0.0pt;mso-wrap-distance-top:0.0pt;mso-wrap-distance-right:0.0pt;mso-wrap-distance-bottom:0.0pt;" stroked="f">
                <v:path textboxrect="0,0,0,0"/>
                <v:imagedata r:id="rId23" o:title=""/>
              </v:shape>
            </w:pict>
          </mc:Fallback>
        </mc:AlternateContent>
      </w:r>
      <w:r>
        <w:rPr>
          <w:rFonts w:ascii="宋体" w:hAnsi="宋体" w:eastAsia="宋体" w:cs="宋体"/>
          <w:spacing w:val="-2"/>
          <w:sz w:val="24"/>
          <w:szCs w:val="24"/>
        </w:rPr>
        <w:t xml:space="preserve">张家港</w:t>
      </w:r>
      <w:r>
        <w:rPr>
          <w:rFonts w:hint="eastAsia" w:ascii="宋体" w:hAnsi="宋体" w:eastAsia="宋体" w:cs="宋体"/>
          <w:spacing w:val="-2"/>
          <w:sz w:val="24"/>
          <w:szCs w:val="24"/>
          <w:lang w:val="en-US" w:eastAsia="zh-CN"/>
        </w:rPr>
        <w:t xml:space="preserve">华招达招投标代理</w:t>
      </w:r>
      <w:r>
        <w:rPr>
          <w:rFonts w:ascii="宋体" w:hAnsi="宋体" w:eastAsia="宋体" w:cs="宋体"/>
          <w:spacing w:val="-2"/>
          <w:sz w:val="24"/>
          <w:szCs w:val="24"/>
        </w:rPr>
        <w:t xml:space="preserve">有限公司</w:t>
      </w:r>
      <w:r>
        <w:rPr>
          <w:position w:val="-4"/>
          <w:sz w:val="24"/>
          <w:szCs w:val="24"/>
        </w:rPr>
        <mc:AlternateContent>
          <mc:Choice Requires="wpg">
            <w:drawing>
              <wp:inline xmlns:wp="http://schemas.openxmlformats.org/drawingml/2006/wordprocessingDrawing" distT="0" distB="0" distL="0" distR="0">
                <wp:extent cx="454438" cy="769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54438" cy="7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5.8pt;height:0.6pt;mso-wrap-distance-left:0.0pt;mso-wrap-distance-top:0.0pt;mso-wrap-distance-right:0.0pt;mso-wrap-distance-bottom:0.0pt;" stroked="f">
                <v:path textboxrect="0,0,0,0"/>
                <v:imagedata r:id="rId24" o:title=""/>
              </v:shape>
            </w:pict>
          </mc:Fallback>
        </mc:AlternateContent>
      </w:r>
      <w:r>
        <w:rPr>
          <w:rFonts w:ascii="宋体" w:hAnsi="宋体" w:eastAsia="宋体" w:cs="宋体"/>
          <w:spacing w:val="-99"/>
          <w:sz w:val="24"/>
          <w:szCs w:val="24"/>
        </w:rPr>
        <w:t xml:space="preserve"> </w:t>
      </w:r>
      <w:r>
        <w:rPr>
          <w:rFonts w:ascii="宋体" w:hAnsi="宋体" w:eastAsia="宋体" w:cs="宋体"/>
          <w:spacing w:val="-2"/>
          <w:sz w:val="24"/>
          <w:szCs w:val="24"/>
        </w:rPr>
        <w:t xml:space="preserve">项目公开招标的结果，签署</w:t>
      </w:r>
      <w:r>
        <w:rPr>
          <w:rFonts w:ascii="宋体" w:hAnsi="宋体" w:eastAsia="宋体" w:cs="宋体"/>
          <w:sz w:val="24"/>
          <w:szCs w:val="24"/>
        </w:rPr>
      </w:r>
      <w:r/>
    </w:p>
    <w:p>
      <w:pPr>
        <w:pStyle w:val="1238"/>
        <w:ind w:left="2167"/>
        <w:spacing w:line="5" w:lineRule="exact"/>
      </w:pPr>
      <w:r>
        <mc:AlternateContent>
          <mc:Choice Requires="wpg">
            <w:drawing>
              <wp:inline xmlns:wp="http://schemas.openxmlformats.org/drawingml/2006/wordprocessingDrawing" distT="0" distB="0" distL="0" distR="0">
                <wp:extent cx="1832242" cy="2537"/>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32242"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4.3pt;height:0.2pt;mso-wrap-distance-left:0.0pt;mso-wrap-distance-top:0.0pt;mso-wrap-distance-right:0.0pt;mso-wrap-distance-bottom:0.0pt;" stroked="f">
                <v:path textboxrect="0,0,0,0"/>
                <v:imagedata r:id="rId25" o:title=""/>
              </v:shape>
            </w:pict>
          </mc:Fallback>
        </mc:AlternateContent>
      </w:r>
      <w:r/>
    </w:p>
    <w:p>
      <w:pPr>
        <w:pStyle w:val="1238"/>
        <w:ind w:left="22"/>
        <w:spacing w:before="146" w:line="219" w:lineRule="auto"/>
        <w:rPr>
          <w:rFonts w:ascii="宋体" w:hAnsi="宋体" w:eastAsia="宋体" w:cs="宋体"/>
          <w:sz w:val="24"/>
          <w:szCs w:val="24"/>
        </w:rPr>
      </w:pPr>
      <w:r>
        <w:rPr>
          <w:rFonts w:ascii="宋体" w:hAnsi="宋体" w:eastAsia="宋体" w:cs="宋体"/>
          <w:spacing w:val="-9"/>
          <w:sz w:val="24"/>
          <w:szCs w:val="24"/>
        </w:rPr>
        <w:t xml:space="preserve">本合同。</w:t>
      </w:r>
      <w:r>
        <w:rPr>
          <w:rFonts w:ascii="宋体" w:hAnsi="宋体" w:eastAsia="宋体" w:cs="宋体"/>
          <w:sz w:val="24"/>
          <w:szCs w:val="24"/>
        </w:rPr>
      </w:r>
      <w:r/>
    </w:p>
    <w:p>
      <w:pPr>
        <w:pStyle w:val="1238"/>
        <w:ind w:left="507"/>
        <w:spacing w:before="154" w:line="220" w:lineRule="auto"/>
        <w:rPr>
          <w:rFonts w:ascii="宋体" w:hAnsi="宋体" w:eastAsia="宋体" w:cs="宋体"/>
          <w:sz w:val="24"/>
          <w:szCs w:val="24"/>
        </w:rPr>
        <w:outlineLvl w:val="9"/>
      </w:pPr>
      <w:r/>
      <w:bookmarkStart w:id="259" w:name="_Toc29515"/>
      <w:r/>
      <w:bookmarkStart w:id="260" w:name="_Toc31836"/>
      <w:r>
        <w:rPr>
          <w:rFonts w:ascii="宋体" w:hAnsi="宋体" w:eastAsia="宋体" w:cs="宋体"/>
          <w:b/>
          <w:bCs/>
          <w:spacing w:val="-7"/>
          <w:sz w:val="24"/>
          <w:szCs w:val="24"/>
        </w:rPr>
        <w:t xml:space="preserve">一、服务内容</w:t>
      </w:r>
      <w:bookmarkEnd w:id="259"/>
      <w:r/>
      <w:bookmarkEnd w:id="260"/>
      <w:r>
        <w:rPr>
          <w:rFonts w:ascii="宋体" w:hAnsi="宋体" w:eastAsia="宋体" w:cs="宋体"/>
          <w:sz w:val="24"/>
          <w:szCs w:val="24"/>
        </w:rPr>
      </w:r>
      <w:r/>
    </w:p>
    <w:p>
      <w:pPr>
        <w:pStyle w:val="1238"/>
        <w:spacing w:line="83" w:lineRule="auto"/>
        <w:rPr>
          <w:rFonts w:ascii="Arial"/>
          <w:sz w:val="2"/>
        </w:rPr>
      </w:pPr>
      <w:r>
        <w:rPr>
          <w:rFonts w:ascii="Arial"/>
          <w:sz w:val="2"/>
        </w:rPr>
      </w:r>
      <w:r/>
    </w:p>
    <w:tbl>
      <w:tblPr>
        <w:tblStyle w:val="1670"/>
        <w:tblW w:w="7926"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28"/>
        <w:gridCol w:w="2720"/>
        <w:gridCol w:w="2478"/>
      </w:tblGrid>
      <w:tr>
        <w:trPr>
          <w:trHeight w:val="530"/>
        </w:trPr>
        <w:tc>
          <w:tcPr>
            <w:tcW w:w="2728" w:type="dxa"/>
            <w:vAlign w:val="top"/>
            <w:textDirection w:val="lrTb"/>
            <w:noWrap w:val="false"/>
          </w:tcPr>
          <w:p>
            <w:pPr>
              <w:pStyle w:val="1238"/>
              <w:ind w:left="893"/>
              <w:spacing w:before="192" w:line="220" w:lineRule="auto"/>
              <w:rPr>
                <w:rFonts w:ascii="宋体" w:hAnsi="宋体" w:eastAsia="宋体" w:cs="宋体"/>
                <w:sz w:val="24"/>
                <w:szCs w:val="24"/>
              </w:rPr>
            </w:pPr>
            <w:r>
              <w:rPr>
                <w:rFonts w:ascii="宋体" w:hAnsi="宋体" w:eastAsia="宋体" w:cs="宋体"/>
                <w:spacing w:val="-3"/>
                <w:sz w:val="24"/>
                <w:szCs w:val="24"/>
              </w:rPr>
              <w:t xml:space="preserve">项目名称</w:t>
            </w:r>
            <w:r>
              <w:rPr>
                <w:rFonts w:ascii="宋体" w:hAnsi="宋体" w:eastAsia="宋体" w:cs="宋体"/>
                <w:sz w:val="24"/>
                <w:szCs w:val="24"/>
              </w:rPr>
            </w:r>
            <w:r/>
          </w:p>
        </w:tc>
        <w:tc>
          <w:tcPr>
            <w:tcW w:w="2720" w:type="dxa"/>
            <w:vAlign w:val="top"/>
            <w:textDirection w:val="lrTb"/>
            <w:noWrap w:val="false"/>
          </w:tcPr>
          <w:p>
            <w:pPr>
              <w:pStyle w:val="1238"/>
              <w:ind w:left="1010"/>
              <w:spacing w:before="192" w:line="218" w:lineRule="auto"/>
              <w:rPr>
                <w:rFonts w:ascii="宋体" w:hAnsi="宋体" w:eastAsia="宋体" w:cs="宋体"/>
                <w:sz w:val="24"/>
                <w:szCs w:val="24"/>
              </w:rPr>
            </w:pPr>
            <w:r>
              <w:rPr>
                <w:rFonts w:ascii="宋体" w:hAnsi="宋体" w:eastAsia="宋体" w:cs="宋体"/>
                <w:spacing w:val="-6"/>
                <w:sz w:val="24"/>
                <w:szCs w:val="24"/>
              </w:rPr>
              <w:t xml:space="preserve">总价（元）</w:t>
            </w:r>
            <w:r>
              <w:rPr>
                <w:rFonts w:ascii="宋体" w:hAnsi="宋体" w:eastAsia="宋体" w:cs="宋体"/>
                <w:sz w:val="24"/>
                <w:szCs w:val="24"/>
              </w:rPr>
            </w:r>
            <w:r/>
          </w:p>
        </w:tc>
        <w:tc>
          <w:tcPr>
            <w:tcW w:w="2478" w:type="dxa"/>
            <w:vAlign w:val="top"/>
            <w:textDirection w:val="lrTb"/>
            <w:noWrap w:val="false"/>
          </w:tcPr>
          <w:p>
            <w:pPr>
              <w:pStyle w:val="1238"/>
              <w:ind w:left="353"/>
              <w:spacing w:before="191" w:line="220" w:lineRule="auto"/>
              <w:rPr>
                <w:rFonts w:ascii="宋体" w:hAnsi="宋体" w:eastAsia="宋体" w:cs="宋体"/>
                <w:sz w:val="24"/>
                <w:szCs w:val="24"/>
              </w:rPr>
            </w:pPr>
            <w:r>
              <w:rPr>
                <w:rFonts w:ascii="宋体" w:hAnsi="宋体" w:eastAsia="宋体" w:cs="宋体"/>
                <w:spacing w:val="-2"/>
                <w:sz w:val="24"/>
                <w:szCs w:val="24"/>
              </w:rPr>
              <w:t xml:space="preserve">服务内容</w:t>
            </w:r>
            <w:r>
              <w:rPr>
                <w:rFonts w:ascii="宋体" w:hAnsi="宋体" w:eastAsia="宋体" w:cs="宋体"/>
                <w:sz w:val="24"/>
                <w:szCs w:val="24"/>
              </w:rPr>
            </w:r>
            <w:r/>
          </w:p>
        </w:tc>
      </w:tr>
      <w:tr>
        <w:trPr>
          <w:trHeight w:val="664"/>
        </w:trPr>
        <w:tc>
          <w:tcPr>
            <w:tcW w:w="2728" w:type="dxa"/>
            <w:vAlign w:val="top"/>
            <w:textDirection w:val="lrTb"/>
            <w:noWrap w:val="false"/>
          </w:tcPr>
          <w:p>
            <w:pPr>
              <w:pStyle w:val="1238"/>
              <w:rPr>
                <w:rFonts w:ascii="Arial"/>
                <w:sz w:val="21"/>
              </w:rPr>
            </w:pPr>
            <w:r>
              <w:rPr>
                <w:rFonts w:ascii="Arial"/>
                <w:sz w:val="21"/>
              </w:rPr>
            </w:r>
            <w:r/>
          </w:p>
        </w:tc>
        <w:tc>
          <w:tcPr>
            <w:tcW w:w="2720" w:type="dxa"/>
            <w:vAlign w:val="top"/>
            <w:textDirection w:val="lrTb"/>
            <w:noWrap w:val="false"/>
          </w:tcPr>
          <w:p>
            <w:pPr>
              <w:pStyle w:val="1238"/>
              <w:rPr>
                <w:rFonts w:ascii="Arial"/>
                <w:sz w:val="21"/>
              </w:rPr>
            </w:pPr>
            <w:r>
              <w:rPr>
                <w:rFonts w:ascii="Arial"/>
                <w:sz w:val="21"/>
              </w:rPr>
            </w:r>
            <w:r/>
          </w:p>
        </w:tc>
        <w:tc>
          <w:tcPr>
            <w:tcW w:w="2478" w:type="dxa"/>
            <w:vAlign w:val="top"/>
            <w:textDirection w:val="lrTb"/>
            <w:noWrap w:val="false"/>
          </w:tcPr>
          <w:p>
            <w:pPr>
              <w:pStyle w:val="1238"/>
              <w:rPr>
                <w:rFonts w:ascii="Arial"/>
                <w:sz w:val="21"/>
              </w:rPr>
            </w:pPr>
            <w:r>
              <w:rPr>
                <w:rFonts w:ascii="Arial"/>
                <w:sz w:val="21"/>
              </w:rPr>
            </w:r>
            <w:r/>
          </w:p>
        </w:tc>
      </w:tr>
    </w:tbl>
    <w:p>
      <w:pPr>
        <w:pStyle w:val="1238"/>
        <w:ind w:left="498"/>
        <w:spacing w:before="146" w:line="220" w:lineRule="auto"/>
        <w:rPr>
          <w:rFonts w:ascii="宋体" w:hAnsi="宋体" w:eastAsia="宋体" w:cs="宋体"/>
          <w:sz w:val="24"/>
          <w:szCs w:val="24"/>
        </w:rPr>
        <w:outlineLvl w:val="9"/>
      </w:pPr>
      <w:r/>
      <w:bookmarkStart w:id="261" w:name="_Toc28003"/>
      <w:r/>
      <w:bookmarkStart w:id="262" w:name="_Toc30137"/>
      <w:r>
        <w:rPr>
          <w:rFonts w:ascii="宋体" w:hAnsi="宋体" w:eastAsia="宋体" w:cs="宋体"/>
          <w:b/>
          <w:bCs/>
          <w:spacing w:val="-4"/>
          <w:sz w:val="24"/>
          <w:szCs w:val="24"/>
        </w:rPr>
        <w:t xml:space="preserve">二、合同金额</w:t>
      </w:r>
      <w:bookmarkEnd w:id="261"/>
      <w:r/>
      <w:bookmarkEnd w:id="262"/>
      <w:r>
        <w:rPr>
          <w:rFonts w:ascii="宋体" w:hAnsi="宋体" w:eastAsia="宋体" w:cs="宋体"/>
          <w:sz w:val="24"/>
          <w:szCs w:val="24"/>
        </w:rPr>
      </w:r>
      <w:r/>
    </w:p>
    <w:p>
      <w:pPr>
        <w:pStyle w:val="1238"/>
        <w:ind w:left="27" w:right="82" w:firstLine="476"/>
        <w:spacing w:before="153" w:line="339" w:lineRule="auto"/>
        <w:rPr>
          <w:rFonts w:ascii="宋体" w:hAnsi="宋体" w:eastAsia="宋体" w:cs="宋体"/>
          <w:sz w:val="24"/>
          <w:szCs w:val="24"/>
        </w:rPr>
      </w:pPr>
      <w:r>
        <w:rPr>
          <w:rFonts w:ascii="宋体" w:hAnsi="宋体" w:eastAsia="宋体" w:cs="宋体"/>
          <w:spacing w:val="4"/>
          <w:sz w:val="24"/>
          <w:szCs w:val="24"/>
        </w:rPr>
        <w:t xml:space="preserve">2.1</w:t>
      </w:r>
      <w:r>
        <w:rPr>
          <w:rFonts w:ascii="宋体" w:hAnsi="宋体" w:eastAsia="宋体" w:cs="宋体"/>
          <w:spacing w:val="41"/>
          <w:sz w:val="24"/>
          <w:szCs w:val="24"/>
        </w:rPr>
        <w:t xml:space="preserve"> </w:t>
      </w:r>
      <w:r>
        <w:rPr>
          <w:rFonts w:ascii="宋体" w:hAnsi="宋体" w:eastAsia="宋体" w:cs="宋体"/>
          <w:spacing w:val="4"/>
          <w:sz w:val="24"/>
          <w:szCs w:val="24"/>
        </w:rPr>
        <w:t xml:space="preserve">本合同金额为（大写</w:t>
      </w:r>
      <w:r>
        <w:rPr>
          <w:rFonts w:ascii="宋体" w:hAnsi="宋体" w:eastAsia="宋体" w:cs="宋体"/>
          <w:spacing w:val="12"/>
          <w:sz w:val="24"/>
          <w:szCs w:val="24"/>
        </w:rPr>
        <w:t xml:space="preserve">）：</w:t>
      </w:r>
      <w:r>
        <w:rPr>
          <w:rFonts w:ascii="宋体" w:hAnsi="宋体" w:eastAsia="宋体" w:cs="宋体"/>
          <w:spacing w:val="84"/>
          <w:sz w:val="24"/>
          <w:szCs w:val="24"/>
        </w:rPr>
        <w:t xml:space="preserve"> </w:t>
      </w:r>
      <w:r>
        <w:rPr>
          <w:rFonts w:ascii="宋体" w:hAnsi="宋体" w:eastAsia="宋体" w:cs="宋体"/>
          <w:spacing w:val="1"/>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rPr>
        <w:t xml:space="preserve">    </w:t>
      </w:r>
      <w:r>
        <w:rPr>
          <w:rFonts w:ascii="宋体" w:hAnsi="宋体" w:eastAsia="宋体" w:cs="宋体"/>
          <w:spacing w:val="-107"/>
          <w:sz w:val="24"/>
          <w:szCs w:val="24"/>
        </w:rPr>
        <w:t xml:space="preserve"> </w:t>
      </w:r>
      <w:r>
        <w:rPr>
          <w:rFonts w:ascii="宋体" w:hAnsi="宋体" w:eastAsia="宋体" w:cs="宋体"/>
          <w:spacing w:val="4"/>
          <w:sz w:val="24"/>
          <w:szCs w:val="24"/>
        </w:rPr>
        <w:t xml:space="preserve">元</w:t>
      </w:r>
      <w:r>
        <w:rPr>
          <w:rFonts w:ascii="宋体" w:hAnsi="宋体" w:eastAsia="宋体" w:cs="宋体"/>
          <w:spacing w:val="-8"/>
          <w:sz w:val="24"/>
          <w:szCs w:val="24"/>
        </w:rPr>
        <w:t xml:space="preserve">（</w:t>
      </w:r>
      <w:r>
        <w:rPr>
          <w:rFonts w:ascii="宋体" w:hAnsi="宋体" w:eastAsia="宋体" w:cs="宋体"/>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8"/>
          <w:sz w:val="24"/>
          <w:szCs w:val="24"/>
        </w:rPr>
        <w:t xml:space="preserve">元）人民币。</w:t>
      </w:r>
      <w:r>
        <w:rPr>
          <w:rFonts w:ascii="宋体" w:hAnsi="宋体" w:eastAsia="宋体" w:cs="宋体"/>
          <w:sz w:val="24"/>
          <w:szCs w:val="24"/>
        </w:rPr>
      </w:r>
      <w:r/>
    </w:p>
    <w:p>
      <w:pPr>
        <w:pStyle w:val="1238"/>
        <w:ind w:left="21" w:right="1" w:firstLine="486"/>
        <w:jc w:val="both"/>
        <w:spacing w:before="2" w:line="301" w:lineRule="auto"/>
        <w:rPr>
          <w:rFonts w:ascii="宋体" w:hAnsi="宋体" w:eastAsia="宋体" w:cs="宋体"/>
          <w:sz w:val="24"/>
          <w:szCs w:val="24"/>
        </w:rPr>
      </w:pPr>
      <w:r>
        <w:rPr>
          <w:rFonts w:ascii="宋体" w:hAnsi="宋体" w:eastAsia="宋体" w:cs="宋体"/>
          <w:spacing w:val="-11"/>
          <w:sz w:val="24"/>
          <w:szCs w:val="24"/>
        </w:rPr>
        <w:t xml:space="preserve">总价为综合报价，应包括但不限于人员费用（工资</w:t>
      </w:r>
      <w:r>
        <w:rPr>
          <w:rFonts w:ascii="宋体" w:hAnsi="宋体" w:eastAsia="宋体" w:cs="宋体"/>
          <w:spacing w:val="-12"/>
          <w:sz w:val="24"/>
          <w:szCs w:val="24"/>
        </w:rPr>
        <w:t xml:space="preserve">、福利、培训、社会保险等）、</w:t>
      </w:r>
      <w:r>
        <w:rPr>
          <w:rFonts w:ascii="宋体" w:hAnsi="宋体" w:eastAsia="宋体" w:cs="宋体"/>
          <w:sz w:val="24"/>
          <w:szCs w:val="24"/>
        </w:rPr>
        <w:t xml:space="preserve">服务所用设备工具购置及维修费用、服务所用材料消耗费</w:t>
      </w:r>
      <w:r>
        <w:rPr>
          <w:rFonts w:ascii="宋体" w:hAnsi="宋体" w:eastAsia="宋体" w:cs="宋体"/>
          <w:spacing w:val="-1"/>
          <w:sz w:val="24"/>
          <w:szCs w:val="24"/>
        </w:rPr>
        <w:t xml:space="preserve">用、管理费用、利润、税</w:t>
      </w:r>
      <w:r>
        <w:rPr>
          <w:rFonts w:ascii="宋体" w:hAnsi="宋体" w:eastAsia="宋体" w:cs="宋体"/>
          <w:spacing w:val="-2"/>
          <w:sz w:val="24"/>
          <w:szCs w:val="24"/>
        </w:rPr>
        <w:t xml:space="preserve">金、政策性文件规定及合同包含的所有风险、责任等各项应有费用。</w:t>
      </w:r>
      <w:r>
        <w:rPr>
          <w:rFonts w:ascii="宋体" w:hAnsi="宋体" w:eastAsia="宋体" w:cs="宋体"/>
          <w:sz w:val="24"/>
          <w:szCs w:val="24"/>
        </w:rPr>
      </w:r>
      <w:r/>
    </w:p>
    <w:p>
      <w:pPr>
        <w:pStyle w:val="1238"/>
        <w:ind w:left="489"/>
        <w:spacing w:line="5" w:lineRule="exact"/>
      </w:pPr>
      <w:r>
        <mc:AlternateContent>
          <mc:Choice Requires="wpg">
            <w:drawing>
              <wp:inline xmlns:wp="http://schemas.openxmlformats.org/drawingml/2006/wordprocessingDrawing" distT="0" distB="0" distL="0" distR="0">
                <wp:extent cx="7112" cy="253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112"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0.6pt;height:0.2pt;mso-wrap-distance-left:0.0pt;mso-wrap-distance-top:0.0pt;mso-wrap-distance-right:0.0pt;mso-wrap-distance-bottom:0.0pt;" stroked="f">
                <v:path textboxrect="0,0,0,0"/>
                <v:imagedata r:id="rId26" o:title=""/>
              </v:shape>
            </w:pict>
          </mc:Fallback>
        </mc:AlternateContent>
      </w:r>
      <w:r/>
    </w:p>
    <w:p>
      <w:pPr>
        <w:pStyle w:val="1238"/>
        <w:ind w:left="489"/>
        <w:rPr>
          <w:rFonts w:ascii="宋体" w:hAnsi="宋体" w:eastAsia="宋体" w:cs="宋体"/>
          <w:sz w:val="24"/>
          <w:szCs w:val="24"/>
        </w:rPr>
        <w:outlineLvl w:val="9"/>
      </w:pPr>
      <w:r/>
      <w:bookmarkStart w:id="263" w:name="_Toc9605"/>
      <w:r/>
      <w:bookmarkStart w:id="264" w:name="_Toc19562"/>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530" cy="27090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530" cy="27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0.2pt;height:21.3pt;mso-wrap-distance-left:0.0pt;mso-wrap-distance-top:0.0pt;mso-wrap-distance-right:0.0pt;mso-wrap-distance-bottom:0.0pt;" stroked="f">
                <v:path textboxrect="0,0,0,0"/>
                <v:imagedata r:id="rId27" o:title=""/>
              </v:shape>
            </w:pict>
          </mc:Fallback>
        </mc:AlternateContent>
      </w:r>
      <w:r>
        <w:rPr>
          <w:rFonts w:ascii="宋体" w:hAnsi="宋体" w:eastAsia="宋体" w:cs="宋体"/>
          <w:b/>
          <w:bCs/>
          <w:spacing w:val="-2"/>
          <w:sz w:val="24"/>
          <w:szCs w:val="24"/>
        </w:rPr>
        <w:t xml:space="preserve">三、履约保证金</w:t>
      </w:r>
      <w:bookmarkEnd w:id="263"/>
      <w:r/>
      <w:bookmarkEnd w:id="264"/>
      <w:r>
        <w:rPr>
          <w:rFonts w:ascii="宋体" w:hAnsi="宋体" w:eastAsia="宋体" w:cs="宋体"/>
          <w:sz w:val="24"/>
          <w:szCs w:val="24"/>
        </w:rPr>
      </w:r>
      <w:r/>
    </w:p>
    <w:p>
      <w:pPr>
        <w:pStyle w:val="1238"/>
        <w:ind w:left="489"/>
        <w:spacing w:line="5" w:lineRule="exact"/>
      </w:pPr>
      <w:r>
        <mc:AlternateContent>
          <mc:Choice Requires="wpg">
            <w:drawing>
              <wp:inline xmlns:wp="http://schemas.openxmlformats.org/drawingml/2006/wordprocessingDrawing" distT="0" distB="0" distL="0" distR="0">
                <wp:extent cx="7112" cy="253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112" cy="25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6pt;height:0.2pt;mso-wrap-distance-left:0.0pt;mso-wrap-distance-top:0.0pt;mso-wrap-distance-right:0.0pt;mso-wrap-distance-bottom:0.0pt;" stroked="f">
                <v:path textboxrect="0,0,0,0"/>
                <v:imagedata r:id="rId28" o:title=""/>
              </v:shape>
            </w:pict>
          </mc:Fallback>
        </mc:AlternateContent>
      </w:r>
      <w:r/>
    </w:p>
    <w:p>
      <w:pPr>
        <w:pStyle w:val="1238"/>
        <w:ind w:left="900"/>
        <w:spacing w:before="2" w:line="5" w:lineRule="exact"/>
      </w:pPr>
      <w:r>
        <mc:AlternateContent>
          <mc:Choice Requires="wpg">
            <w:drawing>
              <wp:inline xmlns:wp="http://schemas.openxmlformats.org/drawingml/2006/wordprocessingDrawing" distT="0" distB="0" distL="0" distR="0">
                <wp:extent cx="7565" cy="264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564" cy="264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0.6pt;height:0.2pt;mso-wrap-distance-left:0.0pt;mso-wrap-distance-top:0.0pt;mso-wrap-distance-right:0.0pt;mso-wrap-distance-bottom:0.0pt;" stroked="f">
                <v:path textboxrect="0,0,0,0"/>
                <v:imagedata r:id="rId29" o:title=""/>
              </v:shape>
            </w:pict>
          </mc:Fallback>
        </mc:AlternateContent>
      </w:r>
      <w:r/>
    </w:p>
    <w:p>
      <w:pPr>
        <w:pStyle w:val="1238"/>
        <w:jc w:val="right"/>
        <w:rPr>
          <w:rFonts w:ascii="宋体" w:hAnsi="宋体" w:eastAsia="宋体" w:cs="宋体"/>
          <w:sz w:val="24"/>
          <w:szCs w:val="24"/>
        </w:rPr>
      </w:pPr>
      <w:r>
        <w:rPr>
          <w:rFonts w:ascii="宋体" w:hAnsi="宋体" w:eastAsia="宋体" w:cs="宋体"/>
          <w:spacing w:val="-4"/>
          <w:sz w:val="24"/>
          <w:szCs w:val="24"/>
        </w:rPr>
        <w:t xml:space="preserve">3.1</w:t>
      </w:r>
      <w:r>
        <w:rPr>
          <w:rFonts w:ascii="宋体" w:hAnsi="宋体" w:eastAsia="宋体" w:cs="宋体"/>
          <w:spacing w:val="-48"/>
          <w:sz w:val="24"/>
          <w:szCs w:val="24"/>
        </w:rPr>
        <w:t xml:space="preserve"> </w:t>
      </w:r>
      <w:r>
        <w:rPr>
          <w:position w:val="-8"/>
          <w:sz w:val="24"/>
          <w:szCs w:val="24"/>
        </w:rPr>
        <mc:AlternateContent>
          <mc:Choice Requires="wpg">
            <w:drawing>
              <wp:inline xmlns:wp="http://schemas.openxmlformats.org/drawingml/2006/wordprocessingDrawing" distT="0" distB="0" distL="0" distR="0">
                <wp:extent cx="2642" cy="27219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642" cy="2721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0.2pt;height:21.4pt;mso-wrap-distance-left:0.0pt;mso-wrap-distance-top:0.0pt;mso-wrap-distance-right:0.0pt;mso-wrap-distance-bottom:0.0pt;" stroked="f">
                <v:path textboxrect="0,0,0,0"/>
                <v:imagedata r:id="rId30" o:title=""/>
              </v:shape>
            </w:pict>
          </mc:Fallback>
        </mc:AlternateContent>
      </w:r>
      <w:r>
        <w:rPr>
          <w:rFonts w:ascii="宋体" w:hAnsi="宋体" w:eastAsia="宋体" w:cs="宋体"/>
          <w:spacing w:val="-4"/>
          <w:sz w:val="24"/>
          <w:szCs w:val="24"/>
        </w:rPr>
        <w:t xml:space="preserve">合同签订前，乙方向采购单位交纳人民币</w:t>
      </w:r>
      <w:r>
        <w:rPr>
          <w:rFonts w:ascii="宋体" w:hAnsi="宋体" w:eastAsia="宋体" w:cs="宋体"/>
          <w:spacing w:val="-119"/>
          <w:sz w:val="24"/>
          <w:szCs w:val="24"/>
        </w:rPr>
        <w:t xml:space="preserve"> </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4"/>
          <w:sz w:val="24"/>
          <w:szCs w:val="24"/>
        </w:rPr>
        <w:t xml:space="preserve">元作为本合同的履约保证金。</w:t>
      </w:r>
      <w:r>
        <w:rPr>
          <w:rFonts w:ascii="宋体" w:hAnsi="宋体" w:eastAsia="宋体" w:cs="宋体"/>
          <w:sz w:val="24"/>
          <w:szCs w:val="24"/>
        </w:rPr>
      </w:r>
      <w:r/>
    </w:p>
    <w:p>
      <w:pPr>
        <w:pStyle w:val="1238"/>
        <w:ind w:left="900"/>
        <w:spacing w:line="5" w:lineRule="exact"/>
      </w:pPr>
      <w:r>
        <mc:AlternateContent>
          <mc:Choice Requires="wpg">
            <w:drawing>
              <wp:inline xmlns:wp="http://schemas.openxmlformats.org/drawingml/2006/wordprocessingDrawing" distT="0" distB="0" distL="0" distR="0">
                <wp:extent cx="7565" cy="2642"/>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0.6pt;height:0.2pt;mso-wrap-distance-left:0.0pt;mso-wrap-distance-top:0.0pt;mso-wrap-distance-right:0.0pt;mso-wrap-distance-bottom:0.0pt;" stroked="f">
                <v:path textboxrect="0,0,0,0"/>
                <v:imagedata r:id="rId31" o:title=""/>
              </v:shape>
            </w:pict>
          </mc:Fallback>
        </mc:AlternateContent>
      </w:r>
      <w:r/>
    </w:p>
    <w:p>
      <w:pPr>
        <w:pStyle w:val="1238"/>
        <w:ind w:left="24" w:right="88"/>
        <w:spacing w:before="145" w:line="283" w:lineRule="auto"/>
        <w:rPr>
          <w:rFonts w:ascii="宋体" w:hAnsi="宋体" w:eastAsia="宋体" w:cs="宋体"/>
          <w:sz w:val="24"/>
          <w:szCs w:val="24"/>
        </w:rPr>
      </w:pPr>
      <w:r>
        <w:rPr>
          <w:rFonts w:ascii="宋体" w:hAnsi="宋体" w:eastAsia="宋体" w:cs="宋体"/>
          <w:sz w:val="24"/>
          <w:szCs w:val="24"/>
        </w:rPr>
        <w:t xml:space="preserve">履约保证金应当以支票、汇票、本票或者金融机</w:t>
      </w:r>
      <w:r>
        <w:rPr>
          <w:rFonts w:ascii="宋体" w:hAnsi="宋体" w:eastAsia="宋体" w:cs="宋体"/>
          <w:spacing w:val="-1"/>
          <w:sz w:val="24"/>
          <w:szCs w:val="24"/>
        </w:rPr>
        <w:t xml:space="preserve">构、担保机构出具的保函等非现金</w:t>
      </w:r>
      <w:r>
        <w:rPr>
          <w:rFonts w:ascii="宋体" w:hAnsi="宋体" w:eastAsia="宋体" w:cs="宋体"/>
          <w:spacing w:val="-8"/>
          <w:sz w:val="24"/>
          <w:szCs w:val="24"/>
        </w:rPr>
        <w:t xml:space="preserve">形式提交。</w:t>
      </w:r>
      <w:r>
        <w:rPr>
          <w:rFonts w:ascii="宋体" w:hAnsi="宋体" w:eastAsia="宋体" w:cs="宋体"/>
          <w:sz w:val="24"/>
          <w:szCs w:val="24"/>
        </w:rPr>
      </w:r>
      <w:r/>
    </w:p>
    <w:p>
      <w:pPr>
        <w:pStyle w:val="1238"/>
        <w:ind w:left="487"/>
        <w:spacing w:line="5" w:lineRule="exact"/>
      </w:pPr>
      <w:r>
        <mc:AlternateContent>
          <mc:Choice Requires="wpg">
            <w:drawing>
              <wp:inline xmlns:wp="http://schemas.openxmlformats.org/drawingml/2006/wordprocessingDrawing" distT="0" distB="0" distL="0" distR="0">
                <wp:extent cx="7112" cy="2537"/>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112"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0.6pt;height:0.2pt;mso-wrap-distance-left:0.0pt;mso-wrap-distance-top:0.0pt;mso-wrap-distance-right:0.0pt;mso-wrap-distance-bottom:0.0pt;" stroked="f">
                <v:path textboxrect="0,0,0,0"/>
                <v:imagedata r:id="rId32" o:title=""/>
              </v:shape>
            </w:pict>
          </mc:Fallback>
        </mc:AlternateContent>
      </w:r>
      <w:r/>
    </w:p>
    <w:p>
      <w:pPr>
        <w:pStyle w:val="1238"/>
        <w:ind w:left="487"/>
        <w:rPr>
          <w:rFonts w:ascii="宋体" w:hAnsi="宋体" w:eastAsia="宋体" w:cs="宋体"/>
          <w:sz w:val="24"/>
          <w:szCs w:val="24"/>
        </w:rPr>
      </w:pPr>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642" cy="27219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2642" cy="272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0.2pt;height:21.4pt;mso-wrap-distance-left:0.0pt;mso-wrap-distance-top:0.0pt;mso-wrap-distance-right:0.0pt;mso-wrap-distance-bottom:0.0pt;" stroked="f">
                <v:path textboxrect="0,0,0,0"/>
                <v:imagedata r:id="rId33" o:title=""/>
              </v:shape>
            </w:pict>
          </mc:Fallback>
        </mc:AlternateContent>
      </w:r>
      <w:r>
        <w:rPr>
          <w:rFonts w:ascii="宋体" w:hAnsi="宋体" w:eastAsia="宋体" w:cs="宋体"/>
          <w:spacing w:val="-1"/>
          <w:sz w:val="24"/>
          <w:szCs w:val="24"/>
        </w:rPr>
        <w:t xml:space="preserve">3.2</w:t>
      </w:r>
      <w:r>
        <w:rPr>
          <w:rFonts w:ascii="宋体" w:hAnsi="宋体" w:eastAsia="宋体" w:cs="宋体"/>
          <w:spacing w:val="40"/>
          <w:sz w:val="24"/>
          <w:szCs w:val="24"/>
        </w:rPr>
        <w:t xml:space="preserve"> </w:t>
      </w:r>
      <w:r>
        <w:rPr>
          <w:rFonts w:ascii="宋体" w:hAnsi="宋体" w:eastAsia="宋体" w:cs="宋体"/>
          <w:spacing w:val="-1"/>
          <w:sz w:val="24"/>
          <w:szCs w:val="24"/>
        </w:rPr>
        <w:t xml:space="preserve">甲方付清全部合同金额的同时返还履约保证金。逾期退还的</w:t>
      </w:r>
      <w:r>
        <w:rPr>
          <w:rFonts w:ascii="宋体" w:hAnsi="宋体" w:eastAsia="宋体" w:cs="宋体"/>
          <w:spacing w:val="-2"/>
          <w:sz w:val="24"/>
          <w:szCs w:val="24"/>
        </w:rPr>
        <w:t xml:space="preserve">，应当支付逾</w:t>
      </w:r>
      <w:r>
        <w:rPr>
          <w:rFonts w:ascii="宋体" w:hAnsi="宋体" w:eastAsia="宋体" w:cs="宋体"/>
          <w:sz w:val="24"/>
          <w:szCs w:val="24"/>
        </w:rPr>
      </w:r>
      <w:r/>
    </w:p>
    <w:p>
      <w:pPr>
        <w:pStyle w:val="1238"/>
        <w:ind w:left="487"/>
        <w:spacing w:line="5" w:lineRule="exact"/>
      </w:pPr>
      <w:r>
        <mc:AlternateContent>
          <mc:Choice Requires="wpg">
            <w:drawing>
              <wp:inline xmlns:wp="http://schemas.openxmlformats.org/drawingml/2006/wordprocessingDrawing" distT="0" distB="0" distL="0" distR="0">
                <wp:extent cx="7112" cy="2537"/>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112" cy="253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0.6pt;height:0.2pt;mso-wrap-distance-left:0.0pt;mso-wrap-distance-top:0.0pt;mso-wrap-distance-right:0.0pt;mso-wrap-distance-bottom:0.0pt;" stroked="f">
                <v:path textboxrect="0,0,0,0"/>
                <v:imagedata r:id="rId34" o:title=""/>
              </v:shape>
            </w:pict>
          </mc:Fallback>
        </mc:AlternateContent>
      </w:r>
      <w:r/>
    </w:p>
    <w:p>
      <w:pPr>
        <w:pStyle w:val="1238"/>
        <w:ind w:left="24"/>
        <w:spacing w:before="147" w:line="218" w:lineRule="auto"/>
        <w:rPr>
          <w:rFonts w:ascii="宋体" w:hAnsi="宋体" w:eastAsia="宋体" w:cs="宋体"/>
          <w:sz w:val="24"/>
          <w:szCs w:val="24"/>
        </w:rPr>
      </w:pPr>
      <w:r>
        <w:rPr>
          <w:rFonts w:ascii="宋体" w:hAnsi="宋体" w:eastAsia="宋体" w:cs="宋体"/>
          <w:spacing w:val="-3"/>
          <w:sz w:val="24"/>
          <w:szCs w:val="24"/>
        </w:rPr>
        <w:t xml:space="preserve">期利息，且逾期利息的利率不得低于合同订立时</w:t>
      </w:r>
      <w:r>
        <w:rPr>
          <w:rFonts w:ascii="宋体" w:hAnsi="宋体" w:eastAsia="宋体" w:cs="宋体"/>
          <w:spacing w:val="-15"/>
          <w:sz w:val="24"/>
          <w:szCs w:val="24"/>
        </w:rPr>
        <w:t xml:space="preserve"> </w:t>
      </w:r>
      <w:r>
        <w:rPr>
          <w:rFonts w:ascii="宋体" w:hAnsi="宋体" w:eastAsia="宋体" w:cs="宋体"/>
          <w:spacing w:val="-3"/>
          <w:sz w:val="24"/>
          <w:szCs w:val="24"/>
        </w:rPr>
        <w:t xml:space="preserve">1</w:t>
      </w:r>
      <w:r>
        <w:rPr>
          <w:rFonts w:ascii="宋体" w:hAnsi="宋体" w:eastAsia="宋体" w:cs="宋体"/>
          <w:spacing w:val="-50"/>
          <w:sz w:val="24"/>
          <w:szCs w:val="24"/>
        </w:rPr>
        <w:t xml:space="preserve"> </w:t>
      </w:r>
      <w:r>
        <w:rPr>
          <w:rFonts w:ascii="宋体" w:hAnsi="宋体" w:eastAsia="宋体" w:cs="宋体"/>
          <w:spacing w:val="-3"/>
          <w:sz w:val="24"/>
          <w:szCs w:val="24"/>
        </w:rPr>
        <w:t xml:space="preserve">年期贷款市场报价利率。</w:t>
      </w:r>
      <w:r>
        <w:rPr>
          <w:rFonts w:ascii="宋体" w:hAnsi="宋体" w:eastAsia="宋体" w:cs="宋体"/>
          <w:sz w:val="24"/>
          <w:szCs w:val="24"/>
        </w:rPr>
      </w:r>
      <w:r/>
    </w:p>
    <w:p>
      <w:pPr>
        <w:pStyle w:val="1238"/>
        <w:ind w:left="506"/>
        <w:spacing w:before="156" w:line="220" w:lineRule="auto"/>
        <w:rPr>
          <w:rFonts w:ascii="宋体" w:hAnsi="宋体" w:eastAsia="宋体" w:cs="宋体"/>
          <w:sz w:val="24"/>
          <w:szCs w:val="24"/>
        </w:rPr>
      </w:pPr>
      <w:r>
        <w:rPr>
          <w:rFonts w:ascii="宋体" w:hAnsi="宋体" w:eastAsia="宋体" w:cs="宋体"/>
          <w:spacing w:val="-3"/>
          <w:sz w:val="24"/>
          <w:szCs w:val="24"/>
        </w:rPr>
        <w:t xml:space="preserve">3.3</w:t>
      </w:r>
      <w:r>
        <w:rPr>
          <w:rFonts w:ascii="宋体" w:hAnsi="宋体" w:eastAsia="宋体" w:cs="宋体"/>
          <w:spacing w:val="-24"/>
          <w:sz w:val="24"/>
          <w:szCs w:val="24"/>
        </w:rPr>
        <w:t xml:space="preserve"> </w:t>
      </w:r>
      <w:r>
        <w:rPr>
          <w:rFonts w:ascii="宋体" w:hAnsi="宋体" w:eastAsia="宋体" w:cs="宋体"/>
          <w:spacing w:val="-3"/>
          <w:sz w:val="24"/>
          <w:szCs w:val="24"/>
        </w:rPr>
        <w:t xml:space="preserve">乙方不履行与甲方订立的合同的，履约保证金不予退还。</w:t>
      </w:r>
      <w:r>
        <w:rPr>
          <w:rFonts w:ascii="宋体" w:hAnsi="宋体" w:eastAsia="宋体" w:cs="宋体"/>
          <w:sz w:val="24"/>
          <w:szCs w:val="24"/>
        </w:rPr>
      </w:r>
      <w:r/>
    </w:p>
    <w:p>
      <w:pPr>
        <w:pStyle w:val="1238"/>
        <w:ind w:left="516"/>
        <w:spacing w:before="153" w:line="220" w:lineRule="auto"/>
        <w:rPr>
          <w:rFonts w:ascii="宋体" w:hAnsi="宋体" w:eastAsia="宋体" w:cs="宋体"/>
          <w:sz w:val="24"/>
          <w:szCs w:val="24"/>
        </w:rPr>
        <w:outlineLvl w:val="9"/>
      </w:pPr>
      <w:r/>
      <w:bookmarkStart w:id="265" w:name="_Toc8782"/>
      <w:r/>
      <w:bookmarkStart w:id="266" w:name="_Toc28266"/>
      <w:r>
        <w:rPr>
          <w:rFonts w:ascii="宋体" w:hAnsi="宋体" w:eastAsia="宋体" w:cs="宋体"/>
          <w:b/>
          <w:bCs/>
          <w:spacing w:val="-7"/>
          <w:sz w:val="24"/>
          <w:szCs w:val="24"/>
        </w:rPr>
        <w:t xml:space="preserve">四、转包或分包</w:t>
      </w:r>
      <w:bookmarkEnd w:id="265"/>
      <w:r/>
      <w:bookmarkEnd w:id="266"/>
      <w:r>
        <w:rPr>
          <w:rFonts w:ascii="宋体" w:hAnsi="宋体" w:eastAsia="宋体" w:cs="宋体"/>
          <w:sz w:val="24"/>
          <w:szCs w:val="24"/>
        </w:rPr>
      </w:r>
      <w:r/>
    </w:p>
    <w:p>
      <w:pPr>
        <w:pStyle w:val="1238"/>
        <w:ind w:left="500"/>
        <w:spacing w:before="155" w:line="219" w:lineRule="auto"/>
        <w:rPr>
          <w:rFonts w:ascii="宋体" w:hAnsi="宋体" w:eastAsia="宋体" w:cs="宋体"/>
          <w:sz w:val="24"/>
          <w:szCs w:val="24"/>
        </w:rPr>
      </w:pPr>
      <w:r>
        <w:rPr>
          <w:rFonts w:ascii="宋体" w:hAnsi="宋体" w:eastAsia="宋体" w:cs="宋体"/>
          <w:spacing w:val="-2"/>
          <w:sz w:val="24"/>
          <w:szCs w:val="24"/>
        </w:rPr>
        <w:t xml:space="preserve">4.1 本合同范围的服务，应由乙方直接提供，不得转让他人提</w:t>
      </w:r>
      <w:r>
        <w:rPr>
          <w:rFonts w:ascii="宋体" w:hAnsi="宋体" w:eastAsia="宋体" w:cs="宋体"/>
          <w:spacing w:val="-3"/>
          <w:sz w:val="24"/>
          <w:szCs w:val="24"/>
        </w:rPr>
        <w:t xml:space="preserve">供；</w:t>
      </w:r>
      <w:r>
        <w:rPr>
          <w:rFonts w:ascii="宋体" w:hAnsi="宋体" w:eastAsia="宋体" w:cs="宋体"/>
          <w:sz w:val="24"/>
          <w:szCs w:val="24"/>
        </w:rPr>
      </w:r>
      <w:r/>
    </w:p>
    <w:p>
      <w:pPr>
        <w:pStyle w:val="1238"/>
        <w:ind w:left="500"/>
        <w:spacing w:before="154" w:line="220" w:lineRule="auto"/>
        <w:rPr>
          <w:rFonts w:ascii="宋体" w:hAnsi="宋体" w:eastAsia="宋体" w:cs="宋体"/>
          <w:sz w:val="24"/>
          <w:szCs w:val="24"/>
        </w:rPr>
      </w:pPr>
      <w:r>
        <w:rPr>
          <w:rFonts w:ascii="宋体" w:hAnsi="宋体" w:eastAsia="宋体" w:cs="宋体"/>
          <w:spacing w:val="-3"/>
          <w:sz w:val="24"/>
          <w:szCs w:val="24"/>
        </w:rPr>
        <w:t xml:space="preserve">4.2</w:t>
      </w:r>
      <w:r>
        <w:rPr>
          <w:rFonts w:ascii="宋体" w:hAnsi="宋体" w:eastAsia="宋体" w:cs="宋体"/>
          <w:spacing w:val="-30"/>
          <w:sz w:val="24"/>
          <w:szCs w:val="24"/>
        </w:rPr>
        <w:t xml:space="preserve"> </w:t>
      </w:r>
      <w:r>
        <w:rPr>
          <w:rFonts w:ascii="宋体" w:hAnsi="宋体" w:eastAsia="宋体" w:cs="宋体"/>
          <w:spacing w:val="-3"/>
          <w:sz w:val="24"/>
          <w:szCs w:val="24"/>
        </w:rPr>
        <w:t xml:space="preserve">如有转包和分包行为，甲方有权给予终止合同。</w:t>
      </w:r>
      <w:r>
        <w:rPr>
          <w:rFonts w:ascii="宋体" w:hAnsi="宋体" w:eastAsia="宋体" w:cs="宋体"/>
          <w:sz w:val="24"/>
          <w:szCs w:val="24"/>
        </w:rPr>
      </w:r>
      <w:r/>
    </w:p>
    <w:p>
      <w:pPr>
        <w:pStyle w:val="1238"/>
        <w:spacing w:line="220" w:lineRule="auto"/>
        <w:rPr>
          <w:rFonts w:ascii="宋体" w:hAnsi="宋体" w:eastAsia="宋体" w:cs="宋体"/>
          <w:sz w:val="24"/>
          <w:szCs w:val="24"/>
        </w:rPr>
        <w:sectPr>
          <w:footerReference w:type="default" r:id="rId14"/>
          <w:footnotePr/>
          <w:endnotePr/>
          <w:type w:val="nextPage"/>
          <w:pgSz w:w="11907" w:h="16839" w:orient="portrait"/>
          <w:pgMar w:top="1431" w:right="1379" w:bottom="1172" w:left="1785" w:header="0" w:footer="944" w:gutter="0"/>
          <w:cols w:num="1" w:sep="0" w:space="1701" w:equalWidth="1"/>
          <w:docGrid w:linePitch="360"/>
        </w:sectPr>
      </w:pPr>
      <w:r>
        <w:rPr>
          <w:rFonts w:ascii="宋体" w:hAnsi="宋体" w:eastAsia="宋体" w:cs="宋体"/>
          <w:sz w:val="24"/>
          <w:szCs w:val="24"/>
        </w:rPr>
      </w:r>
      <w:r/>
    </w:p>
    <w:p>
      <w:pPr>
        <w:pStyle w:val="1238"/>
        <w:ind w:left="2340"/>
        <w:spacing w:before="11" w:line="4" w:lineRule="exact"/>
      </w:pPr>
      <w:r>
        <mc:AlternateContent>
          <mc:Choice Requires="wpg">
            <w:drawing>
              <wp:inline xmlns:wp="http://schemas.openxmlformats.org/drawingml/2006/wordprocessingDrawing" distT="0" distB="0" distL="0" distR="0">
                <wp:extent cx="7699" cy="253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699"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0.6pt;height:0.2pt;mso-wrap-distance-left:0.0pt;mso-wrap-distance-top:0.0pt;mso-wrap-distance-right:0.0pt;mso-wrap-distance-bottom:0.0pt;" stroked="f">
                <v:path textboxrect="0,0,0,0"/>
                <v:imagedata r:id="rId35" o:title=""/>
              </v:shape>
            </w:pict>
          </mc:Fallback>
        </mc:AlternateContent>
      </w:r>
      <w:r/>
    </w:p>
    <w:p>
      <w:pPr>
        <w:pStyle w:val="1238"/>
        <w:ind w:left="498"/>
        <w:rPr>
          <w:sz w:val="24"/>
          <w:szCs w:val="24"/>
        </w:rPr>
        <w:outlineLvl w:val="9"/>
      </w:pPr>
      <w:r/>
      <w:bookmarkStart w:id="267" w:name="_Toc13082"/>
      <w:r/>
      <w:bookmarkStart w:id="268" w:name="_Toc2778"/>
      <w:r>
        <w:rPr>
          <w:rFonts w:ascii="宋体" w:hAnsi="宋体" w:eastAsia="宋体" w:cs="宋体"/>
          <w:b/>
          <w:bCs/>
          <w:spacing w:val="-4"/>
          <w:sz w:val="24"/>
          <w:szCs w:val="24"/>
        </w:rPr>
        <w:t xml:space="preserve">五、服务期限：</w:t>
      </w:r>
      <w:r>
        <w:rPr>
          <w:rFonts w:ascii="宋体" w:hAnsi="宋体" w:eastAsia="宋体" w:cs="宋体"/>
          <w:spacing w:val="59"/>
          <w:sz w:val="24"/>
          <w:szCs w:val="24"/>
        </w:rPr>
        <w:t xml:space="preserve"> </w:t>
      </w:r>
      <w:r>
        <w:rPr>
          <w:position w:val="-8"/>
          <w:sz w:val="24"/>
          <w:szCs w:val="24"/>
        </w:rPr>
        <mc:AlternateContent>
          <mc:Choice Requires="wpg">
            <w:drawing>
              <wp:inline xmlns:wp="http://schemas.openxmlformats.org/drawingml/2006/wordprocessingDrawing" distT="0" distB="0" distL="0" distR="0">
                <wp:extent cx="2642" cy="270364"/>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642" cy="27036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0.2pt;height:21.3pt;mso-wrap-distance-left:0.0pt;mso-wrap-distance-top:0.0pt;mso-wrap-distance-right:0.0pt;mso-wrap-distance-bottom:0.0pt;" stroked="f">
                <v:path textboxrect="0,0,0,0"/>
                <v:imagedata r:id="rId36" o:title=""/>
              </v:shape>
            </w:pict>
          </mc:Fallback>
        </mc:AlternateContent>
      </w:r>
      <w:bookmarkEnd w:id="267"/>
      <w:r/>
      <w:bookmarkEnd w:id="268"/>
      <w:r>
        <w:rPr>
          <w:sz w:val="24"/>
          <w:szCs w:val="24"/>
        </w:rPr>
      </w:r>
      <w:r/>
    </w:p>
    <w:p>
      <w:pPr>
        <w:pStyle w:val="1238"/>
        <w:ind w:left="2340"/>
        <w:spacing w:line="4" w:lineRule="exact"/>
      </w:pPr>
      <w:r>
        <mc:AlternateContent>
          <mc:Choice Requires="wpg">
            <w:drawing>
              <wp:inline xmlns:wp="http://schemas.openxmlformats.org/drawingml/2006/wordprocessingDrawing" distT="0" distB="0" distL="0" distR="0">
                <wp:extent cx="7565" cy="2642"/>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0.6pt;height:0.2pt;mso-wrap-distance-left:0.0pt;mso-wrap-distance-top:0.0pt;mso-wrap-distance-right:0.0pt;mso-wrap-distance-bottom:0.0pt;" stroked="f">
                <v:path textboxrect="0,0,0,0"/>
                <v:imagedata r:id="rId37" o:title=""/>
              </v:shape>
            </w:pict>
          </mc:Fallback>
        </mc:AlternateContent>
      </w:r>
      <w:r/>
    </w:p>
    <w:p>
      <w:pPr>
        <w:pStyle w:val="1238"/>
        <w:ind w:left="491"/>
        <w:spacing w:before="146" w:line="220" w:lineRule="auto"/>
        <w:rPr>
          <w:rFonts w:ascii="宋体" w:hAnsi="宋体" w:eastAsia="宋体" w:cs="宋体"/>
          <w:sz w:val="24"/>
          <w:szCs w:val="24"/>
          <w:u w:val="none"/>
        </w:rPr>
      </w:pPr>
      <w:r>
        <w:rPr>
          <w:rFonts w:ascii="宋体" w:hAnsi="宋体" w:eastAsia="宋体" w:cs="宋体"/>
          <w:spacing w:val="-10"/>
          <w:sz w:val="24"/>
          <w:szCs w:val="24"/>
        </w:rPr>
        <w:t xml:space="preserve">服务期限为</w:t>
      </w:r>
      <w:r>
        <w:rPr>
          <w:rFonts w:ascii="宋体" w:hAnsi="宋体" w:eastAsia="宋体" w:cs="宋体"/>
          <w:spacing w:val="-10"/>
          <w:sz w:val="24"/>
          <w:szCs w:val="24"/>
          <w:u w:val="single"/>
        </w:rPr>
        <w:t xml:space="preserve">    </w:t>
      </w:r>
      <w:r>
        <w:rPr>
          <w:rFonts w:ascii="宋体" w:hAnsi="宋体" w:eastAsia="宋体" w:cs="宋体"/>
          <w:spacing w:val="-98"/>
          <w:sz w:val="24"/>
          <w:szCs w:val="24"/>
        </w:rPr>
        <w:t xml:space="preserve"> </w:t>
      </w:r>
      <w:r>
        <w:rPr>
          <w:rFonts w:ascii="宋体" w:hAnsi="宋体" w:eastAsia="宋体" w:cs="宋体"/>
          <w:spacing w:val="-10"/>
          <w:sz w:val="24"/>
          <w:szCs w:val="24"/>
        </w:rPr>
        <w:t xml:space="preserve">个月。自</w:t>
      </w:r>
      <w:r>
        <w:rPr>
          <w:rFonts w:ascii="宋体" w:hAnsi="宋体" w:eastAsia="宋体" w:cs="宋体"/>
          <w:spacing w:val="3"/>
          <w:sz w:val="24"/>
          <w:szCs w:val="24"/>
          <w:u w:val="single"/>
        </w:rPr>
        <w:t xml:space="preserve">   </w:t>
      </w:r>
      <w:r>
        <w:rPr>
          <w:rFonts w:ascii="宋体" w:hAnsi="宋体" w:eastAsia="宋体" w:cs="宋体"/>
          <w:spacing w:val="-10"/>
          <w:sz w:val="24"/>
          <w:szCs w:val="24"/>
          <w:u w:val="single"/>
        </w:rPr>
        <w:t xml:space="preserve">年</w:t>
      </w:r>
      <w:r>
        <w:rPr>
          <w:rFonts w:ascii="宋体" w:hAnsi="宋体" w:eastAsia="宋体" w:cs="宋体"/>
          <w:spacing w:val="5"/>
          <w:sz w:val="24"/>
          <w:szCs w:val="24"/>
          <w:u w:val="single"/>
        </w:rPr>
        <w:t xml:space="preserve">   </w:t>
      </w:r>
      <w:r>
        <w:rPr>
          <w:rFonts w:ascii="宋体" w:hAnsi="宋体" w:eastAsia="宋体" w:cs="宋体"/>
          <w:spacing w:val="-10"/>
          <w:sz w:val="24"/>
          <w:szCs w:val="24"/>
          <w:u w:val="single"/>
        </w:rPr>
        <w:t xml:space="preserve">月</w:t>
      </w:r>
      <w:r>
        <w:rPr>
          <w:rFonts w:ascii="宋体" w:hAnsi="宋体" w:eastAsia="宋体" w:cs="宋体"/>
          <w:spacing w:val="17"/>
          <w:sz w:val="24"/>
          <w:szCs w:val="24"/>
          <w:u w:val="single"/>
        </w:rPr>
        <w:t xml:space="preserve">   </w:t>
      </w:r>
      <w:r>
        <w:rPr>
          <w:rFonts w:ascii="宋体" w:hAnsi="宋体" w:eastAsia="宋体" w:cs="宋体"/>
          <w:spacing w:val="-10"/>
          <w:sz w:val="24"/>
          <w:szCs w:val="24"/>
          <w:u w:val="single"/>
        </w:rPr>
        <w:t xml:space="preserve">日</w:t>
      </w:r>
      <w:r>
        <w:rPr>
          <w:rFonts w:ascii="宋体" w:hAnsi="宋体" w:eastAsia="宋体" w:cs="宋体"/>
          <w:spacing w:val="17"/>
          <w:sz w:val="24"/>
          <w:szCs w:val="24"/>
          <w:u w:val="single"/>
        </w:rPr>
        <w:t xml:space="preserve"> </w:t>
      </w:r>
      <w:r>
        <w:rPr>
          <w:rFonts w:ascii="宋体" w:hAnsi="宋体" w:eastAsia="宋体" w:cs="宋体"/>
          <w:spacing w:val="-10"/>
          <w:sz w:val="24"/>
          <w:szCs w:val="24"/>
        </w:rPr>
        <w:t xml:space="preserve">到</w:t>
      </w:r>
      <w:r>
        <w:rPr>
          <w:rFonts w:ascii="宋体" w:hAnsi="宋体" w:eastAsia="宋体" w:cs="宋体"/>
          <w:spacing w:val="2"/>
          <w:sz w:val="24"/>
          <w:szCs w:val="24"/>
          <w:u w:val="single"/>
        </w:rPr>
        <w:t xml:space="preserve">    </w:t>
      </w:r>
      <w:r>
        <w:rPr>
          <w:rFonts w:ascii="宋体" w:hAnsi="宋体" w:eastAsia="宋体" w:cs="宋体"/>
          <w:spacing w:val="-10"/>
          <w:sz w:val="24"/>
          <w:szCs w:val="24"/>
          <w:u w:val="single"/>
        </w:rPr>
        <w:t xml:space="preserve">年</w:t>
      </w:r>
      <w:r>
        <w:rPr>
          <w:rFonts w:ascii="宋体" w:hAnsi="宋体" w:eastAsia="宋体" w:cs="宋体"/>
          <w:spacing w:val="5"/>
          <w:sz w:val="24"/>
          <w:szCs w:val="24"/>
          <w:u w:val="single"/>
        </w:rPr>
        <w:t xml:space="preserve">   </w:t>
      </w:r>
      <w:r>
        <w:rPr>
          <w:rFonts w:ascii="宋体" w:hAnsi="宋体" w:eastAsia="宋体" w:cs="宋体"/>
          <w:spacing w:val="-10"/>
          <w:sz w:val="24"/>
          <w:szCs w:val="24"/>
          <w:u w:val="single"/>
        </w:rPr>
        <w:t xml:space="preserve">月</w:t>
      </w:r>
      <w:r>
        <w:rPr>
          <w:rFonts w:ascii="宋体" w:hAnsi="宋体" w:eastAsia="宋体" w:cs="宋体"/>
          <w:spacing w:val="17"/>
          <w:sz w:val="24"/>
          <w:szCs w:val="24"/>
          <w:u w:val="single"/>
        </w:rPr>
        <w:t xml:space="preserve">   </w:t>
      </w:r>
      <w:r>
        <w:rPr>
          <w:rFonts w:ascii="宋体" w:hAnsi="宋体" w:eastAsia="宋体" w:cs="宋体"/>
          <w:spacing w:val="-10"/>
          <w:sz w:val="24"/>
          <w:szCs w:val="24"/>
          <w:u w:val="single"/>
        </w:rPr>
        <w:t xml:space="preserve">日</w:t>
      </w:r>
      <w:r>
        <w:rPr>
          <w:rFonts w:ascii="宋体" w:hAnsi="宋体" w:eastAsia="宋体" w:cs="宋体"/>
          <w:spacing w:val="1"/>
          <w:sz w:val="24"/>
          <w:szCs w:val="24"/>
          <w:u w:val="single"/>
        </w:rPr>
        <w:t xml:space="preserve">  </w:t>
      </w:r>
      <w:r>
        <w:rPr>
          <w:rFonts w:hint="eastAsia" w:ascii="宋体" w:hAnsi="宋体" w:eastAsia="宋体" w:cs="宋体"/>
          <w:spacing w:val="1"/>
          <w:sz w:val="24"/>
          <w:szCs w:val="24"/>
          <w:u w:val="none"/>
        </w:rPr>
        <w:t xml:space="preserve">在协议有效期内一方不得擅自变更或中止此项协议，如未经双方同意，擅自变更或中止此项的一方要负违约责任。此项协议需终止或续签，应在协议期内提前半个月通知对方。</w:t>
      </w:r>
      <w:r>
        <w:rPr>
          <w:rFonts w:ascii="宋体" w:hAnsi="宋体" w:eastAsia="宋体" w:cs="宋体"/>
          <w:sz w:val="24"/>
          <w:szCs w:val="24"/>
          <w:u w:val="none"/>
        </w:rPr>
      </w:r>
      <w:r/>
    </w:p>
    <w:p>
      <w:pPr>
        <w:pStyle w:val="1238"/>
        <w:ind w:left="480"/>
        <w:spacing w:before="11" w:line="5"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304800</wp:posOffset>
                </wp:positionH>
                <wp:positionV relativeFrom="paragraph">
                  <wp:posOffset>10160</wp:posOffset>
                </wp:positionV>
                <wp:extent cx="3175" cy="271780"/>
                <wp:effectExtent l="0" t="0" r="0" b="0"/>
                <wp:wrapNone/>
                <wp:docPr id="26" name=""/>
                <wp:cNvGraphicFramePr/>
                <a:graphic xmlns:a="http://schemas.openxmlformats.org/drawingml/2006/main">
                  <a:graphicData uri="http://schemas.microsoft.com/office/word/2010/wordprocessingShape">
                    <wps:wsp>
                      <wps:cNvPr id="0" name=""/>
                      <wps:cNvSpPr/>
                      <wps:spPr bwMode="auto">
                        <a:xfrm>
                          <a:off x="0" y="0"/>
                          <a:ext cx="3175" cy="271780"/>
                        </a:xfrm>
                        <a:custGeom>
                          <a:avLst/>
                          <a:gdLst>
                            <a:gd name="gd0" fmla="val 65536"/>
                            <a:gd name="gd1" fmla="val 0"/>
                            <a:gd name="gd2" fmla="val 427"/>
                            <a:gd name="gd3" fmla="val 4"/>
                            <a:gd name="gd4" fmla="val 427"/>
                            <a:gd name="gd5" fmla="val 4"/>
                            <a:gd name="gd6" fmla="val 0"/>
                            <a:gd name="gd7" fmla="val 0"/>
                            <a:gd name="gd8" fmla="val 0"/>
                            <a:gd name="gd9" fmla="val 0"/>
                            <a:gd name="gd10" fmla="val 427"/>
                            <a:gd name="gd11" fmla="*/ w 0 5"/>
                            <a:gd name="gd12" fmla="*/ h 0 427"/>
                            <a:gd name="gd13" fmla="*/ w 21600 5"/>
                            <a:gd name="gd14" fmla="*/ h 21600 427"/>
                          </a:gdLst>
                          <a:ahLst/>
                          <a:cxnLst/>
                          <a:rect l="gd11" t="gd12" r="gd13" b="gd14"/>
                          <a:pathLst>
                            <a:path w="5" h="427" fill="norm" stroke="1" extrusionOk="0">
                              <a:moveTo>
                                <a:pt x="gd1" y="gd2"/>
                              </a:moveTo>
                              <a:lnTo>
                                <a:pt x="gd3" y="gd4"/>
                              </a:lnTo>
                              <a:lnTo>
                                <a:pt x="gd5" y="gd6"/>
                              </a:lnTo>
                              <a:lnTo>
                                <a:pt x="gd7" y="gd8"/>
                              </a:lnTo>
                              <a:lnTo>
                                <a:pt x="gd9" y="gd10"/>
                              </a:lnTo>
                              <a:close/>
                            </a:path>
                            <a:path w="5" h="427" fill="norm" stroke="1" extrusionOk="0"/>
                          </a:pathLst>
                        </a:custGeom>
                        <a:solidFill>
                          <a:srgbClr val="7F7F7F"/>
                        </a:solidFill>
                        <a:ln>
                          <a:noFill/>
                        </a:ln>
                      </wps:spPr>
                      <wps:bodyPr rot="0">
                        <a:prstTxWarp prst="textNoShape">
                          <a:avLst/>
                        </a:prstTxWarp>
                        <a:noAutofit/>
                      </wps:bodyPr>
                    </wps:wsp>
                  </a:graphicData>
                </a:graphic>
              </wp:anchor>
            </w:drawing>
          </mc:Choice>
          <mc:Fallback>
            <w:pict>
              <v:shape id="shape 25" o:spid="_x0000_s25" style="position:absolute;z-index:251658249;o:allowoverlap:true;o:allowincell:true;mso-position-horizontal-relative:text;margin-left:24.0pt;mso-position-horizontal:absolute;mso-position-vertical-relative:text;margin-top:0.8pt;mso-position-vertical:absolute;width:0.2pt;height:21.4pt;mso-wrap-distance-left:9.0pt;mso-wrap-distance-top:0.0pt;mso-wrap-distance-right:9.0pt;mso-wrap-distance-bottom:0.0pt;visibility:visible;" path="m0,100000l80000,100000l80000,0l0,0l0,100000xee" coordsize="100000,100000" fillcolor="#7F7F7F" stroked="f">
                <v:path textboxrect="0,0,432000000,5058546"/>
              </v:shape>
            </w:pict>
          </mc:Fallback>
        </mc:AlternateContent>
      </w:r>
      <w:r>
        <mc:AlternateContent>
          <mc:Choice Requires="wpg">
            <w:drawing>
              <wp:inline xmlns:wp="http://schemas.openxmlformats.org/drawingml/2006/wordprocessingDrawing" distT="0" distB="0" distL="0" distR="0">
                <wp:extent cx="6985" cy="2642"/>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985"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0.5pt;height:0.2pt;mso-wrap-distance-left:0.0pt;mso-wrap-distance-top:0.0pt;mso-wrap-distance-right:0.0pt;mso-wrap-distance-bottom:0.0pt;" stroked="f">
                <v:path textboxrect="0,0,0,0"/>
                <v:imagedata r:id="rId38" o:title=""/>
              </v:shape>
            </w:pict>
          </mc:Fallback>
        </mc:AlternateContent>
      </w:r>
      <w:r/>
    </w:p>
    <w:p>
      <w:pPr>
        <w:pStyle w:val="1238"/>
        <w:ind w:left="496"/>
        <w:spacing w:before="139" w:line="219" w:lineRule="auto"/>
        <w:rPr>
          <w:rFonts w:ascii="宋体" w:hAnsi="宋体" w:eastAsia="宋体" w:cs="宋体"/>
          <w:sz w:val="24"/>
          <w:szCs w:val="24"/>
        </w:rPr>
        <w:outlineLvl w:val="9"/>
      </w:pPr>
      <w:r/>
      <w:bookmarkStart w:id="269" w:name="_Toc4140"/>
      <w:r/>
      <w:bookmarkStart w:id="270" w:name="_Toc18227"/>
      <w:r>
        <w:rPr>
          <w:rFonts w:ascii="宋体" w:hAnsi="宋体" w:eastAsia="宋体" w:cs="宋体"/>
          <w:b/>
          <w:bCs/>
          <w:spacing w:val="-4"/>
          <w:sz w:val="24"/>
          <w:szCs w:val="24"/>
        </w:rPr>
        <w:t xml:space="preserve">六、货款支付</w:t>
      </w:r>
      <w:bookmarkEnd w:id="269"/>
      <w:r/>
      <w:bookmarkEnd w:id="270"/>
      <w:r>
        <w:rPr>
          <w:rFonts w:ascii="宋体" w:hAnsi="宋体" w:eastAsia="宋体" w:cs="宋体"/>
          <w:sz w:val="24"/>
          <w:szCs w:val="24"/>
        </w:rPr>
      </w:r>
      <w:r/>
    </w:p>
    <w:p>
      <w:pPr>
        <w:pStyle w:val="1238"/>
        <w:ind w:left="480"/>
        <w:spacing w:before="3" w:line="5" w:lineRule="exact"/>
      </w:pPr>
      <w:r>
        <mc:AlternateContent>
          <mc:Choice Requires="wpg">
            <w:drawing>
              <wp:inline xmlns:wp="http://schemas.openxmlformats.org/drawingml/2006/wordprocessingDrawing" distT="0" distB="0" distL="0" distR="0">
                <wp:extent cx="6985" cy="2642"/>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985"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0.5pt;height:0.2pt;mso-wrap-distance-left:0.0pt;mso-wrap-distance-top:0.0pt;mso-wrap-distance-right:0.0pt;mso-wrap-distance-bottom:0.0pt;" stroked="f">
                <v:path textboxrect="0,0,0,0"/>
                <v:imagedata r:id="rId39" o:title=""/>
              </v:shape>
            </w:pict>
          </mc:Fallback>
        </mc:AlternateContent>
      </w:r>
      <w:r/>
    </w:p>
    <w:p>
      <w:pPr>
        <w:pStyle w:val="1238"/>
        <w:ind w:left="840"/>
        <w:spacing w:before="3" w:line="4" w:lineRule="exact"/>
      </w:pPr>
      <w:r>
        <mc:AlternateContent>
          <mc:Choice Requires="wpg">
            <w:drawing>
              <wp:inline xmlns:wp="http://schemas.openxmlformats.org/drawingml/2006/wordprocessingDrawing" distT="0" distB="0" distL="0" distR="0">
                <wp:extent cx="7565" cy="2642"/>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0.6pt;height:0.2pt;mso-wrap-distance-left:0.0pt;mso-wrap-distance-top:0.0pt;mso-wrap-distance-right:0.0pt;mso-wrap-distance-bottom:0.0pt;" stroked="f">
                <v:path textboxrect="0,0,0,0"/>
                <v:imagedata r:id="rId40" o:title=""/>
              </v:shape>
            </w:pict>
          </mc:Fallback>
        </mc:AlternateContent>
      </w:r>
      <w:r/>
    </w:p>
    <w:p>
      <w:pPr>
        <w:pStyle w:val="1238"/>
        <w:ind w:left="503"/>
        <w:spacing w:before="139" w:line="185" w:lineRule="auto"/>
        <w:rPr>
          <w:rFonts w:ascii="宋体" w:hAnsi="宋体" w:eastAsia="宋体" w:cs="宋体"/>
          <w:sz w:val="24"/>
          <w:szCs w:val="24"/>
        </w:rPr>
      </w:pPr>
      <w:r>
        <w:rPr>
          <w:rFonts w:ascii="宋体" w:hAnsi="宋体" w:eastAsia="宋体" w:cs="宋体"/>
          <w:spacing w:val="-9"/>
          <w:sz w:val="24"/>
          <w:szCs w:val="24"/>
        </w:rPr>
        <w:t xml:space="preserve">6.1</w:t>
      </w:r>
      <w:r>
        <w:rPr>
          <w:rFonts w:ascii="宋体" w:hAnsi="宋体" w:eastAsia="宋体" w:cs="宋体"/>
          <w:spacing w:val="18"/>
          <w:sz w:val="24"/>
          <w:szCs w:val="24"/>
        </w:rPr>
        <w:t xml:space="preserve"> </w:t>
      </w:r>
      <w:r>
        <w:rPr>
          <w:rFonts w:ascii="宋体" w:hAnsi="宋体" w:eastAsia="宋体" w:cs="宋体"/>
          <w:spacing w:val="-9"/>
          <w:sz w:val="24"/>
          <w:szCs w:val="24"/>
        </w:rPr>
        <w:t xml:space="preserve">结付程序：</w:t>
      </w:r>
      <w:r>
        <w:rPr>
          <w:rFonts w:ascii="宋体" w:hAnsi="宋体" w:eastAsia="宋体" w:cs="宋体"/>
          <w:sz w:val="24"/>
          <w:szCs w:val="24"/>
        </w:rPr>
      </w:r>
      <w:r/>
    </w:p>
    <w:p>
      <w:pPr>
        <w:pStyle w:val="1238"/>
        <w:ind w:left="840"/>
        <w:spacing w:before="48" w:line="5" w:lineRule="exact"/>
      </w:pPr>
      <w:r>
        <mc:AlternateContent>
          <mc:Choice Requires="wpg">
            <w:drawing>
              <wp:inline xmlns:wp="http://schemas.openxmlformats.org/drawingml/2006/wordprocessingDrawing" distT="0" distB="0" distL="0" distR="0">
                <wp:extent cx="7565" cy="264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0.6pt;height:0.2pt;mso-wrap-distance-left:0.0pt;mso-wrap-distance-top:0.0pt;mso-wrap-distance-right:0.0pt;mso-wrap-distance-bottom:0.0pt;" stroked="f">
                <v:path textboxrect="0,0,0,0"/>
                <v:imagedata r:id="rId41" o:title=""/>
              </v:shape>
            </w:pict>
          </mc:Fallback>
        </mc:AlternateContent>
      </w:r>
      <w:r/>
    </w:p>
    <w:p>
      <w:pPr>
        <w:pStyle w:val="1238"/>
        <w:ind w:left="7366"/>
        <w:spacing w:before="301" w:line="121" w:lineRule="exact"/>
        <w:rPr>
          <w:rFonts w:ascii="宋体" w:hAnsi="宋体" w:eastAsia="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312420</wp:posOffset>
                </wp:positionH>
                <wp:positionV relativeFrom="paragraph">
                  <wp:posOffset>245110</wp:posOffset>
                </wp:positionV>
                <wp:extent cx="4344670" cy="8255"/>
                <wp:effectExtent l="0" t="0" r="0" b="0"/>
                <wp:wrapNone/>
                <wp:docPr id="31" name=""/>
                <wp:cNvGraphicFramePr/>
                <a:graphic xmlns:a="http://schemas.openxmlformats.org/drawingml/2006/main">
                  <a:graphicData uri="http://schemas.microsoft.com/office/word/2010/wordprocessingShape">
                    <wps:wsp>
                      <wps:cNvPr id="0" name=""/>
                      <wps:cNvSpPr/>
                      <wps:spPr bwMode="auto">
                        <a:xfrm>
                          <a:off x="0" y="0"/>
                          <a:ext cx="4344670" cy="8255"/>
                        </a:xfrm>
                        <a:custGeom>
                          <a:avLst/>
                          <a:gdLst>
                            <a:gd name="gd0" fmla="val 65536"/>
                            <a:gd name="gd1" fmla="val 0"/>
                            <a:gd name="gd2" fmla="val 12"/>
                            <a:gd name="gd3" fmla="val 6841"/>
                            <a:gd name="gd4" fmla="val 12"/>
                            <a:gd name="gd5" fmla="val 6841"/>
                            <a:gd name="gd6" fmla="val 0"/>
                            <a:gd name="gd7" fmla="val 0"/>
                            <a:gd name="gd8" fmla="val 0"/>
                            <a:gd name="gd9" fmla="val 0"/>
                            <a:gd name="gd10" fmla="val 12"/>
                            <a:gd name="gd11" fmla="*/ w 0 6842"/>
                            <a:gd name="gd12" fmla="*/ h 0 12"/>
                            <a:gd name="gd13" fmla="*/ w 21600 6842"/>
                            <a:gd name="gd14" fmla="*/ h 21600 12"/>
                          </a:gdLst>
                          <a:ahLst/>
                          <a:cxnLst/>
                          <a:rect l="gd11" t="gd12" r="gd13" b="gd14"/>
                          <a:pathLst>
                            <a:path w="6842" h="12" fill="norm" stroke="1" extrusionOk="0">
                              <a:moveTo>
                                <a:pt x="gd1" y="gd2"/>
                              </a:moveTo>
                              <a:lnTo>
                                <a:pt x="gd3" y="gd4"/>
                              </a:lnTo>
                              <a:lnTo>
                                <a:pt x="gd5" y="gd6"/>
                              </a:lnTo>
                              <a:lnTo>
                                <a:pt x="gd7" y="gd8"/>
                              </a:lnTo>
                              <a:lnTo>
                                <a:pt x="gd9" y="gd10"/>
                              </a:lnTo>
                              <a:close/>
                            </a:path>
                            <a:path w="6842" h="12"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0" o:spid="_x0000_s30" style="position:absolute;z-index:251658245;o:allowoverlap:true;o:allowincell:true;mso-position-horizontal-relative:text;margin-left:24.6pt;mso-position-horizontal:absolute;mso-position-vertical-relative:text;margin-top:19.3pt;mso-position-vertical:absolute;width:342.1pt;height:0.7pt;mso-wrap-distance-left:9.0pt;mso-wrap-distance-top:0.0pt;mso-wrap-distance-right:9.0pt;mso-wrap-distance-bottom:0.0pt;visibility:visible;" path="m0,100000l99984,100000l99984,0l0,0l0,100000xee" coordsize="100000,100000" fillcolor="#000000" stroked="f">
                <v:path textboxrect="0,0,315696,180000000"/>
              </v:shape>
            </w:pict>
          </mc:Fallback>
        </mc:AlternateContent>
      </w:r>
      <w:r>
        <w:rPr>
          <w:rFonts w:ascii="宋体" w:hAnsi="宋体" w:eastAsia="宋体" w:cs="宋体"/>
          <w:position w:val="1"/>
          <w:sz w:val="24"/>
          <w:szCs w:val="24"/>
        </w:rPr>
        <w:t xml:space="preserve">。</w:t>
      </w:r>
      <w:r>
        <w:rPr>
          <w:rFonts w:ascii="宋体" w:hAnsi="宋体" w:eastAsia="宋体" w:cs="宋体"/>
          <w:sz w:val="24"/>
          <w:szCs w:val="24"/>
        </w:rPr>
      </w:r>
      <w:r/>
    </w:p>
    <w:p>
      <w:pPr>
        <w:pStyle w:val="1238"/>
        <w:ind w:left="487"/>
        <w:spacing w:before="22" w:line="5" w:lineRule="exact"/>
      </w:pPr>
      <w:r>
        <mc:AlternateContent>
          <mc:Choice Requires="wpg">
            <w:drawing>
              <wp:inline xmlns:wp="http://schemas.openxmlformats.org/drawingml/2006/wordprocessingDrawing" distT="0" distB="0" distL="0" distR="0">
                <wp:extent cx="269251" cy="253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269251"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1.2pt;height:0.2pt;mso-wrap-distance-left:0.0pt;mso-wrap-distance-top:0.0pt;mso-wrap-distance-right:0.0pt;mso-wrap-distance-bottom:0.0pt;" stroked="f">
                <v:path textboxrect="0,0,0,0"/>
                <v:imagedata r:id="rId42" o:title=""/>
              </v:shape>
            </w:pict>
          </mc:Fallback>
        </mc:AlternateContent>
      </w:r>
      <w:r/>
    </w:p>
    <w:p>
      <w:pPr>
        <w:pStyle w:val="1238"/>
        <w:ind w:left="487"/>
        <w:rPr>
          <w:rFonts w:ascii="宋体" w:hAnsi="宋体" w:eastAsia="宋体" w:cs="宋体"/>
          <w:sz w:val="24"/>
          <w:szCs w:val="24"/>
        </w:rPr>
      </w:pPr>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642" cy="270366"/>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2642" cy="270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0.2pt;height:21.3pt;mso-wrap-distance-left:0.0pt;mso-wrap-distance-top:0.0pt;mso-wrap-distance-right:0.0pt;mso-wrap-distance-bottom:0.0pt;" stroked="f">
                <v:path textboxrect="0,0,0,0"/>
                <v:imagedata r:id="rId43" o:title=""/>
              </v:shape>
            </w:pict>
          </mc:Fallback>
        </mc:AlternateContent>
      </w:r>
      <w:r>
        <w:rPr>
          <w:rFonts w:ascii="宋体" w:hAnsi="宋体" w:eastAsia="宋体" w:cs="宋体"/>
          <w:spacing w:val="-6"/>
          <w:sz w:val="24"/>
          <w:szCs w:val="24"/>
        </w:rPr>
        <w:t xml:space="preserve">6.2</w:t>
      </w:r>
      <w:r>
        <w:rPr>
          <w:rFonts w:ascii="宋体" w:hAnsi="宋体" w:eastAsia="宋体" w:cs="宋体"/>
          <w:spacing w:val="-62"/>
          <w:sz w:val="24"/>
          <w:szCs w:val="24"/>
        </w:rPr>
        <w:t xml:space="preserve"> </w:t>
      </w:r>
      <w:r>
        <w:rPr>
          <w:position w:val="-8"/>
          <w:sz w:val="24"/>
          <w:szCs w:val="24"/>
        </w:rPr>
        <mc:AlternateContent>
          <mc:Choice Requires="wpg">
            <w:drawing>
              <wp:inline xmlns:wp="http://schemas.openxmlformats.org/drawingml/2006/wordprocessingDrawing" distT="0" distB="0" distL="0" distR="0">
                <wp:extent cx="2642" cy="27036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2642" cy="27036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0.2pt;height:21.3pt;mso-wrap-distance-left:0.0pt;mso-wrap-distance-top:0.0pt;mso-wrap-distance-right:0.0pt;mso-wrap-distance-bottom:0.0pt;" stroked="f">
                <v:path textboxrect="0,0,0,0"/>
                <v:imagedata r:id="rId44" o:title=""/>
              </v:shape>
            </w:pict>
          </mc:Fallback>
        </mc:AlternateContent>
      </w:r>
      <w:r>
        <w:rPr>
          <w:rFonts w:ascii="宋体" w:hAnsi="宋体" w:eastAsia="宋体" w:cs="宋体"/>
          <w:spacing w:val="-6"/>
          <w:sz w:val="24"/>
          <w:szCs w:val="24"/>
        </w:rPr>
        <w:t xml:space="preserve">结付期限：</w:t>
      </w:r>
      <w:r>
        <w:rPr>
          <w:rFonts w:ascii="宋体" w:hAnsi="宋体" w:eastAsia="宋体" w:cs="宋体"/>
          <w:sz w:val="24"/>
          <w:szCs w:val="24"/>
        </w:rPr>
      </w:r>
      <w:r/>
    </w:p>
    <w:p>
      <w:pPr>
        <w:pStyle w:val="1238"/>
        <w:ind w:left="7366"/>
        <w:spacing w:before="306" w:line="121" w:lineRule="exact"/>
        <w:rPr>
          <w:rFonts w:ascii="宋体" w:hAnsi="宋体" w:eastAsia="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312420</wp:posOffset>
                </wp:positionH>
                <wp:positionV relativeFrom="paragraph">
                  <wp:posOffset>248285</wp:posOffset>
                </wp:positionV>
                <wp:extent cx="4344670" cy="7620"/>
                <wp:effectExtent l="0" t="0" r="0" b="0"/>
                <wp:wrapNone/>
                <wp:docPr id="35" name=""/>
                <wp:cNvGraphicFramePr/>
                <a:graphic xmlns:a="http://schemas.openxmlformats.org/drawingml/2006/main">
                  <a:graphicData uri="http://schemas.microsoft.com/office/word/2010/wordprocessingShape">
                    <wps:wsp>
                      <wps:cNvPr id="0" name=""/>
                      <wps:cNvSpPr/>
                      <wps:spPr bwMode="auto">
                        <a:xfrm>
                          <a:off x="0" y="0"/>
                          <a:ext cx="4344670" cy="7620"/>
                        </a:xfrm>
                        <a:custGeom>
                          <a:avLst/>
                          <a:gdLst>
                            <a:gd name="gd0" fmla="val 65536"/>
                            <a:gd name="gd1" fmla="val 0"/>
                            <a:gd name="gd2" fmla="val 11"/>
                            <a:gd name="gd3" fmla="val 6841"/>
                            <a:gd name="gd4" fmla="val 11"/>
                            <a:gd name="gd5" fmla="val 6841"/>
                            <a:gd name="gd6" fmla="val 0"/>
                            <a:gd name="gd7" fmla="val 0"/>
                            <a:gd name="gd8" fmla="val 0"/>
                            <a:gd name="gd9" fmla="val 0"/>
                            <a:gd name="gd10" fmla="val 11"/>
                            <a:gd name="gd11" fmla="*/ w 0 6842"/>
                            <a:gd name="gd12" fmla="*/ h 0 12"/>
                            <a:gd name="gd13" fmla="*/ w 21600 6842"/>
                            <a:gd name="gd14" fmla="*/ h 21600 12"/>
                          </a:gdLst>
                          <a:ahLst/>
                          <a:cxnLst/>
                          <a:rect l="gd11" t="gd12" r="gd13" b="gd14"/>
                          <a:pathLst>
                            <a:path w="6842" h="12" fill="norm" stroke="1" extrusionOk="0">
                              <a:moveTo>
                                <a:pt x="gd1" y="gd2"/>
                              </a:moveTo>
                              <a:lnTo>
                                <a:pt x="gd3" y="gd4"/>
                              </a:lnTo>
                              <a:lnTo>
                                <a:pt x="gd5" y="gd6"/>
                              </a:lnTo>
                              <a:lnTo>
                                <a:pt x="gd7" y="gd8"/>
                              </a:lnTo>
                              <a:lnTo>
                                <a:pt x="gd9" y="gd10"/>
                              </a:lnTo>
                              <a:close/>
                            </a:path>
                            <a:path w="6842" h="12"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4" o:spid="_x0000_s34" style="position:absolute;z-index:251658246;o:allowoverlap:true;o:allowincell:true;mso-position-horizontal-relative:text;margin-left:24.6pt;mso-position-horizontal:absolute;mso-position-vertical-relative:text;margin-top:19.6pt;mso-position-vertical:absolute;width:342.1pt;height:0.6pt;mso-wrap-distance-left:9.0pt;mso-wrap-distance-top:0.0pt;mso-wrap-distance-right:9.0pt;mso-wrap-distance-bottom:0.0pt;visibility:visible;" path="m0,91667l99984,91667l99984,0l0,0l0,91667xee" coordsize="100000,100000" fillcolor="#000000" stroked="f">
                <v:path textboxrect="0,0,315696,1800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302895</wp:posOffset>
                </wp:positionH>
                <wp:positionV relativeFrom="paragraph">
                  <wp:posOffset>283210</wp:posOffset>
                </wp:positionV>
                <wp:extent cx="9525" cy="555625"/>
                <wp:effectExtent l="0" t="0" r="0" b="0"/>
                <wp:wrapNone/>
                <wp:docPr id="36" name=""/>
                <wp:cNvGraphicFramePr/>
                <a:graphic xmlns:a="http://schemas.openxmlformats.org/drawingml/2006/main">
                  <a:graphicData uri="http://schemas.microsoft.com/office/word/2010/wordprocessingShape">
                    <wps:wsp>
                      <wps:cNvPr id="0" name=""/>
                      <wps:cNvSpPr/>
                      <wps:spPr bwMode="auto">
                        <a:xfrm>
                          <a:off x="0" y="0"/>
                          <a:ext cx="9525" cy="555625"/>
                        </a:xfrm>
                        <a:custGeom>
                          <a:avLst/>
                          <a:gdLst>
                            <a:gd name="gd0" fmla="val 65536"/>
                            <a:gd name="gd1" fmla="val 0"/>
                            <a:gd name="gd2" fmla="val 4"/>
                            <a:gd name="gd3" fmla="val 12"/>
                            <a:gd name="gd4" fmla="val 4"/>
                            <a:gd name="gd5" fmla="val 12"/>
                            <a:gd name="gd6" fmla="val 0"/>
                            <a:gd name="gd7" fmla="val 0"/>
                            <a:gd name="gd8" fmla="val 0"/>
                            <a:gd name="gd9" fmla="val 0"/>
                            <a:gd name="gd10" fmla="val 4"/>
                            <a:gd name="gd11" fmla="val 0"/>
                            <a:gd name="gd12" fmla="val 439"/>
                            <a:gd name="gd13" fmla="val 12"/>
                            <a:gd name="gd14" fmla="val 439"/>
                            <a:gd name="gd15" fmla="val 12"/>
                            <a:gd name="gd16" fmla="val 434"/>
                            <a:gd name="gd17" fmla="val 0"/>
                            <a:gd name="gd18" fmla="val 434"/>
                            <a:gd name="gd19" fmla="val 0"/>
                            <a:gd name="gd20" fmla="val 439"/>
                            <a:gd name="gd21" fmla="val 0"/>
                            <a:gd name="gd22" fmla="val 434"/>
                            <a:gd name="gd23" fmla="val 4"/>
                            <a:gd name="gd24" fmla="val 434"/>
                            <a:gd name="gd25" fmla="val 4"/>
                            <a:gd name="gd26" fmla="val 4"/>
                            <a:gd name="gd27" fmla="val 0"/>
                            <a:gd name="gd28" fmla="val 4"/>
                            <a:gd name="gd29" fmla="val 0"/>
                            <a:gd name="gd30" fmla="val 434"/>
                            <a:gd name="gd31" fmla="val 9"/>
                            <a:gd name="gd32" fmla="val 874"/>
                            <a:gd name="gd33" fmla="val 14"/>
                            <a:gd name="gd34" fmla="val 874"/>
                            <a:gd name="gd35" fmla="val 14"/>
                            <a:gd name="gd36" fmla="val 446"/>
                            <a:gd name="gd37" fmla="val 9"/>
                            <a:gd name="gd38" fmla="val 446"/>
                            <a:gd name="gd39" fmla="val 9"/>
                            <a:gd name="gd40" fmla="val 874"/>
                            <a:gd name="gd41" fmla="*/ w 0 15"/>
                            <a:gd name="gd42" fmla="*/ h 0 875"/>
                            <a:gd name="gd43" fmla="*/ w 21600 15"/>
                            <a:gd name="gd44" fmla="*/ h 21600 875"/>
                          </a:gdLst>
                          <a:ahLst/>
                          <a:cxnLst/>
                          <a:rect l="gd41" t="gd42" r="gd43" b="gd44"/>
                          <a:pathLst>
                            <a:path w="15" h="875" fill="norm" stroke="1" extrusionOk="0">
                              <a:moveTo>
                                <a:pt x="gd1" y="gd2"/>
                              </a:moveTo>
                              <a:lnTo>
                                <a:pt x="gd3" y="gd4"/>
                              </a:lnTo>
                              <a:lnTo>
                                <a:pt x="gd5" y="gd6"/>
                              </a:lnTo>
                              <a:lnTo>
                                <a:pt x="gd7" y="gd8"/>
                              </a:lnTo>
                              <a:lnTo>
                                <a:pt x="gd9" y="gd10"/>
                              </a:lnTo>
                              <a:close/>
                            </a:path>
                            <a:path w="15" h="875" fill="norm" stroke="1" extrusionOk="0">
                              <a:moveTo>
                                <a:pt x="gd11" y="gd12"/>
                              </a:moveTo>
                              <a:lnTo>
                                <a:pt x="gd13" y="gd14"/>
                              </a:lnTo>
                              <a:lnTo>
                                <a:pt x="gd15" y="gd16"/>
                              </a:lnTo>
                              <a:lnTo>
                                <a:pt x="gd17" y="gd18"/>
                              </a:lnTo>
                              <a:lnTo>
                                <a:pt x="gd19" y="gd20"/>
                              </a:lnTo>
                              <a:close/>
                            </a:path>
                            <a:path w="15" h="875" fill="norm" stroke="1" extrusionOk="0">
                              <a:moveTo>
                                <a:pt x="gd21" y="gd22"/>
                              </a:moveTo>
                              <a:lnTo>
                                <a:pt x="gd23" y="gd24"/>
                              </a:lnTo>
                              <a:lnTo>
                                <a:pt x="gd25" y="gd26"/>
                              </a:lnTo>
                              <a:lnTo>
                                <a:pt x="gd27" y="gd28"/>
                              </a:lnTo>
                              <a:lnTo>
                                <a:pt x="gd29" y="gd30"/>
                              </a:lnTo>
                              <a:close/>
                            </a:path>
                            <a:path w="15" h="875" fill="norm" stroke="1" extrusionOk="0">
                              <a:moveTo>
                                <a:pt x="gd31" y="gd32"/>
                              </a:moveTo>
                              <a:lnTo>
                                <a:pt x="gd33" y="gd34"/>
                              </a:lnTo>
                              <a:lnTo>
                                <a:pt x="gd35" y="gd36"/>
                              </a:lnTo>
                              <a:lnTo>
                                <a:pt x="gd37" y="gd38"/>
                              </a:lnTo>
                              <a:lnTo>
                                <a:pt x="gd39" y="gd40"/>
                              </a:lnTo>
                              <a:close/>
                            </a:path>
                            <a:path w="15" h="875" fill="norm" stroke="1" extrusionOk="0"/>
                          </a:pathLst>
                        </a:custGeom>
                        <a:solidFill>
                          <a:srgbClr val="7F7F7F"/>
                        </a:solidFill>
                        <a:ln>
                          <a:noFill/>
                        </a:ln>
                      </wps:spPr>
                      <wps:bodyPr rot="0">
                        <a:prstTxWarp prst="textNoShape">
                          <a:avLst/>
                        </a:prstTxWarp>
                        <a:noAutofit/>
                      </wps:bodyPr>
                    </wps:wsp>
                  </a:graphicData>
                </a:graphic>
              </wp:anchor>
            </w:drawing>
          </mc:Choice>
          <mc:Fallback>
            <w:pict>
              <v:shape id="shape 35" o:spid="_x0000_s35" style="position:absolute;z-index:-250609663;o:allowoverlap:true;o:allowincell:true;mso-position-horizontal-relative:text;margin-left:23.8pt;mso-position-horizontal:absolute;mso-position-vertical-relative:text;margin-top:22.3pt;mso-position-vertical:absolute;width:0.8pt;height:43.8pt;mso-wrap-distance-left:9.0pt;mso-wrap-distance-top:0.0pt;mso-wrap-distance-right:9.0pt;mso-wrap-distance-bottom:0.0pt;visibility:visible;" path="m0,456l80000,456l80000,0l0,0l0,456xem0,50171l80000,50171l80000,49600l0,49600l0,50171xem0,49600l26667,49600l26667,456l0,456l0,49600xem60000,99884l93333,99884l93333,50970l60000,50970l60000,99884xee" coordsize="100000,100000" fillcolor="#7F7F7F" stroked="f">
                <v:path textboxrect="0,0,144000000,2468569"/>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565150</wp:posOffset>
                </wp:positionH>
                <wp:positionV relativeFrom="paragraph">
                  <wp:posOffset>283210</wp:posOffset>
                </wp:positionV>
                <wp:extent cx="13970" cy="558800"/>
                <wp:effectExtent l="0" t="0" r="0" b="0"/>
                <wp:wrapNone/>
                <wp:docPr id="37" name=""/>
                <wp:cNvGraphicFramePr/>
                <a:graphic xmlns:a="http://schemas.openxmlformats.org/drawingml/2006/main">
                  <a:graphicData uri="http://schemas.microsoft.com/office/word/2010/wordprocessingShape">
                    <wps:wsp>
                      <wps:cNvPr id="0" name=""/>
                      <wps:cNvSpPr/>
                      <wps:spPr bwMode="auto">
                        <a:xfrm>
                          <a:off x="0" y="0"/>
                          <a:ext cx="13970" cy="558800"/>
                        </a:xfrm>
                        <a:custGeom>
                          <a:avLst/>
                          <a:gdLst>
                            <a:gd name="gd0" fmla="val 65536"/>
                            <a:gd name="gd1" fmla="val 0"/>
                            <a:gd name="gd2" fmla="val 4"/>
                            <a:gd name="gd3" fmla="val 11"/>
                            <a:gd name="gd4" fmla="val 4"/>
                            <a:gd name="gd5" fmla="val 11"/>
                            <a:gd name="gd6" fmla="val 0"/>
                            <a:gd name="gd7" fmla="val 0"/>
                            <a:gd name="gd8" fmla="val 0"/>
                            <a:gd name="gd9" fmla="val 0"/>
                            <a:gd name="gd10" fmla="val 4"/>
                            <a:gd name="gd11" fmla="val 0"/>
                            <a:gd name="gd12" fmla="val 439"/>
                            <a:gd name="gd13" fmla="val 11"/>
                            <a:gd name="gd14" fmla="val 439"/>
                            <a:gd name="gd15" fmla="val 11"/>
                            <a:gd name="gd16" fmla="val 434"/>
                            <a:gd name="gd17" fmla="val 0"/>
                            <a:gd name="gd18" fmla="val 434"/>
                            <a:gd name="gd19" fmla="val 0"/>
                            <a:gd name="gd20" fmla="val 439"/>
                            <a:gd name="gd21" fmla="val 7"/>
                            <a:gd name="gd22" fmla="val 434"/>
                            <a:gd name="gd23" fmla="val 11"/>
                            <a:gd name="gd24" fmla="val 434"/>
                            <a:gd name="gd25" fmla="val 11"/>
                            <a:gd name="gd26" fmla="val 4"/>
                            <a:gd name="gd27" fmla="val 7"/>
                            <a:gd name="gd28" fmla="val 4"/>
                            <a:gd name="gd29" fmla="val 7"/>
                            <a:gd name="gd30" fmla="val 434"/>
                            <a:gd name="gd31" fmla="val 9"/>
                            <a:gd name="gd32" fmla="val 446"/>
                            <a:gd name="gd33" fmla="val 21"/>
                            <a:gd name="gd34" fmla="val 446"/>
                            <a:gd name="gd35" fmla="val 21"/>
                            <a:gd name="gd36" fmla="val 441"/>
                            <a:gd name="gd37" fmla="val 9"/>
                            <a:gd name="gd38" fmla="val 441"/>
                            <a:gd name="gd39" fmla="val 9"/>
                            <a:gd name="gd40" fmla="val 446"/>
                            <a:gd name="gd41" fmla="val 9"/>
                            <a:gd name="gd42" fmla="val 879"/>
                            <a:gd name="gd43" fmla="val 21"/>
                            <a:gd name="gd44" fmla="val 879"/>
                            <a:gd name="gd45" fmla="val 21"/>
                            <a:gd name="gd46" fmla="val 874"/>
                            <a:gd name="gd47" fmla="val 9"/>
                            <a:gd name="gd48" fmla="val 874"/>
                            <a:gd name="gd49" fmla="val 9"/>
                            <a:gd name="gd50" fmla="val 879"/>
                            <a:gd name="gd51" fmla="val 16"/>
                            <a:gd name="gd52" fmla="val 874"/>
                            <a:gd name="gd53" fmla="val 21"/>
                            <a:gd name="gd54" fmla="val 874"/>
                            <a:gd name="gd55" fmla="val 21"/>
                            <a:gd name="gd56" fmla="val 446"/>
                            <a:gd name="gd57" fmla="val 16"/>
                            <a:gd name="gd58" fmla="val 446"/>
                            <a:gd name="gd59" fmla="val 16"/>
                            <a:gd name="gd60" fmla="val 874"/>
                            <a:gd name="gd61" fmla="*/ w 0 22"/>
                            <a:gd name="gd62" fmla="*/ h 0 880"/>
                            <a:gd name="gd63" fmla="*/ w 21600 22"/>
                            <a:gd name="gd64" fmla="*/ h 21600 880"/>
                          </a:gdLst>
                          <a:ahLst/>
                          <a:cxnLst/>
                          <a:rect l="gd61" t="gd62" r="gd63" b="gd64"/>
                          <a:pathLst>
                            <a:path w="22" h="880" fill="norm" stroke="1" extrusionOk="0">
                              <a:moveTo>
                                <a:pt x="gd1" y="gd2"/>
                              </a:moveTo>
                              <a:lnTo>
                                <a:pt x="gd3" y="gd4"/>
                              </a:lnTo>
                              <a:lnTo>
                                <a:pt x="gd5" y="gd6"/>
                              </a:lnTo>
                              <a:lnTo>
                                <a:pt x="gd7" y="gd8"/>
                              </a:lnTo>
                              <a:lnTo>
                                <a:pt x="gd9" y="gd10"/>
                              </a:lnTo>
                              <a:close/>
                            </a:path>
                            <a:path w="22" h="880" fill="norm" stroke="1" extrusionOk="0">
                              <a:moveTo>
                                <a:pt x="gd11" y="gd12"/>
                              </a:moveTo>
                              <a:lnTo>
                                <a:pt x="gd13" y="gd14"/>
                              </a:lnTo>
                              <a:lnTo>
                                <a:pt x="gd15" y="gd16"/>
                              </a:lnTo>
                              <a:lnTo>
                                <a:pt x="gd17" y="gd18"/>
                              </a:lnTo>
                              <a:lnTo>
                                <a:pt x="gd19" y="gd20"/>
                              </a:lnTo>
                              <a:close/>
                            </a:path>
                            <a:path w="22" h="880" fill="norm" stroke="1" extrusionOk="0">
                              <a:moveTo>
                                <a:pt x="gd21" y="gd22"/>
                              </a:moveTo>
                              <a:lnTo>
                                <a:pt x="gd23" y="gd24"/>
                              </a:lnTo>
                              <a:lnTo>
                                <a:pt x="gd25" y="gd26"/>
                              </a:lnTo>
                              <a:lnTo>
                                <a:pt x="gd27" y="gd28"/>
                              </a:lnTo>
                              <a:lnTo>
                                <a:pt x="gd29" y="gd30"/>
                              </a:lnTo>
                              <a:close/>
                            </a:path>
                            <a:path w="22" h="880" fill="norm" stroke="1" extrusionOk="0">
                              <a:moveTo>
                                <a:pt x="gd31" y="gd32"/>
                              </a:moveTo>
                              <a:lnTo>
                                <a:pt x="gd33" y="gd34"/>
                              </a:lnTo>
                              <a:lnTo>
                                <a:pt x="gd35" y="gd36"/>
                              </a:lnTo>
                              <a:lnTo>
                                <a:pt x="gd37" y="gd38"/>
                              </a:lnTo>
                              <a:lnTo>
                                <a:pt x="gd39" y="gd40"/>
                              </a:lnTo>
                              <a:close/>
                            </a:path>
                            <a:path w="22" h="880" fill="norm" stroke="1" extrusionOk="0">
                              <a:moveTo>
                                <a:pt x="gd41" y="gd42"/>
                              </a:moveTo>
                              <a:lnTo>
                                <a:pt x="gd43" y="gd44"/>
                              </a:lnTo>
                              <a:lnTo>
                                <a:pt x="gd45" y="gd46"/>
                              </a:lnTo>
                              <a:lnTo>
                                <a:pt x="gd47" y="gd48"/>
                              </a:lnTo>
                              <a:lnTo>
                                <a:pt x="gd49" y="gd50"/>
                              </a:lnTo>
                              <a:close/>
                            </a:path>
                            <a:path w="22" h="880" fill="norm" stroke="1" extrusionOk="0">
                              <a:moveTo>
                                <a:pt x="gd51" y="gd52"/>
                              </a:moveTo>
                              <a:lnTo>
                                <a:pt x="gd53" y="gd54"/>
                              </a:lnTo>
                              <a:lnTo>
                                <a:pt x="gd55" y="gd56"/>
                              </a:lnTo>
                              <a:lnTo>
                                <a:pt x="gd57" y="gd58"/>
                              </a:lnTo>
                              <a:lnTo>
                                <a:pt x="gd59" y="gd60"/>
                              </a:lnTo>
                              <a:close/>
                            </a:path>
                            <a:path w="22" h="880" fill="norm" stroke="1" extrusionOk="0"/>
                          </a:pathLst>
                        </a:custGeom>
                        <a:solidFill>
                          <a:srgbClr val="7F7F7F"/>
                        </a:solidFill>
                        <a:ln>
                          <a:noFill/>
                        </a:ln>
                      </wps:spPr>
                      <wps:bodyPr rot="0">
                        <a:prstTxWarp prst="textNoShape">
                          <a:avLst/>
                        </a:prstTxWarp>
                        <a:noAutofit/>
                      </wps:bodyPr>
                    </wps:wsp>
                  </a:graphicData>
                </a:graphic>
              </wp:anchor>
            </w:drawing>
          </mc:Choice>
          <mc:Fallback>
            <w:pict>
              <v:shape id="shape 36" o:spid="_x0000_s36" style="position:absolute;z-index:-524288;o:allowoverlap:true;o:allowincell:true;mso-position-horizontal-relative:text;margin-left:44.5pt;mso-position-horizontal:absolute;mso-position-vertical-relative:text;margin-top:22.3pt;mso-position-vertical:absolute;width:1.1pt;height:44.0pt;mso-wrap-distance-left:9.0pt;mso-wrap-distance-top:0.0pt;mso-wrap-distance-right:9.0pt;mso-wrap-distance-bottom:0.0pt;visibility:visible;" path="m0,454l50000,454l50000,0l0,0l0,454xem0,49884l50000,49884l50000,49317l0,49317l0,49884xem31817,49317l50000,49317l50000,454l31817,454l31817,49317xem40907,50681l95454,50681l95454,50113l40907,50113l40907,50681xem40907,99884l95454,99884l95454,99317l40907,99317l40907,99884xem72727,99317l95454,99317l95454,50681l72727,50681l72727,99317xee" coordsize="100000,100000" fillcolor="#7F7F7F" stroked="f">
                <v:path textboxrect="0,0,98181817,2454543"/>
              </v:shape>
            </w:pict>
          </mc:Fallback>
        </mc:AlternateContent>
      </w:r>
      <w:r>
        <w:rPr>
          <w:rFonts w:ascii="宋体" w:hAnsi="宋体" w:eastAsia="宋体" w:cs="宋体"/>
          <w:position w:val="1"/>
          <w:sz w:val="24"/>
          <w:szCs w:val="24"/>
        </w:rPr>
        <w:t xml:space="preserve">。</w:t>
      </w:r>
      <w:r>
        <w:rPr>
          <w:rFonts w:ascii="宋体" w:hAnsi="宋体" w:eastAsia="宋体" w:cs="宋体"/>
          <w:sz w:val="24"/>
          <w:szCs w:val="24"/>
        </w:rPr>
      </w:r>
      <w:r/>
    </w:p>
    <w:p>
      <w:pPr>
        <w:pStyle w:val="1238"/>
        <w:ind w:left="493"/>
        <w:spacing w:before="163" w:line="229" w:lineRule="auto"/>
        <w:rPr>
          <w:rFonts w:ascii="宋体" w:hAnsi="宋体" w:eastAsia="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1640205</wp:posOffset>
                </wp:positionH>
                <wp:positionV relativeFrom="paragraph">
                  <wp:posOffset>255270</wp:posOffset>
                </wp:positionV>
                <wp:extent cx="2973070" cy="8255"/>
                <wp:effectExtent l="0" t="0" r="0" b="0"/>
                <wp:wrapNone/>
                <wp:docPr id="38" name=""/>
                <wp:cNvGraphicFramePr/>
                <a:graphic xmlns:a="http://schemas.openxmlformats.org/drawingml/2006/main">
                  <a:graphicData uri="http://schemas.microsoft.com/office/word/2010/wordprocessingShape">
                    <wps:wsp>
                      <wps:cNvPr id="0" name=""/>
                      <wps:cNvSpPr/>
                      <wps:spPr bwMode="auto">
                        <a:xfrm>
                          <a:off x="0" y="0"/>
                          <a:ext cx="2973070" cy="8255"/>
                        </a:xfrm>
                        <a:custGeom>
                          <a:avLst/>
                          <a:gdLst>
                            <a:gd name="gd0" fmla="val 65536"/>
                            <a:gd name="gd1" fmla="val 0"/>
                            <a:gd name="gd2" fmla="val 12"/>
                            <a:gd name="gd3" fmla="val 4681"/>
                            <a:gd name="gd4" fmla="val 12"/>
                            <a:gd name="gd5" fmla="val 4681"/>
                            <a:gd name="gd6" fmla="val 0"/>
                            <a:gd name="gd7" fmla="val 0"/>
                            <a:gd name="gd8" fmla="val 0"/>
                            <a:gd name="gd9" fmla="val 0"/>
                            <a:gd name="gd10" fmla="val 12"/>
                            <a:gd name="gd11" fmla="*/ w 0 4682"/>
                            <a:gd name="gd12" fmla="*/ h 0 12"/>
                            <a:gd name="gd13" fmla="*/ w 21600 4682"/>
                            <a:gd name="gd14" fmla="*/ h 21600 12"/>
                          </a:gdLst>
                          <a:ahLst/>
                          <a:cxnLst/>
                          <a:rect l="gd11" t="gd12" r="gd13" b="gd14"/>
                          <a:pathLst>
                            <a:path w="4682" h="12" fill="norm" stroke="1" extrusionOk="0">
                              <a:moveTo>
                                <a:pt x="gd1" y="gd2"/>
                              </a:moveTo>
                              <a:lnTo>
                                <a:pt x="gd3" y="gd4"/>
                              </a:lnTo>
                              <a:lnTo>
                                <a:pt x="gd5" y="gd6"/>
                              </a:lnTo>
                              <a:lnTo>
                                <a:pt x="gd7" y="gd8"/>
                              </a:lnTo>
                              <a:lnTo>
                                <a:pt x="gd9" y="gd10"/>
                              </a:lnTo>
                              <a:close/>
                            </a:path>
                            <a:path w="4682" h="12"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7" o:spid="_x0000_s37" style="position:absolute;z-index:251658247;o:allowoverlap:true;o:allowincell:true;mso-position-horizontal-relative:text;margin-left:129.2pt;mso-position-horizontal:absolute;mso-position-vertical-relative:text;margin-top:20.1pt;mso-position-vertical:absolute;width:234.1pt;height:0.7pt;mso-wrap-distance-left:9.0pt;mso-wrap-distance-top:0.0pt;mso-wrap-distance-right:9.0pt;mso-wrap-distance-bottom:0.0pt;visibility:visible;" path="m0,100000l99977,100000l99977,0l0,0l0,100000xee" coordsize="100000,100000" fillcolor="#000000" stroked="f">
                <v:path textboxrect="0,0,461340,1800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581025</wp:posOffset>
                </wp:positionH>
                <wp:positionV relativeFrom="paragraph">
                  <wp:posOffset>90805</wp:posOffset>
                </wp:positionV>
                <wp:extent cx="1036320" cy="207010"/>
                <wp:effectExtent l="0" t="0" r="0" b="0"/>
                <wp:wrapNone/>
                <wp:docPr id="39" name=""/>
                <wp:cNvGraphicFramePr/>
                <a:graphic xmlns:a="http://schemas.openxmlformats.org/drawingml/2006/main">
                  <a:graphicData uri="http://schemas.microsoft.com/office/word/2010/wordprocessingShape">
                    <wps:wsp>
                      <wps:cNvPr id="0" name=""/>
                      <wps:cNvSpPr txBox="1"/>
                      <wps:spPr bwMode="auto">
                        <a:xfrm>
                          <a:off x="0" y="0"/>
                          <a:ext cx="1036320" cy="207010"/>
                        </a:xfrm>
                        <a:prstGeom prst="rect">
                          <a:avLst/>
                        </a:prstGeom>
                        <a:noFill/>
                        <a:ln>
                          <a:noFill/>
                        </a:ln>
                      </wps:spPr>
                      <wps:txbx>
                        <w:txbxContent>
                          <w:p>
                            <w:pPr>
                              <w:pStyle w:val="1238"/>
                              <w:ind w:left="20"/>
                              <w:spacing w:before="19" w:line="220" w:lineRule="auto"/>
                              <w:rPr>
                                <w:rFonts w:ascii="宋体" w:hAnsi="宋体" w:eastAsia="宋体" w:cs="宋体"/>
                                <w:sz w:val="24"/>
                                <w:szCs w:val="24"/>
                              </w:rPr>
                            </w:pPr>
                            <w:r>
                              <w:rPr>
                                <w:rFonts w:ascii="宋体" w:hAnsi="宋体" w:eastAsia="宋体" w:cs="宋体"/>
                                <w:spacing w:val="-11"/>
                                <w:sz w:val="24"/>
                                <w:szCs w:val="24"/>
                              </w:rPr>
                              <w:t xml:space="preserve">乙方收款账户：</w:t>
                            </w:r>
                            <w:r>
                              <w:rPr>
                                <w:rFonts w:ascii="宋体" w:hAnsi="宋体" w:eastAsia="宋体" w:cs="宋体"/>
                                <w:sz w:val="24"/>
                                <w:szCs w:val="24"/>
                              </w:rPr>
                            </w:r>
                            <w:r/>
                          </w:p>
                          <w:p>
                            <w:pPr>
                              <w:pStyle w:val="1238"/>
                            </w:pPr>
                            <w:r/>
                            <w:r/>
                          </w:p>
                        </w:txbxContent>
                      </wps:txbx>
                      <wps:bodyPr wrap="square" lIns="0" tIns="0" rIns="0" bIns="0" upright="1"/>
                    </wps:wsp>
                  </a:graphicData>
                </a:graphic>
              </wp:anchor>
            </w:drawing>
          </mc:Choice>
          <mc:Fallback>
            <w:pict>
              <v:shape id="shape 38" o:spid="_x0000_s38" o:spt="202" type="#_x0000_t202" style="position:absolute;z-index:251658244;o:allowoverlap:true;o:allowincell:true;mso-position-horizontal-relative:text;margin-left:45.8pt;mso-position-horizontal:absolute;mso-position-vertical-relative:text;margin-top:7.1pt;mso-position-vertical:absolute;width:81.6pt;height:16.3pt;mso-wrap-distance-left:9.0pt;mso-wrap-distance-top:0.0pt;mso-wrap-distance-right:9.0pt;mso-wrap-distance-bottom:0.0pt;visibility:visible;" filled="f" stroked="f">
                <v:textbox inset="0,0,0,0">
                  <w:txbxContent>
                    <w:p>
                      <w:pPr>
                        <w:pStyle w:val="1238"/>
                        <w:ind w:left="20"/>
                        <w:spacing w:before="19" w:line="220" w:lineRule="auto"/>
                        <w:rPr>
                          <w:rFonts w:ascii="宋体" w:hAnsi="宋体" w:eastAsia="宋体" w:cs="宋体"/>
                          <w:sz w:val="24"/>
                          <w:szCs w:val="24"/>
                        </w:rPr>
                      </w:pPr>
                      <w:r>
                        <w:rPr>
                          <w:rFonts w:ascii="宋体" w:hAnsi="宋体" w:eastAsia="宋体" w:cs="宋体"/>
                          <w:spacing w:val="-11"/>
                          <w:sz w:val="24"/>
                          <w:szCs w:val="24"/>
                        </w:rPr>
                        <w:t xml:space="preserve">乙方收款账户：</w:t>
                      </w:r>
                      <w:r>
                        <w:rPr>
                          <w:rFonts w:ascii="宋体" w:hAnsi="宋体" w:eastAsia="宋体" w:cs="宋体"/>
                          <w:sz w:val="24"/>
                          <w:szCs w:val="24"/>
                        </w:rPr>
                      </w:r>
                      <w:r/>
                    </w:p>
                    <w:p>
                      <w:pPr>
                        <w:pStyle w:val="1238"/>
                      </w:pPr>
                      <w:r/>
                      <w:r/>
                    </w:p>
                  </w:txbxContent>
                </v:textbox>
              </v:shape>
            </w:pict>
          </mc:Fallback>
        </mc:AlternateContent>
      </w:r>
      <w:r>
        <w:rPr>
          <w:rFonts w:ascii="宋体" w:hAnsi="宋体" w:eastAsia="宋体" w:cs="宋体"/>
          <w:spacing w:val="-3"/>
          <w:sz w:val="24"/>
          <w:szCs w:val="24"/>
        </w:rPr>
        <w:t xml:space="preserve">6.3</w:t>
      </w:r>
      <w:r>
        <w:rPr>
          <w:rFonts w:ascii="宋体" w:hAnsi="宋体" w:eastAsia="宋体" w:cs="宋体"/>
          <w:sz w:val="24"/>
          <w:szCs w:val="24"/>
        </w:rPr>
      </w:r>
      <w:r/>
    </w:p>
    <w:p>
      <w:pPr>
        <w:pStyle w:val="1238"/>
        <w:ind w:left="487"/>
        <w:spacing w:line="5" w:lineRule="exact"/>
      </w:pPr>
      <w:r>
        <mc:AlternateContent>
          <mc:Choice Requires="wpg">
            <w:drawing>
              <wp:inline xmlns:wp="http://schemas.openxmlformats.org/drawingml/2006/wordprocessingDrawing" distT="0" distB="0" distL="0" distR="0">
                <wp:extent cx="7112" cy="253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112" cy="253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0.6pt;height:0.2pt;mso-wrap-distance-left:0.0pt;mso-wrap-distance-top:0.0pt;mso-wrap-distance-right:0.0pt;mso-wrap-distance-bottom:0.0pt;" stroked="f">
                <v:path textboxrect="0,0,0,0"/>
                <v:imagedata r:id="rId45" o:title=""/>
              </v:shape>
            </w:pict>
          </mc:Fallback>
        </mc:AlternateContent>
      </w:r>
      <w:r/>
    </w:p>
    <w:p>
      <w:pPr>
        <w:pStyle w:val="1238"/>
        <w:ind w:left="503"/>
        <w:spacing w:before="139" w:line="220" w:lineRule="auto"/>
        <w:rPr>
          <w:rFonts w:ascii="宋体" w:hAnsi="宋体" w:eastAsia="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2103120</wp:posOffset>
                </wp:positionH>
                <wp:positionV relativeFrom="paragraph">
                  <wp:posOffset>240665</wp:posOffset>
                </wp:positionV>
                <wp:extent cx="1829435" cy="8255"/>
                <wp:effectExtent l="0" t="0" r="0" b="0"/>
                <wp:wrapNone/>
                <wp:docPr id="41" name=""/>
                <wp:cNvGraphicFramePr/>
                <a:graphic xmlns:a="http://schemas.openxmlformats.org/drawingml/2006/main">
                  <a:graphicData uri="http://schemas.microsoft.com/office/word/2010/wordprocessingShape">
                    <wps:wsp>
                      <wps:cNvPr id="0" name=""/>
                      <wps:cNvSpPr/>
                      <wps:spPr bwMode="auto">
                        <a:xfrm>
                          <a:off x="0" y="0"/>
                          <a:ext cx="1829435" cy="8255"/>
                        </a:xfrm>
                        <a:custGeom>
                          <a:avLst/>
                          <a:gdLst>
                            <a:gd name="gd0" fmla="val 65536"/>
                            <a:gd name="gd1" fmla="val 0"/>
                            <a:gd name="gd2" fmla="val 12"/>
                            <a:gd name="gd3" fmla="val 2880"/>
                            <a:gd name="gd4" fmla="val 12"/>
                            <a:gd name="gd5" fmla="val 2880"/>
                            <a:gd name="gd6" fmla="val 0"/>
                            <a:gd name="gd7" fmla="val 0"/>
                            <a:gd name="gd8" fmla="val 0"/>
                            <a:gd name="gd9" fmla="val 0"/>
                            <a:gd name="gd10" fmla="val 12"/>
                            <a:gd name="gd11" fmla="*/ w 0 2881"/>
                            <a:gd name="gd12" fmla="*/ h 0 12"/>
                            <a:gd name="gd13" fmla="*/ w 21600 2881"/>
                            <a:gd name="gd14" fmla="*/ h 21600 12"/>
                          </a:gdLst>
                          <a:ahLst/>
                          <a:cxnLst/>
                          <a:rect l="gd11" t="gd12" r="gd13" b="gd14"/>
                          <a:pathLst>
                            <a:path w="2881" h="12" fill="norm" stroke="1" extrusionOk="0">
                              <a:moveTo>
                                <a:pt x="gd1" y="gd2"/>
                              </a:moveTo>
                              <a:lnTo>
                                <a:pt x="gd3" y="gd4"/>
                              </a:lnTo>
                              <a:lnTo>
                                <a:pt x="gd5" y="gd6"/>
                              </a:lnTo>
                              <a:lnTo>
                                <a:pt x="gd7" y="gd8"/>
                              </a:lnTo>
                              <a:lnTo>
                                <a:pt x="gd9" y="gd10"/>
                              </a:lnTo>
                              <a:close/>
                            </a:path>
                            <a:path w="2881" h="12"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0" o:spid="_x0000_s40" style="position:absolute;z-index:251658248;o:allowoverlap:true;o:allowincell:true;mso-position-horizontal-relative:text;margin-left:165.6pt;mso-position-horizontal:absolute;mso-position-vertical-relative:text;margin-top:18.9pt;mso-position-vertical:absolute;width:144.0pt;height:0.7pt;mso-wrap-distance-left:9.0pt;mso-wrap-distance-top:0.0pt;mso-wrap-distance-right:9.0pt;mso-wrap-distance-bottom:0.0pt;visibility:visible;" path="m0,100000l99965,100000l99965,0l0,0l0,100000xee" coordsize="100000,100000" fillcolor="#000000" stroked="f">
                <v:path textboxrect="0,0,749738,180000000"/>
              </v:shape>
            </w:pict>
          </mc:Fallback>
        </mc:AlternateContent>
      </w:r>
      <w:r>
        <w:rPr>
          <w:rFonts w:ascii="宋体" w:hAnsi="宋体" w:eastAsia="宋体" w:cs="宋体"/>
          <w:spacing w:val="-5"/>
          <w:sz w:val="24"/>
          <w:szCs w:val="24"/>
        </w:rPr>
        <w:t xml:space="preserve">6.4 甲方合同款支付方式：</w:t>
      </w:r>
      <w:r>
        <w:rPr>
          <w:rFonts w:ascii="宋体" w:hAnsi="宋体" w:eastAsia="宋体" w:cs="宋体"/>
          <w:sz w:val="24"/>
          <w:szCs w:val="24"/>
        </w:rPr>
        <w:t xml:space="preserve">                        </w:t>
      </w:r>
      <w:r>
        <w:rPr>
          <w:rFonts w:ascii="宋体" w:hAnsi="宋体" w:eastAsia="宋体" w:cs="宋体"/>
          <w:spacing w:val="-5"/>
          <w:sz w:val="24"/>
          <w:szCs w:val="24"/>
        </w:rPr>
        <w:t xml:space="preserve">（若乙方为中小企业，</w:t>
      </w:r>
      <w:r>
        <w:rPr>
          <w:rFonts w:ascii="宋体" w:hAnsi="宋体" w:eastAsia="宋体" w:cs="宋体"/>
          <w:sz w:val="24"/>
          <w:szCs w:val="24"/>
        </w:rPr>
      </w:r>
      <w:r/>
    </w:p>
    <w:p>
      <w:pPr>
        <w:pStyle w:val="1238"/>
        <w:ind w:left="487"/>
        <w:spacing w:before="3" w:line="4" w:lineRule="exact"/>
      </w:pPr>
      <w:r>
        <mc:AlternateContent>
          <mc:Choice Requires="wpg">
            <w:drawing>
              <wp:inline xmlns:wp="http://schemas.openxmlformats.org/drawingml/2006/wordprocessingDrawing" distT="0" distB="0" distL="0" distR="0">
                <wp:extent cx="7112" cy="2537"/>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112" cy="2537"/>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0.6pt;height:0.2pt;mso-wrap-distance-left:0.0pt;mso-wrap-distance-top:0.0pt;mso-wrap-distance-right:0.0pt;mso-wrap-distance-bottom:0.0pt;" stroked="f">
                <v:path textboxrect="0,0,0,0"/>
                <v:imagedata r:id="rId46" o:title=""/>
              </v:shape>
            </w:pict>
          </mc:Fallback>
        </mc:AlternateContent>
      </w:r>
      <w:r/>
    </w:p>
    <w:p>
      <w:pPr>
        <w:pStyle w:val="1238"/>
        <w:ind w:left="25"/>
        <w:spacing w:before="147" w:line="220" w:lineRule="auto"/>
        <w:rPr>
          <w:rFonts w:ascii="宋体" w:hAnsi="宋体" w:eastAsia="宋体" w:cs="宋体"/>
          <w:sz w:val="24"/>
          <w:szCs w:val="24"/>
        </w:rPr>
      </w:pPr>
      <w:r>
        <w:rPr>
          <w:rFonts w:ascii="宋体" w:hAnsi="宋体" w:eastAsia="宋体" w:cs="宋体"/>
          <w:spacing w:val="-2"/>
          <w:sz w:val="24"/>
          <w:szCs w:val="24"/>
        </w:rPr>
        <w:t xml:space="preserve">不得强制其接受非现金支付方式）</w:t>
      </w:r>
      <w:r>
        <w:rPr>
          <w:rFonts w:ascii="宋体" w:hAnsi="宋体" w:eastAsia="宋体" w:cs="宋体"/>
          <w:sz w:val="24"/>
          <w:szCs w:val="24"/>
        </w:rPr>
      </w:r>
      <w:r/>
    </w:p>
    <w:p>
      <w:pPr>
        <w:pStyle w:val="1238"/>
        <w:ind w:left="489"/>
        <w:spacing w:before="9" w:line="5" w:lineRule="exact"/>
      </w:pPr>
      <w:r>
        <mc:AlternateContent>
          <mc:Choice Requires="wpg">
            <w:drawing>
              <wp:inline xmlns:wp="http://schemas.openxmlformats.org/drawingml/2006/wordprocessingDrawing" distT="0" distB="0" distL="0" distR="0">
                <wp:extent cx="7112" cy="253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112" cy="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0.6pt;height:0.2pt;mso-wrap-distance-left:0.0pt;mso-wrap-distance-top:0.0pt;mso-wrap-distance-right:0.0pt;mso-wrap-distance-bottom:0.0pt;" stroked="f">
                <v:path textboxrect="0,0,0,0"/>
                <v:imagedata r:id="rId47" o:title=""/>
              </v:shape>
            </w:pict>
          </mc:Fallback>
        </mc:AlternateContent>
      </w:r>
      <w:r/>
    </w:p>
    <w:p>
      <w:pPr>
        <w:pStyle w:val="1238"/>
        <w:ind w:left="489"/>
        <w:rPr>
          <w:rFonts w:ascii="宋体" w:hAnsi="宋体" w:eastAsia="宋体" w:cs="宋体"/>
          <w:sz w:val="24"/>
          <w:szCs w:val="24"/>
        </w:rPr>
        <w:outlineLvl w:val="9"/>
      </w:pPr>
      <w:r/>
      <w:bookmarkStart w:id="271" w:name="_Toc2693"/>
      <w:r/>
      <w:bookmarkStart w:id="272" w:name="_Toc25503"/>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530" cy="272283"/>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2530" cy="27228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0.2pt;height:21.4pt;mso-wrap-distance-left:0.0pt;mso-wrap-distance-top:0.0pt;mso-wrap-distance-right:0.0pt;mso-wrap-distance-bottom:0.0pt;" stroked="f">
                <v:path textboxrect="0,0,0,0"/>
                <v:imagedata r:id="rId48" o:title=""/>
              </v:shape>
            </w:pict>
          </mc:Fallback>
        </mc:AlternateContent>
      </w:r>
      <w:r>
        <w:rPr>
          <w:rFonts w:ascii="宋体" w:hAnsi="宋体" w:eastAsia="宋体" w:cs="宋体"/>
          <w:b/>
          <w:bCs/>
          <w:spacing w:val="-4"/>
          <w:sz w:val="24"/>
          <w:szCs w:val="24"/>
        </w:rPr>
        <w:t xml:space="preserve">七、税</w:t>
      </w:r>
      <w:bookmarkEnd w:id="271"/>
      <w:r/>
      <w:bookmarkEnd w:id="272"/>
      <w:r>
        <w:rPr>
          <w:rFonts w:ascii="宋体" w:hAnsi="宋体" w:eastAsia="宋体" w:cs="宋体"/>
          <w:sz w:val="24"/>
          <w:szCs w:val="24"/>
        </w:rPr>
      </w:r>
      <w:r/>
    </w:p>
    <w:p>
      <w:pPr>
        <w:pStyle w:val="1238"/>
        <w:ind w:left="489"/>
        <w:spacing w:line="5" w:lineRule="exact"/>
      </w:pPr>
      <w:r>
        <mc:AlternateContent>
          <mc:Choice Requires="wpg">
            <w:drawing>
              <wp:inline xmlns:wp="http://schemas.openxmlformats.org/drawingml/2006/wordprocessingDrawing" distT="0" distB="0" distL="0" distR="0">
                <wp:extent cx="7112" cy="253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112" cy="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0.6pt;height:0.2pt;mso-wrap-distance-left:0.0pt;mso-wrap-distance-top:0.0pt;mso-wrap-distance-right:0.0pt;mso-wrap-distance-bottom:0.0pt;" stroked="f">
                <v:path textboxrect="0,0,0,0"/>
                <v:imagedata r:id="rId49" o:title=""/>
              </v:shape>
            </w:pict>
          </mc:Fallback>
        </mc:AlternateContent>
      </w:r>
      <w:r/>
    </w:p>
    <w:p>
      <w:pPr>
        <w:pStyle w:val="1238"/>
        <w:ind w:left="507"/>
        <w:spacing w:before="146" w:line="219" w:lineRule="auto"/>
        <w:rPr>
          <w:rFonts w:ascii="宋体" w:hAnsi="宋体" w:eastAsia="宋体" w:cs="宋体"/>
          <w:sz w:val="24"/>
          <w:szCs w:val="24"/>
        </w:rPr>
      </w:pPr>
      <w:r>
        <w:rPr>
          <w:rFonts w:ascii="宋体" w:hAnsi="宋体" w:eastAsia="宋体" w:cs="宋体"/>
          <w:spacing w:val="-2"/>
          <w:sz w:val="24"/>
          <w:szCs w:val="24"/>
        </w:rPr>
        <w:t xml:space="preserve">7.1 本合同执行中相关的一切税费均由乙方负担。</w:t>
      </w:r>
      <w:r>
        <w:rPr>
          <w:rFonts w:ascii="宋体" w:hAnsi="宋体" w:eastAsia="宋体" w:cs="宋体"/>
          <w:sz w:val="24"/>
          <w:szCs w:val="24"/>
        </w:rPr>
      </w:r>
      <w:r/>
    </w:p>
    <w:p>
      <w:pPr>
        <w:pStyle w:val="1238"/>
        <w:ind w:left="507"/>
        <w:spacing w:before="154" w:line="220" w:lineRule="auto"/>
        <w:rPr>
          <w:rFonts w:ascii="宋体" w:hAnsi="宋体" w:eastAsia="宋体" w:cs="宋体"/>
          <w:sz w:val="24"/>
          <w:szCs w:val="24"/>
        </w:rPr>
        <w:outlineLvl w:val="9"/>
      </w:pPr>
      <w:r/>
      <w:bookmarkStart w:id="273" w:name="_Toc16290"/>
      <w:r/>
      <w:bookmarkStart w:id="274" w:name="_Toc28161"/>
      <w:r>
        <w:rPr>
          <w:rFonts w:ascii="宋体" w:hAnsi="宋体" w:eastAsia="宋体" w:cs="宋体"/>
          <w:b/>
          <w:bCs/>
          <w:spacing w:val="-4"/>
          <w:sz w:val="24"/>
          <w:szCs w:val="24"/>
        </w:rPr>
        <w:t xml:space="preserve">八、管理事项</w:t>
      </w:r>
      <w:bookmarkEnd w:id="273"/>
      <w:r/>
      <w:bookmarkEnd w:id="274"/>
      <w:r>
        <w:rPr>
          <w:rFonts w:ascii="宋体" w:hAnsi="宋体" w:eastAsia="宋体" w:cs="宋体"/>
          <w:sz w:val="24"/>
          <w:szCs w:val="24"/>
        </w:rPr>
      </w:r>
      <w:r/>
    </w:p>
    <w:p>
      <w:pPr>
        <w:pStyle w:val="1238"/>
        <w:ind w:left="503"/>
        <w:spacing w:before="153" w:line="220" w:lineRule="auto"/>
        <w:rPr>
          <w:rFonts w:ascii="宋体" w:hAnsi="宋体" w:eastAsia="宋体" w:cs="宋体"/>
          <w:sz w:val="24"/>
          <w:szCs w:val="24"/>
        </w:rPr>
      </w:pPr>
      <w:r>
        <w:rPr>
          <w:rFonts w:ascii="宋体" w:hAnsi="宋体" w:eastAsia="宋体" w:cs="宋体"/>
          <w:spacing w:val="-2"/>
          <w:sz w:val="24"/>
          <w:szCs w:val="24"/>
        </w:rPr>
        <w:t xml:space="preserve">按招标内容要求以及响应单位的承诺项目阐</w:t>
      </w:r>
      <w:r>
        <w:rPr>
          <w:rFonts w:ascii="宋体" w:hAnsi="宋体" w:eastAsia="宋体" w:cs="宋体"/>
          <w:spacing w:val="-3"/>
          <w:sz w:val="24"/>
          <w:szCs w:val="24"/>
        </w:rPr>
        <w:t xml:space="preserve">述。</w:t>
      </w:r>
      <w:r>
        <w:rPr>
          <w:rFonts w:ascii="宋体" w:hAnsi="宋体" w:eastAsia="宋体" w:cs="宋体"/>
          <w:sz w:val="24"/>
          <w:szCs w:val="24"/>
        </w:rPr>
      </w:r>
      <w:r/>
    </w:p>
    <w:p>
      <w:pPr>
        <w:pStyle w:val="1238"/>
        <w:ind w:left="509"/>
        <w:spacing w:before="156" w:line="220" w:lineRule="auto"/>
        <w:rPr>
          <w:rFonts w:ascii="宋体" w:hAnsi="宋体" w:eastAsia="宋体" w:cs="宋体"/>
          <w:sz w:val="24"/>
          <w:szCs w:val="24"/>
        </w:rPr>
        <w:outlineLvl w:val="9"/>
      </w:pPr>
      <w:r/>
      <w:bookmarkStart w:id="275" w:name="_Toc14245"/>
      <w:r/>
      <w:bookmarkStart w:id="276" w:name="_Toc9588"/>
      <w:r>
        <w:rPr>
          <w:rFonts w:ascii="宋体" w:hAnsi="宋体" w:eastAsia="宋体" w:cs="宋体"/>
          <w:b/>
          <w:bCs/>
          <w:spacing w:val="-4"/>
          <w:sz w:val="24"/>
          <w:szCs w:val="24"/>
        </w:rPr>
        <w:t xml:space="preserve">九、双方权利义务</w:t>
      </w:r>
      <w:bookmarkEnd w:id="275"/>
      <w:r/>
      <w:bookmarkEnd w:id="276"/>
      <w:r>
        <w:rPr>
          <w:rFonts w:ascii="宋体" w:hAnsi="宋体" w:eastAsia="宋体" w:cs="宋体"/>
          <w:sz w:val="24"/>
          <w:szCs w:val="24"/>
        </w:rPr>
      </w:r>
      <w:r/>
    </w:p>
    <w:p>
      <w:pPr>
        <w:pStyle w:val="1238"/>
        <w:ind w:left="502"/>
        <w:spacing w:before="153" w:line="220" w:lineRule="auto"/>
        <w:rPr>
          <w:rFonts w:ascii="宋体" w:hAnsi="宋体" w:eastAsia="宋体" w:cs="宋体"/>
          <w:sz w:val="24"/>
          <w:szCs w:val="24"/>
        </w:rPr>
      </w:pPr>
      <w:r>
        <w:rPr>
          <w:rFonts w:ascii="宋体" w:hAnsi="宋体" w:eastAsia="宋体" w:cs="宋体"/>
          <w:spacing w:val="-5"/>
          <w:sz w:val="24"/>
          <w:szCs w:val="24"/>
        </w:rPr>
        <w:t xml:space="preserve">9.1</w:t>
      </w:r>
      <w:r>
        <w:rPr>
          <w:rFonts w:ascii="宋体" w:hAnsi="宋体" w:eastAsia="宋体" w:cs="宋体"/>
          <w:spacing w:val="48"/>
          <w:sz w:val="24"/>
          <w:szCs w:val="24"/>
        </w:rPr>
        <w:t xml:space="preserve"> </w:t>
      </w:r>
      <w:r>
        <w:rPr>
          <w:rFonts w:ascii="宋体" w:hAnsi="宋体" w:eastAsia="宋体" w:cs="宋体"/>
          <w:spacing w:val="-5"/>
          <w:sz w:val="24"/>
          <w:szCs w:val="24"/>
        </w:rPr>
        <w:t xml:space="preserve">甲方的权利和义务</w:t>
      </w:r>
      <w:r>
        <w:rPr>
          <w:rFonts w:ascii="宋体" w:hAnsi="宋体" w:eastAsia="宋体" w:cs="宋体"/>
          <w:sz w:val="24"/>
          <w:szCs w:val="24"/>
        </w:rPr>
      </w:r>
      <w:r/>
    </w:p>
    <w:p>
      <w:pPr>
        <w:pStyle w:val="1238"/>
        <w:ind w:left="543"/>
        <w:spacing w:before="153" w:line="220" w:lineRule="auto"/>
        <w:rPr>
          <w:rFonts w:ascii="宋体" w:hAnsi="宋体" w:eastAsia="宋体" w:cs="宋体"/>
          <w:sz w:val="24"/>
          <w:szCs w:val="24"/>
        </w:rPr>
      </w:pPr>
      <w:r>
        <w:rPr>
          <w:rFonts w:ascii="宋体" w:hAnsi="宋体" w:eastAsia="宋体" w:cs="宋体"/>
          <w:spacing w:val="-2"/>
          <w:sz w:val="24"/>
          <w:szCs w:val="24"/>
        </w:rPr>
        <w:t xml:space="preserve">(1)甲方制定的委托乙方承担的项目管理内容。（</w:t>
      </w:r>
      <w:r>
        <w:rPr>
          <w:rFonts w:ascii="宋体" w:hAnsi="宋体" w:eastAsia="宋体" w:cs="宋体"/>
          <w:spacing w:val="-3"/>
          <w:sz w:val="24"/>
          <w:szCs w:val="24"/>
        </w:rPr>
        <w:t xml:space="preserve">详见项目需求）</w:t>
      </w:r>
      <w:r>
        <w:rPr>
          <w:rFonts w:ascii="宋体" w:hAnsi="宋体" w:eastAsia="宋体" w:cs="宋体"/>
          <w:sz w:val="24"/>
          <w:szCs w:val="24"/>
        </w:rPr>
      </w:r>
      <w:r/>
    </w:p>
    <w:p>
      <w:pPr>
        <w:pStyle w:val="1238"/>
        <w:ind w:left="543"/>
        <w:spacing w:before="156" w:line="220" w:lineRule="auto"/>
        <w:rPr>
          <w:rFonts w:ascii="宋体" w:hAnsi="宋体" w:eastAsia="宋体" w:cs="宋体"/>
          <w:sz w:val="24"/>
          <w:szCs w:val="24"/>
        </w:rPr>
      </w:pPr>
      <w:r>
        <w:rPr>
          <w:rFonts w:ascii="宋体" w:hAnsi="宋体" w:eastAsia="宋体" w:cs="宋体"/>
          <w:spacing w:val="-3"/>
          <w:sz w:val="24"/>
          <w:szCs w:val="24"/>
        </w:rPr>
        <w:t xml:space="preserve">(2)检查监督乙方管理工作的实施及制度的执行情况，并进行考核。</w:t>
      </w:r>
      <w:r>
        <w:rPr>
          <w:rFonts w:ascii="宋体" w:hAnsi="宋体" w:eastAsia="宋体" w:cs="宋体"/>
          <w:sz w:val="24"/>
          <w:szCs w:val="24"/>
        </w:rPr>
      </w:r>
      <w:r/>
    </w:p>
    <w:p>
      <w:pPr>
        <w:pStyle w:val="1238"/>
        <w:ind w:left="543"/>
        <w:spacing w:before="154" w:line="220" w:lineRule="auto"/>
        <w:rPr>
          <w:rFonts w:ascii="宋体" w:hAnsi="宋体" w:eastAsia="宋体" w:cs="宋体"/>
          <w:sz w:val="24"/>
          <w:szCs w:val="24"/>
        </w:rPr>
      </w:pPr>
      <w:r>
        <w:rPr>
          <w:rFonts w:ascii="宋体" w:hAnsi="宋体" w:eastAsia="宋体" w:cs="宋体"/>
          <w:spacing w:val="-5"/>
          <w:sz w:val="24"/>
          <w:szCs w:val="24"/>
        </w:rPr>
        <w:t xml:space="preserve">(3)审定乙方提出的项目管理计划。</w:t>
      </w:r>
      <w:r>
        <w:rPr>
          <w:rFonts w:ascii="宋体" w:hAnsi="宋体" w:eastAsia="宋体" w:cs="宋体"/>
          <w:sz w:val="24"/>
          <w:szCs w:val="24"/>
        </w:rPr>
      </w:r>
      <w:r/>
    </w:p>
    <w:p>
      <w:pPr>
        <w:pStyle w:val="1238"/>
        <w:ind w:left="543"/>
        <w:spacing w:before="153" w:line="219" w:lineRule="auto"/>
        <w:rPr>
          <w:rFonts w:ascii="宋体" w:hAnsi="宋体" w:eastAsia="宋体" w:cs="宋体"/>
          <w:sz w:val="24"/>
          <w:szCs w:val="24"/>
        </w:rPr>
      </w:pPr>
      <w:r>
        <w:rPr>
          <w:rFonts w:ascii="宋体" w:hAnsi="宋体" w:eastAsia="宋体" w:cs="宋体"/>
          <w:spacing w:val="-4"/>
          <w:sz w:val="24"/>
          <w:szCs w:val="24"/>
        </w:rPr>
        <w:t xml:space="preserve">(4)协调处理本合同生效前发生的管理遗留问题。</w:t>
      </w:r>
      <w:r>
        <w:rPr>
          <w:rFonts w:ascii="宋体" w:hAnsi="宋体" w:eastAsia="宋体" w:cs="宋体"/>
          <w:sz w:val="24"/>
          <w:szCs w:val="24"/>
        </w:rPr>
      </w:r>
      <w:r/>
    </w:p>
    <w:p>
      <w:pPr>
        <w:pStyle w:val="1238"/>
        <w:ind w:left="543"/>
        <w:spacing w:before="157" w:line="219" w:lineRule="auto"/>
        <w:rPr>
          <w:rFonts w:ascii="宋体" w:hAnsi="宋体" w:eastAsia="宋体" w:cs="宋体"/>
          <w:sz w:val="24"/>
          <w:szCs w:val="24"/>
        </w:rPr>
      </w:pPr>
      <w:r>
        <w:rPr>
          <w:rFonts w:ascii="宋体" w:hAnsi="宋体" w:eastAsia="宋体" w:cs="宋体"/>
          <w:spacing w:val="-4"/>
          <w:sz w:val="24"/>
          <w:szCs w:val="24"/>
        </w:rPr>
        <w:t xml:space="preserve">(5)协助乙方做好项目管理工作的宣传教</w:t>
      </w:r>
      <w:r>
        <w:rPr>
          <w:rFonts w:ascii="宋体" w:hAnsi="宋体" w:eastAsia="宋体" w:cs="宋体"/>
          <w:spacing w:val="-5"/>
          <w:sz w:val="24"/>
          <w:szCs w:val="24"/>
        </w:rPr>
        <w:t xml:space="preserve">育。</w:t>
      </w:r>
      <w:r>
        <w:rPr>
          <w:rFonts w:ascii="宋体" w:hAnsi="宋体" w:eastAsia="宋体" w:cs="宋体"/>
          <w:sz w:val="24"/>
          <w:szCs w:val="24"/>
        </w:rPr>
      </w:r>
      <w:r/>
    </w:p>
    <w:p>
      <w:pPr>
        <w:pStyle w:val="1238"/>
        <w:ind w:left="22" w:right="87" w:firstLine="521"/>
        <w:spacing w:before="154" w:line="279" w:lineRule="auto"/>
        <w:rPr>
          <w:rFonts w:ascii="宋体" w:hAnsi="宋体" w:eastAsia="宋体" w:cs="宋体"/>
          <w:sz w:val="24"/>
          <w:szCs w:val="24"/>
        </w:rPr>
      </w:pPr>
      <w:r>
        <w:rPr>
          <w:rFonts w:ascii="宋体" w:hAnsi="宋体" w:eastAsia="宋体" w:cs="宋体"/>
          <w:spacing w:val="-5"/>
          <w:sz w:val="24"/>
          <w:szCs w:val="24"/>
        </w:rPr>
        <w:t xml:space="preserve">(6)乙方有违约行为的，甲方有权解除合同并没收履约保证金及向乙方支付实际</w:t>
      </w:r>
      <w:r>
        <w:rPr>
          <w:rFonts w:ascii="宋体" w:hAnsi="宋体" w:eastAsia="宋体" w:cs="宋体"/>
          <w:spacing w:val="-3"/>
          <w:sz w:val="24"/>
          <w:szCs w:val="24"/>
        </w:rPr>
        <w:t xml:space="preserve">合同期内扣除考核扣款后的全部余款。</w:t>
      </w:r>
      <w:r>
        <w:rPr>
          <w:rFonts w:ascii="宋体" w:hAnsi="宋体" w:eastAsia="宋体" w:cs="宋体"/>
          <w:sz w:val="24"/>
          <w:szCs w:val="24"/>
        </w:rPr>
      </w:r>
      <w:r/>
    </w:p>
    <w:p>
      <w:pPr>
        <w:pStyle w:val="1238"/>
        <w:ind w:left="507"/>
        <w:spacing w:before="156" w:line="220" w:lineRule="auto"/>
        <w:rPr>
          <w:rFonts w:ascii="宋体" w:hAnsi="宋体" w:eastAsia="宋体" w:cs="宋体"/>
          <w:sz w:val="24"/>
          <w:szCs w:val="24"/>
        </w:rPr>
      </w:pPr>
      <w:r>
        <w:rPr>
          <w:rFonts w:ascii="宋体" w:hAnsi="宋体" w:eastAsia="宋体" w:cs="宋体"/>
          <w:spacing w:val="-2"/>
          <w:sz w:val="24"/>
          <w:szCs w:val="24"/>
        </w:rPr>
        <w:t xml:space="preserve">（7）甲方有权对中标后再转包或分包的乙方终止承包合同。</w:t>
      </w:r>
      <w:r>
        <w:rPr>
          <w:rFonts w:ascii="宋体" w:hAnsi="宋体" w:eastAsia="宋体" w:cs="宋体"/>
          <w:sz w:val="24"/>
          <w:szCs w:val="24"/>
        </w:rPr>
      </w:r>
      <w:r/>
    </w:p>
    <w:p>
      <w:pPr>
        <w:pStyle w:val="1238"/>
        <w:ind w:left="21" w:right="84" w:firstLine="486"/>
        <w:spacing w:before="153" w:line="279" w:lineRule="auto"/>
        <w:rPr>
          <w:rFonts w:ascii="宋体" w:hAnsi="宋体" w:eastAsia="宋体" w:cs="宋体"/>
          <w:sz w:val="24"/>
          <w:szCs w:val="24"/>
        </w:rPr>
      </w:pPr>
      <w:r>
        <w:rPr>
          <w:rFonts w:ascii="宋体" w:hAnsi="宋体" w:eastAsia="宋体" w:cs="宋体"/>
          <w:spacing w:val="-4"/>
          <w:sz w:val="24"/>
          <w:szCs w:val="24"/>
        </w:rPr>
        <w:t xml:space="preserve">（8）甲方有权在服务期内根据实际情况提出修改考核细则，并经与乙方协商确</w:t>
      </w:r>
      <w:r>
        <w:rPr>
          <w:rFonts w:ascii="宋体" w:hAnsi="宋体" w:eastAsia="宋体" w:cs="宋体"/>
          <w:spacing w:val="-3"/>
          <w:sz w:val="24"/>
          <w:szCs w:val="24"/>
        </w:rPr>
        <w:t xml:space="preserve">认后，按新的考核细则执行考核。</w:t>
      </w:r>
      <w:r>
        <w:rPr>
          <w:rFonts w:ascii="宋体" w:hAnsi="宋体" w:eastAsia="宋体" w:cs="宋体"/>
          <w:sz w:val="24"/>
          <w:szCs w:val="24"/>
        </w:rPr>
      </w:r>
      <w:r/>
    </w:p>
    <w:p>
      <w:pPr>
        <w:pStyle w:val="1238"/>
        <w:ind w:left="502"/>
        <w:spacing w:before="156" w:line="220" w:lineRule="auto"/>
        <w:rPr>
          <w:rFonts w:ascii="宋体" w:hAnsi="宋体" w:eastAsia="宋体" w:cs="宋体"/>
          <w:sz w:val="24"/>
          <w:szCs w:val="24"/>
        </w:rPr>
      </w:pPr>
      <w:r>
        <w:rPr>
          <w:rFonts w:ascii="宋体" w:hAnsi="宋体" w:eastAsia="宋体" w:cs="宋体"/>
          <w:spacing w:val="-4"/>
          <w:sz w:val="24"/>
          <w:szCs w:val="24"/>
        </w:rPr>
        <w:t xml:space="preserve">9.2</w:t>
      </w:r>
      <w:r>
        <w:rPr>
          <w:rFonts w:ascii="宋体" w:hAnsi="宋体" w:eastAsia="宋体" w:cs="宋体"/>
          <w:spacing w:val="36"/>
          <w:sz w:val="24"/>
          <w:szCs w:val="24"/>
        </w:rPr>
        <w:t xml:space="preserve"> </w:t>
      </w:r>
      <w:r>
        <w:rPr>
          <w:rFonts w:ascii="宋体" w:hAnsi="宋体" w:eastAsia="宋体" w:cs="宋体"/>
          <w:spacing w:val="-4"/>
          <w:sz w:val="24"/>
          <w:szCs w:val="24"/>
        </w:rPr>
        <w:t xml:space="preserve">乙方的权利和义务</w:t>
      </w:r>
      <w:r>
        <w:rPr>
          <w:rFonts w:ascii="宋体" w:hAnsi="宋体" w:eastAsia="宋体" w:cs="宋体"/>
          <w:sz w:val="24"/>
          <w:szCs w:val="24"/>
        </w:rPr>
      </w:r>
      <w:r/>
    </w:p>
    <w:p>
      <w:pPr>
        <w:pStyle w:val="1238"/>
        <w:ind w:left="543"/>
        <w:spacing w:before="153" w:line="219" w:lineRule="auto"/>
        <w:rPr>
          <w:rFonts w:ascii="宋体" w:hAnsi="宋体" w:eastAsia="宋体" w:cs="宋体"/>
          <w:sz w:val="24"/>
          <w:szCs w:val="24"/>
        </w:rPr>
      </w:pPr>
      <w:r>
        <w:rPr>
          <w:rFonts w:ascii="宋体" w:hAnsi="宋体" w:eastAsia="宋体" w:cs="宋体"/>
          <w:spacing w:val="-3"/>
          <w:sz w:val="24"/>
          <w:szCs w:val="24"/>
        </w:rPr>
        <w:t xml:space="preserve">(1)根据有关法律、法规及本合同的约定，制订项目管理制度。</w:t>
      </w:r>
      <w:r>
        <w:rPr>
          <w:rFonts w:ascii="宋体" w:hAnsi="宋体" w:eastAsia="宋体" w:cs="宋体"/>
          <w:sz w:val="24"/>
          <w:szCs w:val="24"/>
        </w:rPr>
      </w:r>
      <w:r/>
    </w:p>
    <w:p>
      <w:pPr>
        <w:pStyle w:val="1238"/>
        <w:ind w:left="543"/>
        <w:spacing w:before="155" w:line="220" w:lineRule="auto"/>
        <w:rPr>
          <w:rFonts w:ascii="宋体" w:hAnsi="宋体" w:eastAsia="宋体" w:cs="宋体"/>
          <w:sz w:val="24"/>
          <w:szCs w:val="24"/>
        </w:rPr>
      </w:pPr>
      <w:r>
        <w:rPr>
          <w:rFonts w:ascii="宋体" w:hAnsi="宋体" w:eastAsia="宋体" w:cs="宋体"/>
          <w:spacing w:val="-5"/>
          <w:sz w:val="24"/>
          <w:szCs w:val="24"/>
        </w:rPr>
        <w:t xml:space="preserve">(2)按合同约定，履行项目管理职责。</w:t>
      </w:r>
      <w:r>
        <w:rPr>
          <w:rFonts w:ascii="宋体" w:hAnsi="宋体" w:eastAsia="宋体" w:cs="宋体"/>
          <w:sz w:val="24"/>
          <w:szCs w:val="24"/>
        </w:rPr>
      </w:r>
      <w:r/>
    </w:p>
    <w:p>
      <w:pPr>
        <w:pStyle w:val="1238"/>
        <w:ind w:left="543"/>
        <w:spacing w:before="155" w:line="220" w:lineRule="auto"/>
        <w:rPr>
          <w:rFonts w:ascii="宋体" w:hAnsi="宋体" w:eastAsia="宋体" w:cs="宋体"/>
          <w:sz w:val="24"/>
          <w:szCs w:val="24"/>
        </w:rPr>
      </w:pPr>
      <w:r>
        <w:rPr>
          <w:rFonts w:ascii="宋体" w:hAnsi="宋体" w:eastAsia="宋体" w:cs="宋体"/>
          <w:spacing w:val="-5"/>
          <w:sz w:val="24"/>
          <w:szCs w:val="24"/>
        </w:rPr>
        <w:t xml:space="preserve">(3)负责编制项目管理年度管理计划。</w:t>
      </w:r>
      <w:r>
        <w:rPr>
          <w:rFonts w:ascii="宋体" w:hAnsi="宋体" w:eastAsia="宋体" w:cs="宋体"/>
          <w:sz w:val="24"/>
          <w:szCs w:val="24"/>
        </w:rPr>
      </w:r>
      <w:r/>
    </w:p>
    <w:p>
      <w:pPr>
        <w:pStyle w:val="1238"/>
        <w:jc w:val="right"/>
        <w:spacing w:before="153" w:line="220" w:lineRule="auto"/>
        <w:rPr>
          <w:rFonts w:ascii="宋体" w:hAnsi="宋体" w:eastAsia="宋体" w:cs="宋体"/>
          <w:sz w:val="24"/>
          <w:szCs w:val="24"/>
        </w:rPr>
      </w:pPr>
      <w:r>
        <w:rPr>
          <w:rFonts w:ascii="宋体" w:hAnsi="宋体" w:eastAsia="宋体" w:cs="宋体"/>
          <w:spacing w:val="-9"/>
          <w:sz w:val="24"/>
          <w:szCs w:val="24"/>
        </w:rPr>
        <w:t xml:space="preserve">(4)工作人员统一着装，并作好相关劳动安全防护工作，严格遵守各项管理规定。</w:t>
      </w:r>
      <w:r>
        <w:rPr>
          <w:rFonts w:ascii="宋体" w:hAnsi="宋体" w:eastAsia="宋体" w:cs="宋体"/>
          <w:sz w:val="24"/>
          <w:szCs w:val="24"/>
        </w:rPr>
      </w:r>
      <w:r/>
    </w:p>
    <w:p>
      <w:pPr>
        <w:pStyle w:val="1238"/>
        <w:ind w:left="23" w:right="82" w:firstLine="520"/>
        <w:spacing w:before="154" w:line="279" w:lineRule="auto"/>
        <w:rPr>
          <w:rFonts w:ascii="宋体" w:hAnsi="宋体" w:eastAsia="宋体" w:cs="宋体"/>
          <w:sz w:val="24"/>
          <w:szCs w:val="24"/>
        </w:rPr>
      </w:pPr>
      <w:r>
        <w:rPr>
          <w:rFonts w:ascii="宋体" w:hAnsi="宋体" w:eastAsia="宋体" w:cs="宋体"/>
          <w:spacing w:val="-8"/>
          <w:sz w:val="24"/>
          <w:szCs w:val="24"/>
        </w:rPr>
        <w:t xml:space="preserve">(5)如遇张家港市的各项重要活动、参观接待时， 乙方应及时组织人员到位，完</w:t>
      </w:r>
      <w:r>
        <w:rPr>
          <w:rFonts w:ascii="宋体" w:hAnsi="宋体" w:eastAsia="宋体" w:cs="宋体"/>
          <w:spacing w:val="-6"/>
          <w:sz w:val="24"/>
          <w:szCs w:val="24"/>
        </w:rPr>
        <w:t xml:space="preserve">成各项突击任务。</w:t>
      </w:r>
      <w:r>
        <w:rPr>
          <w:rFonts w:ascii="宋体" w:hAnsi="宋体" w:eastAsia="宋体" w:cs="宋体"/>
          <w:sz w:val="24"/>
          <w:szCs w:val="24"/>
        </w:rPr>
      </w:r>
      <w:r/>
    </w:p>
    <w:p>
      <w:pPr>
        <w:pStyle w:val="1238"/>
        <w:ind w:left="543"/>
        <w:spacing w:before="156" w:line="220" w:lineRule="auto"/>
        <w:rPr>
          <w:rFonts w:ascii="宋体" w:hAnsi="宋体" w:eastAsia="宋体" w:cs="宋体"/>
          <w:sz w:val="24"/>
          <w:szCs w:val="24"/>
        </w:rPr>
      </w:pPr>
      <w:r>
        <w:rPr>
          <w:rFonts w:ascii="宋体" w:hAnsi="宋体" w:eastAsia="宋体" w:cs="宋体"/>
          <w:spacing w:val="-7"/>
          <w:sz w:val="24"/>
          <w:szCs w:val="24"/>
        </w:rPr>
        <w:t xml:space="preserve">(6)</w:t>
      </w:r>
      <w:r>
        <w:rPr>
          <w:rFonts w:ascii="宋体" w:hAnsi="宋体" w:eastAsia="宋体" w:cs="宋体"/>
          <w:spacing w:val="49"/>
          <w:sz w:val="24"/>
          <w:szCs w:val="24"/>
        </w:rPr>
        <w:t xml:space="preserve"> </w:t>
      </w:r>
      <w:r>
        <w:rPr>
          <w:rFonts w:ascii="宋体" w:hAnsi="宋体" w:eastAsia="宋体" w:cs="宋体"/>
          <w:spacing w:val="-7"/>
          <w:sz w:val="24"/>
          <w:szCs w:val="24"/>
        </w:rPr>
        <w:t xml:space="preserve">乙方必须规范用工，签订用工合同。</w:t>
      </w:r>
      <w:r>
        <w:rPr>
          <w:rFonts w:ascii="宋体" w:hAnsi="宋体" w:eastAsia="宋体" w:cs="宋体"/>
          <w:sz w:val="24"/>
          <w:szCs w:val="24"/>
        </w:rPr>
      </w:r>
      <w:r/>
    </w:p>
    <w:p>
      <w:pPr>
        <w:pStyle w:val="1238"/>
        <w:ind w:left="7158"/>
        <w:spacing w:before="8" w:line="5" w:lineRule="exact"/>
      </w:pPr>
      <w:r>
        <mc:AlternateContent>
          <mc:Choice Requires="wpg">
            <w:drawing>
              <wp:inline xmlns:wp="http://schemas.openxmlformats.org/drawingml/2006/wordprocessingDrawing" distT="0" distB="0" distL="0" distR="0">
                <wp:extent cx="7699" cy="2537"/>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699"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0.6pt;height:0.2pt;mso-wrap-distance-left:0.0pt;mso-wrap-distance-top:0.0pt;mso-wrap-distance-right:0.0pt;mso-wrap-distance-bottom:0.0pt;" stroked="f">
                <v:path textboxrect="0,0,0,0"/>
                <v:imagedata r:id="rId50" o:title=""/>
              </v:shape>
            </w:pict>
          </mc:Fallback>
        </mc:AlternateContent>
      </w:r>
      <w:r/>
    </w:p>
    <w:p>
      <w:pPr>
        <w:pStyle w:val="1238"/>
        <w:ind w:left="344"/>
        <w:rPr>
          <w:sz w:val="24"/>
          <w:szCs w:val="24"/>
        </w:rPr>
      </w:pPr>
      <w:r>
        <w:rPr>
          <w:rFonts w:ascii="宋体" w:hAnsi="宋体" w:eastAsia="宋体" w:cs="宋体"/>
          <w:spacing w:val="-1"/>
          <w:sz w:val="24"/>
          <w:szCs w:val="24"/>
        </w:rPr>
        <w:t xml:space="preserve">（7）本合同终止时，乙方须向甲方移交项目管理全部档案资料。</w:t>
      </w:r>
      <w:r>
        <w:rPr>
          <w:position w:val="-8"/>
          <w:sz w:val="24"/>
          <w:szCs w:val="24"/>
        </w:rPr>
        <mc:AlternateContent>
          <mc:Choice Requires="wpg">
            <w:drawing>
              <wp:inline xmlns:wp="http://schemas.openxmlformats.org/drawingml/2006/wordprocessingDrawing" distT="0" distB="0" distL="0" distR="0">
                <wp:extent cx="2530" cy="27114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2530" cy="27114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0.2pt;height:21.3pt;mso-wrap-distance-left:0.0pt;mso-wrap-distance-top:0.0pt;mso-wrap-distance-right:0.0pt;mso-wrap-distance-bottom:0.0pt;" stroked="f">
                <v:path textboxrect="0,0,0,0"/>
                <v:imagedata r:id="rId51" o:title=""/>
              </v:shape>
            </w:pict>
          </mc:Fallback>
        </mc:AlternateContent>
      </w:r>
      <w:r>
        <w:rPr>
          <w:sz w:val="24"/>
          <w:szCs w:val="24"/>
        </w:rPr>
      </w:r>
      <w:r/>
    </w:p>
    <w:p>
      <w:pPr>
        <w:pStyle w:val="1238"/>
        <w:ind w:left="7158"/>
        <w:spacing w:line="4" w:lineRule="exact"/>
      </w:pPr>
      <w:r>
        <mc:AlternateContent>
          <mc:Choice Requires="wpg">
            <w:drawing>
              <wp:inline xmlns:wp="http://schemas.openxmlformats.org/drawingml/2006/wordprocessingDrawing" distT="0" distB="0" distL="0" distR="0">
                <wp:extent cx="7699" cy="2537"/>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99"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0.6pt;height:0.2pt;mso-wrap-distance-left:0.0pt;mso-wrap-distance-top:0.0pt;mso-wrap-distance-right:0.0pt;mso-wrap-distance-bottom:0.0pt;" stroked="f">
                <v:path textboxrect="0,0,0,0"/>
                <v:imagedata r:id="rId52" o:title=""/>
              </v:shape>
            </w:pict>
          </mc:Fallback>
        </mc:AlternateContent>
      </w:r>
      <w:r/>
    </w:p>
    <w:p>
      <w:pPr>
        <w:pStyle w:val="1238"/>
        <w:ind w:left="489"/>
        <w:spacing w:before="3" w:line="4" w:lineRule="exact"/>
      </w:pPr>
      <w:r>
        <mc:AlternateContent>
          <mc:Choice Requires="wpg">
            <w:drawing>
              <wp:inline xmlns:wp="http://schemas.openxmlformats.org/drawingml/2006/wordprocessingDrawing" distT="0" distB="0" distL="0" distR="0">
                <wp:extent cx="7112" cy="253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12" cy="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0.6pt;height:0.2pt;mso-wrap-distance-left:0.0pt;mso-wrap-distance-top:0.0pt;mso-wrap-distance-right:0.0pt;mso-wrap-distance-bottom:0.0pt;" stroked="f">
                <v:path textboxrect="0,0,0,0"/>
                <v:imagedata r:id="rId53" o:title=""/>
              </v:shape>
            </w:pict>
          </mc:Fallback>
        </mc:AlternateContent>
      </w:r>
      <w:r/>
    </w:p>
    <w:p>
      <w:pPr>
        <w:pStyle w:val="1238"/>
        <w:ind w:left="489"/>
        <w:rPr>
          <w:rFonts w:ascii="宋体" w:hAnsi="宋体" w:eastAsia="宋体" w:cs="宋体"/>
          <w:sz w:val="24"/>
          <w:szCs w:val="24"/>
        </w:rPr>
        <w:outlineLvl w:val="9"/>
      </w:pPr>
      <w:r/>
      <w:bookmarkStart w:id="277" w:name="_Toc31579"/>
      <w:r/>
      <w:bookmarkStart w:id="278" w:name="_Toc7522"/>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530" cy="272283"/>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2530" cy="2722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0.2pt;height:21.4pt;mso-wrap-distance-left:0.0pt;mso-wrap-distance-top:0.0pt;mso-wrap-distance-right:0.0pt;mso-wrap-distance-bottom:0.0pt;" stroked="f">
                <v:path textboxrect="0,0,0,0"/>
                <v:imagedata r:id="rId54" o:title=""/>
              </v:shape>
            </w:pict>
          </mc:Fallback>
        </mc:AlternateContent>
      </w:r>
      <w:r>
        <w:rPr>
          <w:rFonts w:ascii="宋体" w:hAnsi="宋体" w:eastAsia="宋体" w:cs="宋体"/>
          <w:b/>
          <w:bCs/>
          <w:spacing w:val="-4"/>
          <w:sz w:val="24"/>
          <w:szCs w:val="24"/>
        </w:rPr>
        <w:t xml:space="preserve">十、服务质量</w:t>
      </w:r>
      <w:bookmarkEnd w:id="277"/>
      <w:r/>
      <w:bookmarkEnd w:id="278"/>
      <w:r>
        <w:rPr>
          <w:rFonts w:ascii="宋体" w:hAnsi="宋体" w:eastAsia="宋体" w:cs="宋体"/>
          <w:sz w:val="24"/>
          <w:szCs w:val="24"/>
        </w:rPr>
      </w:r>
      <w:r/>
    </w:p>
    <w:p>
      <w:pPr>
        <w:pStyle w:val="1238"/>
        <w:ind w:left="489"/>
        <w:spacing w:line="5" w:lineRule="exact"/>
      </w:pPr>
      <w:r>
        <mc:AlternateContent>
          <mc:Choice Requires="wpg">
            <w:drawing>
              <wp:inline xmlns:wp="http://schemas.openxmlformats.org/drawingml/2006/wordprocessingDrawing" distT="0" distB="0" distL="0" distR="0">
                <wp:extent cx="7112" cy="253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112" cy="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0.6pt;height:0.2pt;mso-wrap-distance-left:0.0pt;mso-wrap-distance-top:0.0pt;mso-wrap-distance-right:0.0pt;mso-wrap-distance-bottom:0.0pt;" stroked="f">
                <v:path textboxrect="0,0,0,0"/>
                <v:imagedata r:id="rId55" o:title=""/>
              </v:shape>
            </w:pict>
          </mc:Fallback>
        </mc:AlternateContent>
      </w:r>
      <w:r/>
    </w:p>
    <w:p>
      <w:pPr>
        <w:pStyle w:val="1238"/>
        <w:ind w:left="50" w:right="141" w:firstLine="474"/>
        <w:spacing w:before="146" w:line="338" w:lineRule="auto"/>
        <w:rPr>
          <w:rFonts w:ascii="宋体" w:hAnsi="宋体" w:eastAsia="宋体" w:cs="宋体"/>
          <w:sz w:val="24"/>
          <w:szCs w:val="24"/>
        </w:rPr>
      </w:pPr>
      <w:r>
        <w:rPr>
          <w:rFonts w:ascii="宋体" w:hAnsi="宋体" w:eastAsia="宋体" w:cs="宋体"/>
          <w:spacing w:val="-3"/>
          <w:sz w:val="24"/>
          <w:szCs w:val="24"/>
        </w:rPr>
        <w:t xml:space="preserve">乙方提供的管理服务应达到投标文件所约定的目标。对达标的理解有异议的，</w:t>
      </w:r>
      <w:r>
        <w:rPr>
          <w:rFonts w:ascii="宋体" w:hAnsi="宋体" w:eastAsia="宋体" w:cs="宋体"/>
          <w:spacing w:val="-5"/>
          <w:sz w:val="24"/>
          <w:szCs w:val="24"/>
        </w:rPr>
        <w:t xml:space="preserve">由双方共同认可的第三方予以评定。</w:t>
      </w:r>
      <w:r>
        <w:rPr>
          <w:rFonts w:ascii="宋体" w:hAnsi="宋体" w:eastAsia="宋体" w:cs="宋体"/>
          <w:sz w:val="24"/>
          <w:szCs w:val="24"/>
        </w:rPr>
      </w:r>
      <w:r/>
    </w:p>
    <w:p>
      <w:pPr>
        <w:pStyle w:val="1238"/>
        <w:ind w:left="504"/>
        <w:spacing w:before="1" w:line="219" w:lineRule="auto"/>
        <w:rPr>
          <w:rFonts w:ascii="宋体" w:hAnsi="宋体" w:eastAsia="宋体" w:cs="宋体"/>
          <w:sz w:val="24"/>
          <w:szCs w:val="24"/>
        </w:rPr>
        <w:outlineLvl w:val="9"/>
      </w:pPr>
      <w:r/>
      <w:bookmarkStart w:id="279" w:name="_Toc13463"/>
      <w:r/>
      <w:bookmarkStart w:id="280" w:name="_Toc6025"/>
      <w:r>
        <w:rPr>
          <w:rFonts w:ascii="宋体" w:hAnsi="宋体" w:eastAsia="宋体" w:cs="宋体"/>
          <w:b/>
          <w:bCs/>
          <w:spacing w:val="-3"/>
          <w:sz w:val="24"/>
          <w:szCs w:val="24"/>
        </w:rPr>
        <w:t xml:space="preserve">十一、违约责任</w:t>
      </w:r>
      <w:bookmarkEnd w:id="279"/>
      <w:r/>
      <w:bookmarkEnd w:id="280"/>
      <w:r>
        <w:rPr>
          <w:rFonts w:ascii="宋体" w:hAnsi="宋体" w:eastAsia="宋体" w:cs="宋体"/>
          <w:sz w:val="24"/>
          <w:szCs w:val="24"/>
        </w:rPr>
      </w:r>
      <w:r/>
    </w:p>
    <w:p>
      <w:pPr>
        <w:pStyle w:val="1238"/>
        <w:ind w:left="22" w:right="85" w:firstLine="496"/>
        <w:spacing w:before="155" w:line="299" w:lineRule="auto"/>
        <w:rPr>
          <w:rFonts w:ascii="宋体" w:hAnsi="宋体" w:eastAsia="宋体" w:cs="宋体"/>
          <w:sz w:val="24"/>
          <w:szCs w:val="24"/>
        </w:rPr>
      </w:pPr>
      <w:r>
        <w:rPr>
          <w:rFonts w:ascii="宋体" w:hAnsi="宋体" w:eastAsia="宋体" w:cs="宋体"/>
          <w:spacing w:val="-4"/>
          <w:sz w:val="24"/>
          <w:szCs w:val="24"/>
        </w:rPr>
        <w:t xml:space="preserve">11.1 甲方违反合同的约定，使乙方未完成规定管理目标，乙方有权要求甲方在</w:t>
      </w:r>
      <w:r>
        <w:rPr>
          <w:rFonts w:ascii="宋体" w:hAnsi="宋体" w:eastAsia="宋体" w:cs="宋体"/>
          <w:sz w:val="24"/>
          <w:szCs w:val="24"/>
        </w:rPr>
        <w:t xml:space="preserve">一定期限内解决，逾期未解决的，乙方有权终止合同，</w:t>
      </w:r>
      <w:r>
        <w:rPr>
          <w:rFonts w:ascii="宋体" w:hAnsi="宋体" w:eastAsia="宋体" w:cs="宋体"/>
          <w:spacing w:val="-1"/>
          <w:sz w:val="24"/>
          <w:szCs w:val="24"/>
        </w:rPr>
        <w:t xml:space="preserve">造成乙方经济损失的，甲方</w:t>
      </w:r>
      <w:r>
        <w:rPr>
          <w:rFonts w:ascii="宋体" w:hAnsi="宋体" w:eastAsia="宋体" w:cs="宋体"/>
          <w:spacing w:val="-5"/>
          <w:sz w:val="24"/>
          <w:szCs w:val="24"/>
        </w:rPr>
        <w:t xml:space="preserve">给予乙方经济赔偿。</w:t>
      </w:r>
      <w:r>
        <w:rPr>
          <w:rFonts w:ascii="宋体" w:hAnsi="宋体" w:eastAsia="宋体" w:cs="宋体"/>
          <w:sz w:val="24"/>
          <w:szCs w:val="24"/>
        </w:rPr>
      </w:r>
      <w:r/>
    </w:p>
    <w:p>
      <w:pPr>
        <w:pStyle w:val="1238"/>
        <w:ind w:left="21" w:right="83" w:firstLine="497"/>
        <w:spacing w:before="157" w:line="298" w:lineRule="auto"/>
        <w:rPr>
          <w:rFonts w:ascii="宋体" w:hAnsi="宋体" w:eastAsia="宋体" w:cs="宋体"/>
          <w:sz w:val="24"/>
          <w:szCs w:val="24"/>
        </w:rPr>
      </w:pPr>
      <w:r>
        <w:rPr>
          <w:rFonts w:ascii="宋体" w:hAnsi="宋体" w:eastAsia="宋体" w:cs="宋体"/>
          <w:spacing w:val="-7"/>
          <w:sz w:val="24"/>
          <w:szCs w:val="24"/>
        </w:rPr>
        <w:t xml:space="preserve">11.2 甲方对乙方进行考核</w:t>
      </w:r>
      <w:r>
        <w:rPr>
          <w:rFonts w:ascii="宋体" w:hAnsi="宋体" w:eastAsia="宋体" w:cs="宋体"/>
          <w:b/>
          <w:bCs/>
          <w:spacing w:val="-7"/>
          <w:sz w:val="24"/>
          <w:szCs w:val="24"/>
        </w:rPr>
        <w:t xml:space="preserve">，</w:t>
      </w:r>
      <w:r>
        <w:rPr>
          <w:rFonts w:ascii="宋体" w:hAnsi="宋体" w:eastAsia="宋体" w:cs="宋体"/>
          <w:spacing w:val="-7"/>
          <w:sz w:val="24"/>
          <w:szCs w:val="24"/>
        </w:rPr>
        <w:t xml:space="preserve">按考核结果给付费用。甲方逾期办理合同款支付的,</w:t>
      </w:r>
      <w:r>
        <w:rPr>
          <w:rFonts w:ascii="宋体" w:hAnsi="宋体" w:eastAsia="宋体" w:cs="宋体"/>
          <w:spacing w:val="-1"/>
          <w:sz w:val="24"/>
          <w:szCs w:val="24"/>
        </w:rPr>
        <w:t xml:space="preserve">应当支付逾期利息，且逾期利息的利率不得低于</w:t>
      </w:r>
      <w:r>
        <w:rPr>
          <w:rFonts w:ascii="宋体" w:hAnsi="宋体" w:eastAsia="宋体" w:cs="宋体"/>
          <w:spacing w:val="-2"/>
          <w:sz w:val="24"/>
          <w:szCs w:val="24"/>
        </w:rPr>
        <w:t xml:space="preserve">合同订立时</w:t>
      </w:r>
      <w:r>
        <w:rPr>
          <w:rFonts w:ascii="宋体" w:hAnsi="宋体" w:eastAsia="宋体" w:cs="宋体"/>
          <w:spacing w:val="-29"/>
          <w:sz w:val="24"/>
          <w:szCs w:val="24"/>
        </w:rPr>
        <w:t xml:space="preserve"> </w:t>
      </w:r>
      <w:r>
        <w:rPr>
          <w:rFonts w:ascii="宋体" w:hAnsi="宋体" w:eastAsia="宋体" w:cs="宋体"/>
          <w:spacing w:val="-2"/>
          <w:sz w:val="24"/>
          <w:szCs w:val="24"/>
        </w:rPr>
        <w:t xml:space="preserve">1</w:t>
      </w:r>
      <w:r>
        <w:rPr>
          <w:rFonts w:ascii="宋体" w:hAnsi="宋体" w:eastAsia="宋体" w:cs="宋体"/>
          <w:spacing w:val="-48"/>
          <w:sz w:val="24"/>
          <w:szCs w:val="24"/>
        </w:rPr>
        <w:t xml:space="preserve"> </w:t>
      </w:r>
      <w:r>
        <w:rPr>
          <w:rFonts w:ascii="宋体" w:hAnsi="宋体" w:eastAsia="宋体" w:cs="宋体"/>
          <w:spacing w:val="-2"/>
          <w:sz w:val="24"/>
          <w:szCs w:val="24"/>
        </w:rPr>
        <w:t xml:space="preserve">年期贷款市场报价利</w:t>
      </w:r>
      <w:r>
        <w:rPr>
          <w:rFonts w:ascii="宋体" w:hAnsi="宋体" w:eastAsia="宋体" w:cs="宋体"/>
          <w:spacing w:val="-12"/>
          <w:sz w:val="24"/>
          <w:szCs w:val="24"/>
        </w:rPr>
        <w:t xml:space="preserve">率。</w:t>
      </w:r>
      <w:r>
        <w:rPr>
          <w:rFonts w:ascii="宋体" w:hAnsi="宋体" w:eastAsia="宋体" w:cs="宋体"/>
          <w:sz w:val="24"/>
          <w:szCs w:val="24"/>
        </w:rPr>
      </w:r>
      <w:r/>
    </w:p>
    <w:p>
      <w:pPr>
        <w:pStyle w:val="1238"/>
        <w:ind w:left="20" w:right="83" w:firstLine="498"/>
        <w:spacing w:before="155" w:line="299" w:lineRule="auto"/>
        <w:rPr>
          <w:rFonts w:ascii="宋体" w:hAnsi="宋体" w:eastAsia="宋体" w:cs="宋体"/>
          <w:sz w:val="24"/>
          <w:szCs w:val="24"/>
        </w:rPr>
      </w:pPr>
      <w:r>
        <w:rPr>
          <w:rFonts w:ascii="宋体" w:hAnsi="宋体" w:eastAsia="宋体" w:cs="宋体"/>
          <w:spacing w:val="-3"/>
          <w:sz w:val="24"/>
          <w:szCs w:val="24"/>
        </w:rPr>
        <w:t xml:space="preserve">11.3</w:t>
      </w:r>
      <w:r>
        <w:rPr>
          <w:rFonts w:ascii="宋体" w:hAnsi="宋体" w:eastAsia="宋体" w:cs="宋体"/>
          <w:spacing w:val="-28"/>
          <w:sz w:val="24"/>
          <w:szCs w:val="24"/>
        </w:rPr>
        <w:t xml:space="preserve"> </w:t>
      </w:r>
      <w:r>
        <w:rPr>
          <w:rFonts w:ascii="宋体" w:hAnsi="宋体" w:eastAsia="宋体" w:cs="宋体"/>
          <w:spacing w:val="-3"/>
          <w:sz w:val="24"/>
          <w:szCs w:val="24"/>
        </w:rPr>
        <w:t xml:space="preserve">乙方违反合同的约定，未能达到约定的管理目标，甲</w:t>
      </w:r>
      <w:r>
        <w:rPr>
          <w:rFonts w:ascii="宋体" w:hAnsi="宋体" w:eastAsia="宋体" w:cs="宋体"/>
          <w:spacing w:val="-4"/>
          <w:sz w:val="24"/>
          <w:szCs w:val="24"/>
        </w:rPr>
        <w:t xml:space="preserve">方有权要求乙方限期</w:t>
      </w:r>
      <w:r>
        <w:rPr>
          <w:rFonts w:ascii="宋体" w:hAnsi="宋体" w:eastAsia="宋体" w:cs="宋体"/>
          <w:sz w:val="24"/>
          <w:szCs w:val="24"/>
        </w:rPr>
        <w:t xml:space="preserve">整改，逾期未整改的，甲方有权终止合同，造成甲方经济损</w:t>
      </w:r>
      <w:r>
        <w:rPr>
          <w:rFonts w:ascii="宋体" w:hAnsi="宋体" w:eastAsia="宋体" w:cs="宋体"/>
          <w:spacing w:val="-1"/>
          <w:sz w:val="24"/>
          <w:szCs w:val="24"/>
        </w:rPr>
        <w:t xml:space="preserve">失的，乙方给予甲方赔</w:t>
      </w:r>
      <w:r>
        <w:rPr>
          <w:rFonts w:ascii="宋体" w:hAnsi="宋体" w:eastAsia="宋体" w:cs="宋体"/>
          <w:spacing w:val="-11"/>
          <w:sz w:val="24"/>
          <w:szCs w:val="24"/>
        </w:rPr>
        <w:t xml:space="preserve">偿。</w:t>
      </w:r>
      <w:r>
        <w:rPr>
          <w:rFonts w:ascii="宋体" w:hAnsi="宋体" w:eastAsia="宋体" w:cs="宋体"/>
          <w:sz w:val="24"/>
          <w:szCs w:val="24"/>
        </w:rPr>
      </w:r>
      <w:r/>
    </w:p>
    <w:p>
      <w:pPr>
        <w:pStyle w:val="1238"/>
        <w:ind w:left="24" w:right="82" w:firstLine="494"/>
        <w:spacing w:before="157" w:line="278" w:lineRule="auto"/>
        <w:rPr>
          <w:rFonts w:ascii="宋体" w:hAnsi="宋体" w:eastAsia="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2705100</wp:posOffset>
                </wp:positionH>
                <wp:positionV relativeFrom="paragraph">
                  <wp:posOffset>565150</wp:posOffset>
                </wp:positionV>
                <wp:extent cx="8255" cy="279400"/>
                <wp:effectExtent l="0" t="0" r="0" b="0"/>
                <wp:wrapNone/>
                <wp:docPr id="52" name=""/>
                <wp:cNvGraphicFramePr/>
                <a:graphic xmlns:a="http://schemas.openxmlformats.org/drawingml/2006/main">
                  <a:graphicData uri="http://schemas.microsoft.com/office/word/2010/wordprocessingShape">
                    <wps:wsp>
                      <wps:cNvPr id="0" name=""/>
                      <wps:cNvSpPr/>
                      <wps:spPr bwMode="auto">
                        <a:xfrm>
                          <a:off x="0" y="0"/>
                          <a:ext cx="8255" cy="279400"/>
                        </a:xfrm>
                        <a:custGeom>
                          <a:avLst/>
                          <a:gdLst>
                            <a:gd name="gd0" fmla="val 65536"/>
                            <a:gd name="gd1" fmla="val 0"/>
                            <a:gd name="gd2" fmla="val 4"/>
                            <a:gd name="gd3" fmla="val 12"/>
                            <a:gd name="gd4" fmla="val 4"/>
                            <a:gd name="gd5" fmla="val 12"/>
                            <a:gd name="gd6" fmla="val 0"/>
                            <a:gd name="gd7" fmla="val 0"/>
                            <a:gd name="gd8" fmla="val 0"/>
                            <a:gd name="gd9" fmla="val 0"/>
                            <a:gd name="gd10" fmla="val 4"/>
                            <a:gd name="gd11" fmla="val 0"/>
                            <a:gd name="gd12" fmla="val 439"/>
                            <a:gd name="gd13" fmla="val 12"/>
                            <a:gd name="gd14" fmla="val 439"/>
                            <a:gd name="gd15" fmla="val 12"/>
                            <a:gd name="gd16" fmla="val 434"/>
                            <a:gd name="gd17" fmla="val 0"/>
                            <a:gd name="gd18" fmla="val 434"/>
                            <a:gd name="gd19" fmla="val 0"/>
                            <a:gd name="gd20" fmla="val 439"/>
                            <a:gd name="gd21" fmla="val 7"/>
                            <a:gd name="gd22" fmla="val 434"/>
                            <a:gd name="gd23" fmla="val 12"/>
                            <a:gd name="gd24" fmla="val 434"/>
                            <a:gd name="gd25" fmla="val 12"/>
                            <a:gd name="gd26" fmla="val 4"/>
                            <a:gd name="gd27" fmla="val 7"/>
                            <a:gd name="gd28" fmla="val 4"/>
                            <a:gd name="gd29" fmla="val 7"/>
                            <a:gd name="gd30" fmla="val 434"/>
                            <a:gd name="gd31" fmla="*/ w 0 12"/>
                            <a:gd name="gd32" fmla="*/ h 0 440"/>
                            <a:gd name="gd33" fmla="*/ w 21600 12"/>
                            <a:gd name="gd34" fmla="*/ h 21600 440"/>
                          </a:gdLst>
                          <a:ahLst/>
                          <a:cxnLst/>
                          <a:rect l="gd31" t="gd32" r="gd33" b="gd34"/>
                          <a:pathLst>
                            <a:path w="12" h="440" fill="norm" stroke="1" extrusionOk="0">
                              <a:moveTo>
                                <a:pt x="gd1" y="gd2"/>
                              </a:moveTo>
                              <a:lnTo>
                                <a:pt x="gd3" y="gd4"/>
                              </a:lnTo>
                              <a:lnTo>
                                <a:pt x="gd5" y="gd6"/>
                              </a:lnTo>
                              <a:lnTo>
                                <a:pt x="gd7" y="gd8"/>
                              </a:lnTo>
                              <a:lnTo>
                                <a:pt x="gd9" y="gd10"/>
                              </a:lnTo>
                              <a:close/>
                            </a:path>
                            <a:path w="12" h="440" fill="norm" stroke="1" extrusionOk="0">
                              <a:moveTo>
                                <a:pt x="gd11" y="gd12"/>
                              </a:moveTo>
                              <a:lnTo>
                                <a:pt x="gd13" y="gd14"/>
                              </a:lnTo>
                              <a:lnTo>
                                <a:pt x="gd15" y="gd16"/>
                              </a:lnTo>
                              <a:lnTo>
                                <a:pt x="gd17" y="gd18"/>
                              </a:lnTo>
                              <a:lnTo>
                                <a:pt x="gd19" y="gd20"/>
                              </a:lnTo>
                              <a:close/>
                            </a:path>
                            <a:path w="12" h="440" fill="norm" stroke="1" extrusionOk="0">
                              <a:moveTo>
                                <a:pt x="gd21" y="gd22"/>
                              </a:moveTo>
                              <a:lnTo>
                                <a:pt x="gd23" y="gd24"/>
                              </a:lnTo>
                              <a:lnTo>
                                <a:pt x="gd25" y="gd26"/>
                              </a:lnTo>
                              <a:lnTo>
                                <a:pt x="gd27" y="gd28"/>
                              </a:lnTo>
                              <a:lnTo>
                                <a:pt x="gd29" y="gd30"/>
                              </a:lnTo>
                              <a:close/>
                            </a:path>
                            <a:path w="12" h="440" fill="norm" stroke="1" extrusionOk="0"/>
                          </a:pathLst>
                        </a:custGeom>
                        <a:solidFill>
                          <a:srgbClr val="7F7F7F"/>
                        </a:solidFill>
                        <a:ln>
                          <a:noFill/>
                        </a:ln>
                      </wps:spPr>
                      <wps:bodyPr rot="0">
                        <a:prstTxWarp prst="textNoShape">
                          <a:avLst/>
                        </a:prstTxWarp>
                        <a:noAutofit/>
                      </wps:bodyPr>
                    </wps:wsp>
                  </a:graphicData>
                </a:graphic>
              </wp:anchor>
            </w:drawing>
          </mc:Choice>
          <mc:Fallback>
            <w:pict>
              <v:shape id="shape 51" o:spid="_x0000_s51" style="position:absolute;z-index:251658250;o:allowoverlap:true;o:allowincell:true;mso-position-horizontal-relative:text;margin-left:213.0pt;mso-position-horizontal:absolute;mso-position-vertical-relative:text;margin-top:44.5pt;mso-position-vertical:absolute;width:0.7pt;height:22.0pt;mso-wrap-distance-left:9.0pt;mso-wrap-distance-top:0.0pt;mso-wrap-distance-right:9.0pt;mso-wrap-distance-bottom:0.0pt;visibility:visible;" path="m0,907l100000,907l100000,0l0,0l0,907xem0,99771l100000,99771l100000,98634l0,98634l0,99771xem58333,98634l100000,98634l100000,907l58333,907l58333,98634xee" coordsize="100000,100000" fillcolor="#7F7F7F" stroked="f">
                <v:path textboxrect="0,0,180000000,4909090"/>
              </v:shape>
            </w:pict>
          </mc:Fallback>
        </mc:AlternateContent>
      </w:r>
      <w:r>
        <w:rPr>
          <w:rFonts w:ascii="宋体" w:hAnsi="宋体" w:eastAsia="宋体" w:cs="宋体"/>
          <w:spacing w:val="-4"/>
          <w:sz w:val="24"/>
          <w:szCs w:val="24"/>
        </w:rPr>
        <w:t xml:space="preserve">11.4 本合同生效后，甲乙双方任何一方无正当理由要求终止合同的，除双方签</w:t>
      </w:r>
      <w:r>
        <w:rPr>
          <w:rFonts w:ascii="宋体" w:hAnsi="宋体" w:eastAsia="宋体" w:cs="宋体"/>
          <w:spacing w:val="-2"/>
          <w:sz w:val="24"/>
          <w:szCs w:val="24"/>
        </w:rPr>
        <w:t xml:space="preserve">订补充协议外，责任方须按本合同及其补充协议的有关条款之规定承担违约责任，</w:t>
      </w:r>
      <w:r>
        <w:rPr>
          <w:rFonts w:ascii="宋体" w:hAnsi="宋体" w:eastAsia="宋体" w:cs="宋体"/>
          <w:sz w:val="24"/>
          <w:szCs w:val="24"/>
        </w:rPr>
      </w:r>
      <w:r/>
    </w:p>
    <w:p>
      <w:pPr>
        <w:pStyle w:val="1238"/>
        <w:ind w:left="27"/>
        <w:spacing w:before="154" w:line="220" w:lineRule="auto"/>
        <w:rPr>
          <w:rFonts w:ascii="宋体" w:hAnsi="宋体" w:eastAsia="宋体" w:cs="宋体"/>
          <w:sz w:val="24"/>
          <w:szCs w:val="24"/>
        </w:rPr>
      </w:pPr>
      <w:r>
        <w:rPr>
          <w:rFonts w:ascii="宋体" w:hAnsi="宋体" w:eastAsia="宋体" w:cs="宋体"/>
          <w:spacing w:val="-4"/>
          <w:sz w:val="24"/>
          <w:szCs w:val="24"/>
        </w:rPr>
        <w:t xml:space="preserve">并应向对方支付合同金额</w:t>
      </w:r>
      <w:r>
        <w:rPr>
          <w:rFonts w:ascii="宋体" w:hAnsi="宋体" w:eastAsia="宋体" w:cs="宋体"/>
          <w:spacing w:val="-28"/>
          <w:sz w:val="24"/>
          <w:szCs w:val="24"/>
        </w:rPr>
        <w:t xml:space="preserve"> </w:t>
      </w:r>
      <w:r>
        <w:rPr>
          <w:rFonts w:ascii="宋体" w:hAnsi="宋体" w:eastAsia="宋体" w:cs="宋体"/>
          <w:spacing w:val="-4"/>
          <w:sz w:val="24"/>
          <w:szCs w:val="24"/>
        </w:rPr>
        <w:t xml:space="preserve">10%的违约金。</w:t>
      </w:r>
      <w:r>
        <w:rPr>
          <w:rFonts w:ascii="宋体" w:hAnsi="宋体" w:eastAsia="宋体" w:cs="宋体"/>
          <w:sz w:val="24"/>
          <w:szCs w:val="24"/>
        </w:rPr>
      </w:r>
      <w:r/>
    </w:p>
    <w:p>
      <w:pPr>
        <w:pStyle w:val="1238"/>
        <w:ind w:left="480"/>
        <w:spacing w:before="12" w:line="5" w:lineRule="exact"/>
      </w:pPr>
      <w:r>
        <mc:AlternateContent>
          <mc:Choice Requires="wpg">
            <w:drawing>
              <wp:inline xmlns:wp="http://schemas.openxmlformats.org/drawingml/2006/wordprocessingDrawing" distT="0" distB="0" distL="0" distR="0">
                <wp:extent cx="6985" cy="2642"/>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985"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0.5pt;height:0.2pt;mso-wrap-distance-left:0.0pt;mso-wrap-distance-top:0.0pt;mso-wrap-distance-right:0.0pt;mso-wrap-distance-bottom:0.0pt;" stroked="f">
                <v:path textboxrect="0,0,0,0"/>
                <v:imagedata r:id="rId56" o:title=""/>
              </v:shape>
            </w:pict>
          </mc:Fallback>
        </mc:AlternateContent>
      </w:r>
      <w:r/>
    </w:p>
    <w:p>
      <w:pPr>
        <w:pStyle w:val="1238"/>
        <w:ind w:left="480"/>
        <w:rPr>
          <w:rFonts w:ascii="宋体" w:hAnsi="宋体" w:eastAsia="宋体" w:cs="宋体"/>
          <w:sz w:val="24"/>
          <w:szCs w:val="24"/>
        </w:rPr>
        <w:outlineLvl w:val="9"/>
      </w:pPr>
      <w:r/>
      <w:bookmarkStart w:id="281" w:name="_Toc29059"/>
      <w:r/>
      <w:bookmarkStart w:id="282" w:name="_Toc16486"/>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642" cy="270366"/>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2642" cy="27036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0.2pt;height:21.3pt;mso-wrap-distance-left:0.0pt;mso-wrap-distance-top:0.0pt;mso-wrap-distance-right:0.0pt;mso-wrap-distance-bottom:0.0pt;" stroked="f">
                <v:path textboxrect="0,0,0,0"/>
                <v:imagedata r:id="rId57" o:title=""/>
              </v:shape>
            </w:pict>
          </mc:Fallback>
        </mc:AlternateContent>
      </w:r>
      <w:r>
        <w:rPr>
          <w:rFonts w:ascii="宋体" w:hAnsi="宋体" w:eastAsia="宋体" w:cs="宋体"/>
          <w:b/>
          <w:bCs/>
          <w:spacing w:val="-2"/>
          <w:sz w:val="24"/>
          <w:szCs w:val="24"/>
        </w:rPr>
        <w:t xml:space="preserve">十二、不可抗力事件处理</w:t>
      </w:r>
      <w:bookmarkEnd w:id="281"/>
      <w:r/>
      <w:bookmarkEnd w:id="282"/>
      <w:r>
        <w:rPr>
          <w:rFonts w:ascii="宋体" w:hAnsi="宋体" w:eastAsia="宋体" w:cs="宋体"/>
          <w:sz w:val="24"/>
          <w:szCs w:val="24"/>
        </w:rPr>
      </w:r>
      <w:r/>
    </w:p>
    <w:p>
      <w:pPr>
        <w:pStyle w:val="1238"/>
        <w:ind w:left="480"/>
        <w:spacing w:line="5" w:lineRule="exact"/>
      </w:pPr>
      <w:r>
        <mc:AlternateContent>
          <mc:Choice Requires="wpg">
            <w:drawing>
              <wp:inline xmlns:wp="http://schemas.openxmlformats.org/drawingml/2006/wordprocessingDrawing" distT="0" distB="0" distL="0" distR="0">
                <wp:extent cx="6985" cy="264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985" cy="264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0.5pt;height:0.2pt;mso-wrap-distance-left:0.0pt;mso-wrap-distance-top:0.0pt;mso-wrap-distance-right:0.0pt;mso-wrap-distance-bottom:0.0pt;" stroked="f">
                <v:path textboxrect="0,0,0,0"/>
                <v:imagedata r:id="rId58" o:title=""/>
              </v:shape>
            </w:pict>
          </mc:Fallback>
        </mc:AlternateContent>
      </w:r>
      <w:r/>
    </w:p>
    <w:p>
      <w:pPr>
        <w:pStyle w:val="1238"/>
        <w:ind w:left="25" w:right="82" w:firstLine="493"/>
        <w:spacing w:before="145" w:line="279" w:lineRule="auto"/>
        <w:rPr>
          <w:rFonts w:ascii="宋体" w:hAnsi="宋体" w:eastAsia="宋体" w:cs="宋体"/>
          <w:sz w:val="24"/>
          <w:szCs w:val="24"/>
        </w:rPr>
      </w:pPr>
      <w:r>
        <w:rPr>
          <w:rFonts w:ascii="宋体" w:hAnsi="宋体" w:eastAsia="宋体" w:cs="宋体"/>
          <w:spacing w:val="-4"/>
          <w:sz w:val="24"/>
          <w:szCs w:val="24"/>
        </w:rPr>
        <w:t xml:space="preserve">12.1 在合同有效期内，任何一方因不可抗力事件导致不能履行合同，则合同履</w:t>
      </w:r>
      <w:r>
        <w:rPr>
          <w:rFonts w:ascii="宋体" w:hAnsi="宋体" w:eastAsia="宋体" w:cs="宋体"/>
          <w:spacing w:val="-3"/>
          <w:sz w:val="24"/>
          <w:szCs w:val="24"/>
        </w:rPr>
        <w:t xml:space="preserve">行期可延长，其延长期与不可抗力影响期相同。</w:t>
      </w:r>
      <w:r>
        <w:rPr>
          <w:rFonts w:ascii="宋体" w:hAnsi="宋体" w:eastAsia="宋体" w:cs="宋体"/>
          <w:sz w:val="24"/>
          <w:szCs w:val="24"/>
        </w:rPr>
      </w:r>
      <w:r/>
    </w:p>
    <w:p>
      <w:pPr>
        <w:pStyle w:val="1238"/>
        <w:jc w:val="right"/>
        <w:spacing w:before="156" w:line="219" w:lineRule="auto"/>
        <w:rPr>
          <w:rFonts w:ascii="宋体" w:hAnsi="宋体" w:eastAsia="宋体" w:cs="宋体"/>
          <w:sz w:val="24"/>
          <w:szCs w:val="24"/>
        </w:rPr>
      </w:pPr>
      <w:r>
        <w:rPr>
          <w:rFonts w:ascii="宋体" w:hAnsi="宋体" w:eastAsia="宋体" w:cs="宋体"/>
          <w:spacing w:val="-8"/>
          <w:sz w:val="24"/>
          <w:szCs w:val="24"/>
        </w:rPr>
        <w:t xml:space="preserve">12.2 不可抗力事件发生后，应立即通知对方，并寄送有关权威机构出具的证明。</w:t>
      </w:r>
      <w:r>
        <w:rPr>
          <w:rFonts w:ascii="宋体" w:hAnsi="宋体" w:eastAsia="宋体" w:cs="宋体"/>
          <w:sz w:val="24"/>
          <w:szCs w:val="24"/>
        </w:rPr>
      </w:r>
      <w:r/>
    </w:p>
    <w:p>
      <w:pPr>
        <w:pStyle w:val="1238"/>
        <w:ind w:left="22" w:right="82" w:firstLine="487"/>
        <w:spacing w:before="155" w:line="280" w:lineRule="auto"/>
        <w:rPr>
          <w:rFonts w:ascii="宋体" w:hAnsi="宋体" w:eastAsia="宋体" w:cs="宋体"/>
          <w:sz w:val="24"/>
          <w:szCs w:val="24"/>
        </w:rPr>
      </w:pPr>
      <w:r>
        <w:rPr>
          <w:rFonts w:ascii="宋体" w:hAnsi="宋体" w:eastAsia="宋体" w:cs="宋体"/>
          <w:spacing w:val="-5"/>
          <w:sz w:val="24"/>
          <w:szCs w:val="24"/>
        </w:rPr>
        <w:t xml:space="preserve">12.3 不可抗力事件延续</w:t>
      </w:r>
      <w:r>
        <w:rPr>
          <w:rFonts w:ascii="宋体" w:hAnsi="宋体" w:eastAsia="宋体" w:cs="宋体"/>
          <w:spacing w:val="-18"/>
          <w:sz w:val="24"/>
          <w:szCs w:val="24"/>
        </w:rPr>
        <w:t xml:space="preserve"> </w:t>
      </w:r>
      <w:r>
        <w:rPr>
          <w:rFonts w:ascii="宋体" w:hAnsi="宋体" w:eastAsia="宋体" w:cs="宋体"/>
          <w:spacing w:val="-5"/>
          <w:sz w:val="24"/>
          <w:szCs w:val="24"/>
        </w:rPr>
        <w:t xml:space="preserve">120</w:t>
      </w:r>
      <w:r>
        <w:rPr>
          <w:rFonts w:ascii="宋体" w:hAnsi="宋体" w:eastAsia="宋体" w:cs="宋体"/>
          <w:spacing w:val="-46"/>
          <w:sz w:val="24"/>
          <w:szCs w:val="24"/>
        </w:rPr>
        <w:t xml:space="preserve"> </w:t>
      </w:r>
      <w:r>
        <w:rPr>
          <w:rFonts w:ascii="宋体" w:hAnsi="宋体" w:eastAsia="宋体" w:cs="宋体"/>
          <w:spacing w:val="-5"/>
          <w:sz w:val="24"/>
          <w:szCs w:val="24"/>
        </w:rPr>
        <w:t xml:space="preserve">天以上，双方应通过友好协商，确定是否继续履行</w:t>
      </w:r>
      <w:r>
        <w:rPr>
          <w:rFonts w:ascii="宋体" w:hAnsi="宋体" w:eastAsia="宋体" w:cs="宋体"/>
          <w:spacing w:val="-11"/>
          <w:sz w:val="24"/>
          <w:szCs w:val="24"/>
        </w:rPr>
        <w:t xml:space="preserve">合同。</w:t>
      </w:r>
      <w:r>
        <w:rPr>
          <w:rFonts w:ascii="宋体" w:hAnsi="宋体" w:eastAsia="宋体" w:cs="宋体"/>
          <w:sz w:val="24"/>
          <w:szCs w:val="24"/>
        </w:rPr>
      </w:r>
      <w:r/>
    </w:p>
    <w:p>
      <w:pPr>
        <w:pStyle w:val="1238"/>
        <w:ind w:left="495"/>
        <w:spacing w:before="154" w:line="220" w:lineRule="auto"/>
        <w:rPr>
          <w:rFonts w:ascii="宋体" w:hAnsi="宋体" w:eastAsia="宋体" w:cs="宋体"/>
          <w:sz w:val="24"/>
          <w:szCs w:val="24"/>
        </w:rPr>
        <w:outlineLvl w:val="9"/>
      </w:pPr>
      <w:r/>
      <w:bookmarkStart w:id="283" w:name="_Toc27317"/>
      <w:r/>
      <w:bookmarkStart w:id="284" w:name="_Toc32097"/>
      <w:r>
        <w:rPr>
          <w:rFonts w:ascii="宋体" w:hAnsi="宋体" w:eastAsia="宋体" w:cs="宋体"/>
          <w:b/>
          <w:bCs/>
          <w:spacing w:val="-4"/>
          <w:sz w:val="24"/>
          <w:szCs w:val="24"/>
        </w:rPr>
        <w:t xml:space="preserve">十三、诉讼</w:t>
      </w:r>
      <w:bookmarkEnd w:id="283"/>
      <w:r/>
      <w:bookmarkEnd w:id="284"/>
      <w:r>
        <w:rPr>
          <w:rFonts w:ascii="宋体" w:hAnsi="宋体" w:eastAsia="宋体" w:cs="宋体"/>
          <w:sz w:val="24"/>
          <w:szCs w:val="24"/>
        </w:rPr>
      </w:r>
      <w:r/>
    </w:p>
    <w:p>
      <w:pPr>
        <w:pStyle w:val="1238"/>
        <w:ind w:left="45" w:right="82" w:firstLine="473"/>
        <w:spacing w:before="152" w:line="339" w:lineRule="auto"/>
        <w:rPr>
          <w:rFonts w:ascii="宋体" w:hAnsi="宋体" w:eastAsia="宋体" w:cs="宋体"/>
          <w:sz w:val="24"/>
          <w:szCs w:val="24"/>
        </w:rPr>
      </w:pPr>
      <w:r>
        <w:rPr>
          <w:rFonts w:ascii="宋体" w:hAnsi="宋体" w:eastAsia="宋体" w:cs="宋体"/>
          <w:spacing w:val="-6"/>
          <w:sz w:val="24"/>
          <w:szCs w:val="24"/>
        </w:rPr>
        <w:t xml:space="preserve">13.1 双方在执行合同中所发生的一切争议，应通过协</w:t>
      </w:r>
      <w:r>
        <w:rPr>
          <w:rFonts w:ascii="宋体" w:hAnsi="宋体" w:eastAsia="宋体" w:cs="宋体"/>
          <w:spacing w:val="-7"/>
          <w:sz w:val="24"/>
          <w:szCs w:val="24"/>
        </w:rPr>
        <w:t xml:space="preserve">商解决。如协商不成，</w:t>
      </w:r>
      <w:r>
        <w:rPr>
          <w:rFonts w:ascii="宋体" w:hAnsi="宋体" w:eastAsia="宋体" w:cs="宋体"/>
          <w:spacing w:val="-31"/>
          <w:sz w:val="24"/>
          <w:szCs w:val="24"/>
        </w:rPr>
        <w:t xml:space="preserve"> </w:t>
      </w:r>
      <w:r>
        <w:rPr>
          <w:rFonts w:ascii="宋体" w:hAnsi="宋体" w:eastAsia="宋体" w:cs="宋体"/>
          <w:spacing w:val="-7"/>
          <w:sz w:val="24"/>
          <w:szCs w:val="24"/>
        </w:rPr>
        <w:t xml:space="preserve">可</w:t>
      </w:r>
      <w:r>
        <w:rPr>
          <w:rFonts w:ascii="宋体" w:hAnsi="宋体" w:eastAsia="宋体" w:cs="宋体"/>
          <w:spacing w:val="-3"/>
          <w:sz w:val="24"/>
          <w:szCs w:val="24"/>
        </w:rPr>
        <w:t xml:space="preserve">向合同签订地法院起诉，合同签订地在此约定为张家港市。</w:t>
      </w:r>
      <w:r>
        <w:rPr>
          <w:rFonts w:ascii="宋体" w:hAnsi="宋体" w:eastAsia="宋体" w:cs="宋体"/>
          <w:sz w:val="24"/>
          <w:szCs w:val="24"/>
        </w:rPr>
      </w:r>
      <w:r/>
    </w:p>
    <w:p>
      <w:pPr>
        <w:pStyle w:val="1238"/>
        <w:ind w:left="495"/>
        <w:spacing w:before="1" w:line="219" w:lineRule="auto"/>
        <w:rPr>
          <w:rFonts w:ascii="宋体" w:hAnsi="宋体" w:eastAsia="宋体" w:cs="宋体"/>
          <w:sz w:val="24"/>
          <w:szCs w:val="24"/>
        </w:rPr>
        <w:outlineLvl w:val="9"/>
      </w:pPr>
      <w:r/>
      <w:bookmarkStart w:id="285" w:name="_Toc29100"/>
      <w:r/>
      <w:bookmarkStart w:id="286" w:name="_Toc26410"/>
      <w:r>
        <w:rPr>
          <w:rFonts w:ascii="宋体" w:hAnsi="宋体" w:eastAsia="宋体" w:cs="宋体"/>
          <w:b/>
          <w:bCs/>
          <w:spacing w:val="-3"/>
          <w:sz w:val="24"/>
          <w:szCs w:val="24"/>
        </w:rPr>
        <w:t xml:space="preserve">十四、合同其他文件</w:t>
      </w:r>
      <w:bookmarkEnd w:id="285"/>
      <w:r/>
      <w:bookmarkEnd w:id="286"/>
      <w:r>
        <w:rPr>
          <w:rFonts w:ascii="宋体" w:hAnsi="宋体" w:eastAsia="宋体" w:cs="宋体"/>
          <w:sz w:val="24"/>
          <w:szCs w:val="24"/>
        </w:rPr>
      </w:r>
      <w:r/>
    </w:p>
    <w:p>
      <w:pPr>
        <w:pStyle w:val="1238"/>
        <w:ind w:left="519"/>
        <w:spacing w:before="153" w:line="219" w:lineRule="auto"/>
        <w:rPr>
          <w:rFonts w:ascii="宋体" w:hAnsi="宋体" w:eastAsia="宋体" w:cs="宋体"/>
          <w:sz w:val="24"/>
          <w:szCs w:val="24"/>
        </w:rPr>
      </w:pPr>
      <w:r>
        <w:rPr>
          <w:rFonts w:ascii="宋体" w:hAnsi="宋体" w:eastAsia="宋体" w:cs="宋体"/>
          <w:spacing w:val="-3"/>
          <w:sz w:val="24"/>
          <w:szCs w:val="24"/>
        </w:rPr>
        <w:t xml:space="preserve">14.1</w:t>
      </w:r>
      <w:r>
        <w:rPr>
          <w:rFonts w:ascii="宋体" w:hAnsi="宋体" w:eastAsia="宋体" w:cs="宋体"/>
          <w:spacing w:val="-31"/>
          <w:sz w:val="24"/>
          <w:szCs w:val="24"/>
        </w:rPr>
        <w:t xml:space="preserve"> </w:t>
      </w:r>
      <w:r>
        <w:rPr>
          <w:rFonts w:ascii="宋体" w:hAnsi="宋体" w:eastAsia="宋体" w:cs="宋体"/>
          <w:spacing w:val="-3"/>
          <w:sz w:val="24"/>
          <w:szCs w:val="24"/>
        </w:rPr>
        <w:t xml:space="preserve">下列文件为本合同不可分割部份，与本合同具有同等效力。</w:t>
      </w:r>
      <w:r>
        <w:rPr>
          <w:rFonts w:ascii="宋体" w:hAnsi="宋体" w:eastAsia="宋体" w:cs="宋体"/>
          <w:sz w:val="24"/>
          <w:szCs w:val="24"/>
        </w:rPr>
      </w:r>
      <w:r/>
    </w:p>
    <w:p>
      <w:pPr>
        <w:pStyle w:val="1238"/>
        <w:spacing w:line="219" w:lineRule="auto"/>
        <w:rPr>
          <w:rFonts w:ascii="宋体" w:hAnsi="宋体" w:eastAsia="宋体" w:cs="宋体"/>
          <w:sz w:val="24"/>
          <w:szCs w:val="24"/>
        </w:rPr>
        <w:sectPr>
          <w:footerReference w:type="default" r:id="rId15"/>
          <w:footnotePr/>
          <w:endnotePr/>
          <w:type w:val="nextPage"/>
          <w:pgSz w:w="11907" w:h="16839" w:orient="portrait"/>
          <w:pgMar w:top="1431" w:right="1380" w:bottom="1172" w:left="1785" w:header="0" w:footer="945" w:gutter="0"/>
          <w:cols w:num="1" w:sep="0" w:space="1701" w:equalWidth="1"/>
          <w:docGrid w:linePitch="360"/>
        </w:sectPr>
      </w:pPr>
      <w:r>
        <w:rPr>
          <w:rFonts w:ascii="宋体" w:hAnsi="宋体" w:eastAsia="宋体" w:cs="宋体"/>
          <w:sz w:val="24"/>
          <w:szCs w:val="24"/>
        </w:rPr>
      </w:r>
      <w:r/>
    </w:p>
    <w:p>
      <w:pPr>
        <w:pStyle w:val="1238"/>
        <w:ind w:left="543"/>
        <w:spacing w:before="155" w:line="219" w:lineRule="auto"/>
        <w:rPr>
          <w:rFonts w:ascii="宋体" w:hAnsi="宋体" w:eastAsia="宋体" w:cs="宋体"/>
          <w:sz w:val="24"/>
          <w:szCs w:val="24"/>
        </w:rPr>
      </w:pPr>
      <w:r/>
      <w:bookmarkStart w:id="287" w:name="bookmark70"/>
      <w:r/>
      <w:bookmarkEnd w:id="287"/>
      <w:r>
        <w:rPr>
          <w:rFonts w:ascii="宋体" w:hAnsi="宋体" w:eastAsia="宋体" w:cs="宋体"/>
          <w:spacing w:val="-11"/>
          <w:sz w:val="24"/>
          <w:szCs w:val="24"/>
        </w:rPr>
        <w:t xml:space="preserve">(1)中标通知书；</w:t>
      </w:r>
      <w:r>
        <w:rPr>
          <w:rFonts w:ascii="宋体" w:hAnsi="宋体" w:eastAsia="宋体" w:cs="宋体"/>
          <w:sz w:val="24"/>
          <w:szCs w:val="24"/>
        </w:rPr>
      </w:r>
      <w:r/>
    </w:p>
    <w:p>
      <w:pPr>
        <w:pStyle w:val="1238"/>
        <w:ind w:left="543"/>
        <w:spacing w:before="154" w:line="219" w:lineRule="auto"/>
        <w:rPr>
          <w:rFonts w:ascii="宋体" w:hAnsi="宋体" w:eastAsia="宋体" w:cs="宋体"/>
          <w:sz w:val="24"/>
          <w:szCs w:val="24"/>
        </w:rPr>
      </w:pPr>
      <w:r>
        <w:rPr>
          <w:rFonts w:ascii="宋体" w:hAnsi="宋体" w:eastAsia="宋体" w:cs="宋体"/>
          <w:spacing w:val="-9"/>
          <w:sz w:val="24"/>
          <w:szCs w:val="24"/>
        </w:rPr>
        <w:t xml:space="preserve">(2)供方中标的投标书；</w:t>
      </w:r>
      <w:r>
        <w:rPr>
          <w:rFonts w:ascii="宋体" w:hAnsi="宋体" w:eastAsia="宋体" w:cs="宋体"/>
          <w:sz w:val="24"/>
          <w:szCs w:val="24"/>
        </w:rPr>
      </w:r>
      <w:r/>
    </w:p>
    <w:p>
      <w:pPr>
        <w:pStyle w:val="1238"/>
        <w:ind w:left="543"/>
        <w:spacing w:before="156" w:line="220" w:lineRule="auto"/>
        <w:rPr>
          <w:rFonts w:ascii="宋体" w:hAnsi="宋体" w:eastAsia="宋体" w:cs="宋体"/>
          <w:sz w:val="24"/>
          <w:szCs w:val="24"/>
        </w:rPr>
      </w:pPr>
      <w:r>
        <w:rPr>
          <w:rFonts w:ascii="宋体" w:hAnsi="宋体" w:eastAsia="宋体" w:cs="宋体"/>
          <w:spacing w:val="-13"/>
          <w:sz w:val="24"/>
          <w:szCs w:val="24"/>
        </w:rPr>
        <w:t xml:space="preserve">(3)招标文件；</w:t>
      </w:r>
      <w:r>
        <w:rPr>
          <w:rFonts w:ascii="宋体" w:hAnsi="宋体" w:eastAsia="宋体" w:cs="宋体"/>
          <w:sz w:val="24"/>
          <w:szCs w:val="24"/>
        </w:rPr>
      </w:r>
      <w:r/>
    </w:p>
    <w:p>
      <w:pPr>
        <w:pStyle w:val="1238"/>
        <w:ind w:left="543"/>
        <w:spacing w:before="153" w:line="219" w:lineRule="auto"/>
        <w:rPr>
          <w:rFonts w:ascii="宋体" w:hAnsi="宋体" w:eastAsia="宋体" w:cs="宋体"/>
          <w:sz w:val="24"/>
          <w:szCs w:val="24"/>
        </w:rPr>
      </w:pPr>
      <w:r>
        <w:rPr>
          <w:rFonts w:ascii="宋体" w:hAnsi="宋体" w:eastAsia="宋体" w:cs="宋体"/>
          <w:spacing w:val="-3"/>
          <w:sz w:val="24"/>
          <w:szCs w:val="24"/>
        </w:rPr>
        <w:t xml:space="preserve">(4)供方在招投标过程中所作的其他承诺、声明、书面澄清等。</w:t>
      </w:r>
      <w:r>
        <w:rPr>
          <w:rFonts w:ascii="宋体" w:hAnsi="宋体" w:eastAsia="宋体" w:cs="宋体"/>
          <w:sz w:val="24"/>
          <w:szCs w:val="24"/>
        </w:rPr>
      </w:r>
      <w:r/>
    </w:p>
    <w:p>
      <w:pPr>
        <w:pStyle w:val="1238"/>
        <w:ind w:left="492"/>
        <w:spacing w:before="155" w:line="220" w:lineRule="auto"/>
        <w:rPr>
          <w:rFonts w:ascii="宋体" w:hAnsi="宋体" w:eastAsia="宋体" w:cs="宋体"/>
          <w:sz w:val="24"/>
          <w:szCs w:val="24"/>
        </w:rPr>
        <w:outlineLvl w:val="9"/>
      </w:pPr>
      <w:r/>
      <w:bookmarkStart w:id="288" w:name="_Toc11602"/>
      <w:r/>
      <w:bookmarkStart w:id="289" w:name="_Toc16851"/>
      <w:r>
        <w:rPr>
          <w:rFonts w:ascii="宋体" w:hAnsi="宋体" w:eastAsia="宋体" w:cs="宋体"/>
          <w:b/>
          <w:bCs/>
          <w:spacing w:val="-3"/>
          <w:sz w:val="24"/>
          <w:szCs w:val="24"/>
        </w:rPr>
        <w:t xml:space="preserve">十五、合同生效及其它</w:t>
      </w:r>
      <w:bookmarkEnd w:id="288"/>
      <w:r/>
      <w:bookmarkEnd w:id="289"/>
      <w:r>
        <w:rPr>
          <w:rFonts w:ascii="宋体" w:hAnsi="宋体" w:eastAsia="宋体" w:cs="宋体"/>
          <w:sz w:val="24"/>
          <w:szCs w:val="24"/>
        </w:rPr>
      </w:r>
      <w:r/>
    </w:p>
    <w:p>
      <w:pPr>
        <w:pStyle w:val="1238"/>
        <w:ind w:left="29" w:firstLine="489"/>
        <w:spacing w:before="156" w:line="277" w:lineRule="auto"/>
        <w:rPr>
          <w:rFonts w:ascii="宋体" w:hAnsi="宋体" w:eastAsia="宋体" w:cs="宋体"/>
          <w:sz w:val="24"/>
          <w:szCs w:val="24"/>
        </w:rPr>
      </w:pPr>
      <w:r>
        <w:rPr>
          <w:rFonts w:ascii="宋体" w:hAnsi="宋体" w:eastAsia="宋体" w:cs="宋体"/>
          <w:spacing w:val="-3"/>
          <w:sz w:val="24"/>
          <w:szCs w:val="24"/>
        </w:rPr>
        <w:t xml:space="preserve">15.1</w:t>
      </w:r>
      <w:r>
        <w:rPr>
          <w:rFonts w:ascii="宋体" w:hAnsi="宋体" w:eastAsia="宋体" w:cs="宋体"/>
          <w:spacing w:val="-37"/>
          <w:sz w:val="24"/>
          <w:szCs w:val="24"/>
        </w:rPr>
        <w:t xml:space="preserve"> </w:t>
      </w:r>
      <w:r>
        <w:rPr>
          <w:rFonts w:ascii="宋体" w:hAnsi="宋体" w:eastAsia="宋体" w:cs="宋体"/>
          <w:spacing w:val="-3"/>
          <w:sz w:val="24"/>
          <w:szCs w:val="24"/>
        </w:rPr>
        <w:t xml:space="preserve">合同经双方法定代表人（或负责人）或授权委托代表人签字并加盖单位公</w:t>
      </w:r>
      <w:r>
        <w:rPr>
          <w:rFonts w:ascii="宋体" w:hAnsi="宋体" w:eastAsia="宋体" w:cs="宋体"/>
          <w:spacing w:val="-2"/>
          <w:sz w:val="24"/>
          <w:szCs w:val="24"/>
        </w:rPr>
        <w:t xml:space="preserve">章后生效,生效后至张家港市政府采购管理中</w:t>
      </w:r>
      <w:r>
        <w:rPr>
          <w:rFonts w:ascii="宋体" w:hAnsi="宋体" w:eastAsia="宋体" w:cs="宋体"/>
          <w:spacing w:val="-3"/>
          <w:sz w:val="24"/>
          <w:szCs w:val="24"/>
        </w:rPr>
        <w:t xml:space="preserve">心备案。</w:t>
      </w:r>
      <w:r>
        <w:rPr>
          <w:rFonts w:ascii="宋体" w:hAnsi="宋体" w:eastAsia="宋体" w:cs="宋体"/>
          <w:sz w:val="24"/>
          <w:szCs w:val="24"/>
        </w:rPr>
      </w:r>
      <w:r/>
    </w:p>
    <w:p>
      <w:pPr>
        <w:pStyle w:val="1238"/>
        <w:jc w:val="center"/>
        <w:spacing w:before="157" w:line="219" w:lineRule="auto"/>
        <w:rPr>
          <w:rFonts w:ascii="宋体" w:hAnsi="宋体" w:eastAsia="宋体" w:cs="宋体"/>
          <w:sz w:val="24"/>
          <w:szCs w:val="24"/>
        </w:rPr>
      </w:pPr>
      <w:r>
        <w:rPr>
          <w:rFonts w:ascii="宋体" w:hAnsi="宋体" w:eastAsia="宋体" w:cs="宋体"/>
          <w:spacing w:val="-4"/>
          <w:sz w:val="24"/>
          <w:szCs w:val="24"/>
        </w:rPr>
        <w:t xml:space="preserve">15.2 本合同未尽事宜，遵照《民法典》合同编经甲乙双方协商一致可签订补充</w:t>
      </w:r>
      <w:r>
        <w:rPr>
          <w:rFonts w:ascii="宋体" w:hAnsi="宋体" w:eastAsia="宋体" w:cs="宋体"/>
          <w:sz w:val="24"/>
          <w:szCs w:val="24"/>
        </w:rPr>
      </w:r>
      <w:r/>
    </w:p>
    <w:p>
      <w:pPr>
        <w:pStyle w:val="1238"/>
        <w:ind w:left="900"/>
        <w:spacing w:before="13" w:line="5" w:lineRule="exact"/>
      </w:pPr>
      <w:r>
        <mc:AlternateContent>
          <mc:Choice Requires="wpg">
            <w:drawing>
              <wp:inline xmlns:wp="http://schemas.openxmlformats.org/drawingml/2006/wordprocessingDrawing" distT="0" distB="0" distL="0" distR="0">
                <wp:extent cx="7565" cy="2642"/>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0.6pt;height:0.2pt;mso-wrap-distance-left:0.0pt;mso-wrap-distance-top:0.0pt;mso-wrap-distance-right:0.0pt;mso-wrap-distance-bottom:0.0pt;" stroked="f">
                <v:path textboxrect="0,0,0,0"/>
                <v:imagedata r:id="rId59" o:title=""/>
              </v:shape>
            </w:pict>
          </mc:Fallback>
        </mc:AlternateContent>
      </w:r>
      <w:r/>
    </w:p>
    <w:p>
      <w:pPr>
        <w:pStyle w:val="1238"/>
        <w:ind w:left="22"/>
        <w:rPr>
          <w:sz w:val="24"/>
          <w:szCs w:val="24"/>
        </w:rPr>
      </w:pPr>
      <w:r>
        <w:rPr>
          <w:rFonts w:ascii="宋体" w:hAnsi="宋体" w:eastAsia="宋体" w:cs="宋体"/>
          <w:spacing w:val="-4"/>
          <w:sz w:val="24"/>
          <w:szCs w:val="24"/>
        </w:rPr>
        <w:t xml:space="preserve">协议。</w:t>
      </w:r>
      <w:r>
        <w:rPr>
          <w:rFonts w:ascii="宋体" w:hAnsi="宋体" w:eastAsia="宋体" w:cs="宋体"/>
          <w:spacing w:val="55"/>
          <w:sz w:val="24"/>
          <w:szCs w:val="24"/>
        </w:rPr>
        <w:t xml:space="preserve"> </w:t>
      </w:r>
      <w:r>
        <w:rPr>
          <w:position w:val="-8"/>
          <w:sz w:val="24"/>
          <w:szCs w:val="24"/>
        </w:rPr>
        <mc:AlternateContent>
          <mc:Choice Requires="wpg">
            <w:drawing>
              <wp:inline xmlns:wp="http://schemas.openxmlformats.org/drawingml/2006/wordprocessingDrawing" distT="0" distB="0" distL="0" distR="0">
                <wp:extent cx="2642" cy="270366"/>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2642" cy="27036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0.2pt;height:21.3pt;mso-wrap-distance-left:0.0pt;mso-wrap-distance-top:0.0pt;mso-wrap-distance-right:0.0pt;mso-wrap-distance-bottom:0.0pt;" stroked="f">
                <v:path textboxrect="0,0,0,0"/>
                <v:imagedata r:id="rId60" o:title=""/>
              </v:shape>
            </w:pict>
          </mc:Fallback>
        </mc:AlternateContent>
      </w:r>
      <w:r>
        <w:rPr>
          <w:sz w:val="24"/>
          <w:szCs w:val="24"/>
        </w:rPr>
      </w:r>
      <w:r/>
    </w:p>
    <w:p>
      <w:pPr>
        <w:pStyle w:val="1238"/>
        <w:ind w:left="900"/>
        <w:spacing w:line="5" w:lineRule="exact"/>
      </w:pPr>
      <w:r>
        <mc:AlternateContent>
          <mc:Choice Requires="wpg">
            <w:drawing>
              <wp:inline xmlns:wp="http://schemas.openxmlformats.org/drawingml/2006/wordprocessingDrawing" distT="0" distB="0" distL="0" distR="0">
                <wp:extent cx="7565" cy="2642"/>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0.6pt;height:0.2pt;mso-wrap-distance-left:0.0pt;mso-wrap-distance-top:0.0pt;mso-wrap-distance-right:0.0pt;mso-wrap-distance-bottom:0.0pt;" stroked="f">
                <v:path textboxrect="0,0,0,0"/>
                <v:imagedata r:id="rId61" o:title=""/>
              </v:shape>
            </w:pict>
          </mc:Fallback>
        </mc:AlternateContent>
      </w:r>
      <w:r/>
    </w:p>
    <w:p>
      <w:pPr>
        <w:pStyle w:val="1272"/>
        <w:spacing w:line="252" w:lineRule="auto"/>
      </w:p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甲方：</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地址：</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法定代表人或授权代表：</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联系电话：</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签订日期：      年    月  日</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乙方：</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地址：</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法定代表人（或负责人）或授权代表：</w:t>
      </w: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联系电话：</w:t>
      </w:r>
      <w:r>
        <w:rPr>
          <w:rFonts w:ascii="宋体" w:hAnsi="宋体" w:eastAsia="宋体" w:cs="宋体"/>
          <w:spacing w:val="-2"/>
          <w:sz w:val="24"/>
          <w:szCs w:val="24"/>
        </w:rPr>
      </w:r>
      <w:r/>
    </w:p>
    <w:p>
      <w:pPr>
        <w:pStyle w:val="1238"/>
        <w:ind w:left="29" w:firstLine="489"/>
        <w:spacing w:before="156" w:line="277" w:lineRule="auto"/>
        <w:rPr>
          <w:rFonts w:hint="eastAsia" w:ascii="宋体" w:hAnsi="宋体" w:eastAsia="宋体" w:cs="宋体"/>
          <w:spacing w:val="-2"/>
          <w:sz w:val="24"/>
          <w:szCs w:val="24"/>
          <w:lang w:val="en-US" w:eastAsia="zh-CN"/>
        </w:rPr>
      </w:pPr>
      <w:r>
        <w:rPr>
          <w:rFonts w:ascii="宋体" w:hAnsi="宋体" w:eastAsia="宋体" w:cs="宋体"/>
          <w:spacing w:val="-2"/>
          <w:sz w:val="24"/>
          <w:szCs w:val="24"/>
        </w:rPr>
        <w:t xml:space="preserve">签订日期：      年    月  </w:t>
      </w:r>
      <w:r>
        <w:rPr>
          <w:rFonts w:hint="eastAsia" w:ascii="宋体" w:hAnsi="宋体" w:eastAsia="宋体" w:cs="宋体"/>
          <w:spacing w:val="-2"/>
          <w:sz w:val="24"/>
          <w:szCs w:val="24"/>
          <w:lang w:val="en-US" w:eastAsia="zh-CN"/>
        </w:rPr>
        <w:t xml:space="preserve">日</w:t>
      </w:r>
      <w:r>
        <w:rPr>
          <w:rFonts w:hint="eastAsia" w:ascii="宋体" w:hAnsi="宋体" w:eastAsia="宋体" w:cs="宋体"/>
          <w:spacing w:val="-2"/>
          <w:sz w:val="24"/>
          <w:szCs w:val="24"/>
          <w:lang w:val="en-US" w:eastAsia="zh-CN"/>
        </w:rPr>
      </w:r>
      <w:r/>
    </w:p>
    <w:p>
      <w:pPr>
        <w:pStyle w:val="1238"/>
        <w:spacing w:before="156" w:line="277"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r>
      <w:r/>
    </w:p>
    <w:p>
      <w:pPr>
        <w:pStyle w:val="1238"/>
        <w:ind w:left="29" w:firstLine="489"/>
        <w:spacing w:before="156" w:line="277" w:lineRule="auto"/>
        <w:rPr>
          <w:rFonts w:hint="eastAsia" w:ascii="宋体" w:hAnsi="宋体" w:eastAsia="宋体" w:cs="宋体"/>
          <w:spacing w:val="-2"/>
          <w:sz w:val="24"/>
          <w:szCs w:val="24"/>
          <w:lang w:eastAsia="zh-CN"/>
        </w:rPr>
      </w:pPr>
      <w:r>
        <w:rPr>
          <w:rFonts w:ascii="宋体" w:hAnsi="宋体" w:eastAsia="宋体" w:cs="宋体"/>
          <w:spacing w:val="-2"/>
          <w:sz w:val="24"/>
          <w:szCs w:val="24"/>
        </w:rPr>
        <w:t xml:space="preserve">采购代理机构：</w:t>
      </w:r>
      <w:r>
        <w:rPr>
          <w:rFonts w:hint="eastAsia" w:ascii="宋体" w:hAnsi="宋体" w:eastAsia="宋体" w:cs="宋体"/>
          <w:spacing w:val="-2"/>
          <w:sz w:val="24"/>
          <w:szCs w:val="24"/>
          <w:lang w:eastAsia="zh-CN"/>
        </w:rPr>
        <w:t xml:space="preserve">张家港华招达招投标代理有限公司</w:t>
      </w:r>
      <w:r>
        <w:rPr>
          <w:rFonts w:hint="eastAsia" w:ascii="宋体" w:hAnsi="宋体" w:eastAsia="宋体" w:cs="宋体"/>
          <w:spacing w:val="-2"/>
          <w:sz w:val="24"/>
          <w:szCs w:val="24"/>
          <w:lang w:eastAsia="zh-CN"/>
        </w:rPr>
      </w:r>
      <w:r/>
    </w:p>
    <w:p>
      <w:pPr>
        <w:pStyle w:val="1238"/>
        <w:ind w:left="29" w:firstLine="489"/>
        <w:spacing w:before="156" w:line="277" w:lineRule="auto"/>
        <w:rPr>
          <w:rFonts w:hint="eastAsia" w:ascii="宋体" w:hAnsi="宋体" w:eastAsia="宋体" w:cs="宋体"/>
          <w:spacing w:val="-2"/>
          <w:sz w:val="24"/>
          <w:szCs w:val="24"/>
          <w:lang w:val="en-US" w:eastAsia="zh-CN"/>
        </w:rPr>
      </w:pPr>
      <w:r>
        <w:rPr>
          <w:rFonts w:ascii="宋体" w:hAnsi="宋体" w:eastAsia="宋体" w:cs="宋体"/>
          <w:spacing w:val="-2"/>
          <w:sz w:val="24"/>
          <w:szCs w:val="24"/>
        </w:rPr>
        <w:t xml:space="preserve">地址：</w:t>
      </w:r>
      <w:r>
        <w:rPr>
          <w:rFonts w:hint="eastAsia" w:ascii="宋体" w:hAnsi="宋体" w:eastAsia="宋体" w:cs="宋体"/>
          <w:spacing w:val="-2"/>
          <w:sz w:val="24"/>
          <w:szCs w:val="24"/>
        </w:rPr>
        <w:t xml:space="preserve">张家港保税区纺织原料市场216-1410室</w:t>
      </w:r>
      <w:r>
        <w:rPr>
          <w:rFonts w:hint="eastAsia" w:ascii="宋体" w:hAnsi="宋体" w:eastAsia="宋体" w:cs="宋体"/>
          <w:spacing w:val="-2"/>
          <w:sz w:val="24"/>
          <w:szCs w:val="24"/>
          <w:lang w:val="en-US" w:eastAsia="zh-CN"/>
        </w:rPr>
      </w:r>
      <w:r/>
    </w:p>
    <w:p>
      <w:pPr>
        <w:pStyle w:val="1238"/>
        <w:ind w:left="29" w:firstLine="489"/>
        <w:spacing w:before="156" w:line="277" w:lineRule="auto"/>
        <w:rPr>
          <w:rFonts w:ascii="宋体" w:hAnsi="宋体" w:eastAsia="宋体" w:cs="宋体"/>
          <w:spacing w:val="-2"/>
          <w:sz w:val="24"/>
          <w:szCs w:val="24"/>
          <w:lang w:val="en-US" w:eastAsia="zh-CN"/>
        </w:rPr>
      </w:pPr>
      <w:r>
        <w:rPr>
          <w:rFonts w:ascii="宋体" w:hAnsi="宋体" w:eastAsia="宋体" w:cs="宋体"/>
          <w:spacing w:val="-2"/>
          <w:sz w:val="24"/>
          <w:szCs w:val="24"/>
        </w:rPr>
        <w:t xml:space="preserve">经办人：</w:t>
      </w:r>
      <w:r>
        <w:rPr>
          <w:rFonts w:hint="eastAsia" w:ascii="宋体" w:hAnsi="宋体" w:eastAsia="宋体" w:cs="宋体"/>
          <w:spacing w:val="-2"/>
          <w:sz w:val="24"/>
          <w:szCs w:val="24"/>
          <w:lang w:val="en-US" w:eastAsia="zh-CN"/>
        </w:rPr>
        <w:t xml:space="preserve">张晨岚</w:t>
      </w:r>
      <w:r>
        <w:rPr>
          <w:rFonts w:ascii="宋体" w:hAnsi="宋体" w:eastAsia="宋体" w:cs="宋体"/>
          <w:spacing w:val="-2"/>
          <w:sz w:val="24"/>
          <w:szCs w:val="24"/>
          <w:lang w:val="en-US" w:eastAsia="zh-CN"/>
        </w:rPr>
      </w:r>
      <w:r/>
    </w:p>
    <w:p>
      <w:pPr>
        <w:pStyle w:val="1238"/>
        <w:ind w:left="29" w:firstLine="489"/>
        <w:spacing w:before="156" w:line="277" w:lineRule="auto"/>
        <w:rPr>
          <w:rFonts w:ascii="宋体" w:hAnsi="宋体" w:eastAsia="宋体" w:cs="宋体"/>
          <w:spacing w:val="-2"/>
          <w:sz w:val="24"/>
          <w:szCs w:val="24"/>
          <w:lang w:val="en-US" w:eastAsia="zh-CN"/>
        </w:rPr>
      </w:pPr>
      <w:r>
        <w:rPr>
          <w:rFonts w:ascii="宋体" w:hAnsi="宋体" w:eastAsia="宋体" w:cs="宋体"/>
          <w:spacing w:val="-2"/>
          <w:sz w:val="24"/>
          <w:szCs w:val="24"/>
        </w:rPr>
        <w:t xml:space="preserve">联系电话：</w:t>
      </w:r>
      <w:r>
        <w:rPr>
          <w:rFonts w:hint="eastAsia" w:ascii="宋体" w:hAnsi="宋体" w:eastAsia="宋体" w:cs="宋体"/>
          <w:spacing w:val="-2"/>
          <w:sz w:val="24"/>
          <w:szCs w:val="24"/>
          <w:lang w:val="en-US" w:eastAsia="zh-CN"/>
        </w:rPr>
        <w:t xml:space="preserve">13915712708</w:t>
      </w:r>
      <w:r>
        <w:rPr>
          <w:rFonts w:ascii="宋体" w:hAnsi="宋体" w:eastAsia="宋体" w:cs="宋体"/>
          <w:spacing w:val="-2"/>
          <w:sz w:val="24"/>
          <w:szCs w:val="24"/>
          <w:lang w:val="en-US" w:eastAsia="zh-CN"/>
        </w:rPr>
      </w:r>
      <w:r/>
    </w:p>
    <w:p>
      <w:pPr>
        <w:pStyle w:val="1238"/>
        <w:spacing w:before="156" w:line="277" w:lineRule="auto"/>
        <w:rPr>
          <w:rFonts w:ascii="宋体" w:hAnsi="宋体" w:eastAsia="宋体" w:cs="宋体"/>
          <w:spacing w:val="-2"/>
          <w:sz w:val="24"/>
          <w:szCs w:val="24"/>
        </w:rPr>
      </w:pPr>
      <w:r>
        <w:rPr>
          <w:rFonts w:ascii="宋体" w:hAnsi="宋体" w:eastAsia="宋体" w:cs="宋体"/>
          <w:spacing w:val="-2"/>
          <w:sz w:val="24"/>
          <w:szCs w:val="24"/>
        </w:rPr>
      </w:r>
      <w:r/>
    </w:p>
    <w:p>
      <w:pPr>
        <w:pStyle w:val="1238"/>
        <w:ind w:left="29" w:firstLine="489"/>
        <w:spacing w:before="156" w:line="277" w:lineRule="auto"/>
        <w:rPr>
          <w:rFonts w:ascii="宋体" w:hAnsi="宋体" w:eastAsia="宋体" w:cs="宋体"/>
          <w:spacing w:val="-2"/>
          <w:sz w:val="24"/>
          <w:szCs w:val="24"/>
        </w:rPr>
      </w:pPr>
      <w:r>
        <w:rPr>
          <w:rFonts w:ascii="宋体" w:hAnsi="宋体" w:eastAsia="宋体" w:cs="宋体"/>
          <w:spacing w:val="-2"/>
          <w:sz w:val="24"/>
          <w:szCs w:val="24"/>
        </w:rPr>
        <w:t xml:space="preserve">备案方：张家港市政府采购管理办公室</w:t>
      </w:r>
      <w:r>
        <w:rPr>
          <w:rFonts w:ascii="宋体" w:hAnsi="宋体" w:eastAsia="宋体" w:cs="宋体"/>
          <w:spacing w:val="-2"/>
          <w:sz w:val="24"/>
          <w:szCs w:val="24"/>
        </w:rPr>
      </w:r>
      <w:r/>
    </w:p>
    <w:p>
      <w:pPr>
        <w:pStyle w:val="1238"/>
        <w:ind w:left="29" w:firstLine="489"/>
        <w:spacing w:before="156" w:line="277" w:lineRule="auto"/>
        <w:rPr>
          <w:rFonts w:hint="eastAsia"/>
        </w:rPr>
      </w:pPr>
      <w:r>
        <w:rPr>
          <w:rFonts w:ascii="宋体" w:hAnsi="宋体" w:eastAsia="宋体" w:cs="宋体"/>
          <w:spacing w:val="-2"/>
          <w:sz w:val="24"/>
          <w:szCs w:val="24"/>
        </w:rPr>
        <w:t xml:space="preserve">联系电话：</w:t>
      </w:r>
      <w:r>
        <w:rPr>
          <w:rFonts w:hint="eastAsia"/>
        </w:rPr>
      </w:r>
      <w:r/>
    </w:p>
    <w:p>
      <w:pPr>
        <w:pStyle w:val="1309"/>
        <w:rPr>
          <w:rFonts w:hint="eastAsia" w:ascii="Arial" w:hAnsi="Arial" w:cs="Times New Roman"/>
          <w:b/>
          <w:bCs/>
        </w:rPr>
      </w:pPr>
      <w:r/>
      <w:bookmarkEnd w:id="256"/>
      <w:r/>
      <w:bookmarkStart w:id="290" w:name="_Toc20527"/>
      <w:r/>
      <w:bookmarkStart w:id="291" w:name="_Toc13038"/>
      <w:r/>
      <w:bookmarkStart w:id="292" w:name="_Toc15160"/>
      <w:r/>
      <w:bookmarkStart w:id="293" w:name="_Toc49090575"/>
      <w:r/>
      <w:bookmarkStart w:id="294" w:name="_Toc120614281"/>
      <w:r/>
      <w:bookmarkStart w:id="295" w:name="_Toc462564139"/>
      <w:r/>
      <w:bookmarkStart w:id="296" w:name="_Toc479757211"/>
      <w:r/>
      <w:bookmarkStart w:id="297" w:name="_Toc35266029"/>
      <w:r/>
      <w:bookmarkStart w:id="298" w:name="_Toc256000010"/>
      <w:r/>
      <w:bookmarkStart w:id="299" w:name="_Toc54615247"/>
      <w:r/>
      <w:bookmarkStart w:id="300" w:name="_Toc38368129"/>
      <w:r/>
      <w:bookmarkStart w:id="301" w:name="_Toc26554093"/>
      <w:r>
        <w:rPr>
          <w:rFonts w:hint="eastAsia" w:ascii="Arial" w:hAnsi="Arial" w:cs="Times New Roman"/>
          <w:b/>
          <w:bCs/>
          <w:lang w:val="en-US" w:eastAsia="zh-CN"/>
        </w:rPr>
        <w:t xml:space="preserve">第四章  </w:t>
      </w:r>
      <w:r>
        <w:rPr>
          <w:rFonts w:hint="eastAsia" w:ascii="Arial" w:hAnsi="Arial" w:cs="Times New Roman"/>
          <w:b/>
          <w:bCs/>
        </w:rPr>
        <w:t xml:space="preserve">项目需求</w:t>
      </w:r>
      <w:bookmarkEnd w:id="290"/>
      <w:r/>
      <w:bookmarkEnd w:id="291"/>
      <w:r/>
      <w:bookmarkEnd w:id="292"/>
      <w:r/>
      <w:bookmarkStart w:id="302" w:name="_Toc319429198"/>
      <w:r/>
      <w:bookmarkStart w:id="303" w:name="_Toc350255489"/>
      <w:r/>
      <w:bookmarkStart w:id="304" w:name="_Toc274321794"/>
      <w:r/>
      <w:bookmarkStart w:id="305" w:name="_Toc483515625"/>
      <w:r>
        <w:rPr>
          <w:rFonts w:hint="eastAsia" w:ascii="Arial" w:hAnsi="Arial" w:cs="Times New Roman"/>
          <w:b/>
          <w:bCs/>
        </w:rPr>
      </w:r>
      <w:r/>
    </w:p>
    <w:p>
      <w:pPr>
        <w:pStyle w:val="1238"/>
        <w:outlineLvl w:val="9"/>
      </w:pPr>
      <w:r/>
      <w:bookmarkEnd w:id="302"/>
      <w:r/>
      <w:bookmarkEnd w:id="303"/>
      <w:r/>
      <w:bookmarkEnd w:id="304"/>
      <w:r/>
      <w:bookmarkEnd w:id="305"/>
      <w:r/>
      <w:bookmarkStart w:id="306" w:name="_Toc20444"/>
      <w:r/>
      <w:bookmarkStart w:id="307" w:name="_Toc32411"/>
      <w:r>
        <w:rPr>
          <w:rFonts w:hint="eastAsia"/>
        </w:rPr>
        <w:t xml:space="preserve">一、清单</w:t>
      </w:r>
      <w:bookmarkEnd w:id="306"/>
      <w:r/>
      <w:bookmarkEnd w:id="307"/>
      <w:r/>
      <w:r/>
    </w:p>
    <w:p>
      <w:pPr>
        <w:pStyle w:val="1606"/>
        <w:ind w:firstLine="500"/>
        <w:spacing w:line="440" w:lineRule="exact"/>
        <w:rPr>
          <w:rStyle w:val="1326"/>
          <w:rFonts w:ascii="宋体" w:hAnsi="宋体" w:eastAsia="宋体" w:cs="宋体"/>
          <w:b w:val="0"/>
          <w:color w:val="000000"/>
          <w:spacing w:val="7"/>
          <w:sz w:val="24"/>
        </w:rPr>
        <w:outlineLvl w:val="9"/>
      </w:pPr>
      <w:r>
        <w:rPr>
          <w:rStyle w:val="1326"/>
          <w:rFonts w:ascii="宋体" w:hAnsi="宋体" w:eastAsia="宋体" w:cs="宋体"/>
          <w:b w:val="0"/>
          <w:color w:val="000000"/>
          <w:spacing w:val="7"/>
          <w:sz w:val="24"/>
        </w:rPr>
        <w:t xml:space="preserve">1</w:t>
      </w:r>
      <w:r>
        <w:rPr>
          <w:rStyle w:val="1326"/>
          <w:rFonts w:hint="eastAsia" w:ascii="宋体" w:hAnsi="宋体" w:eastAsia="宋体" w:cs="宋体"/>
          <w:b w:val="0"/>
          <w:color w:val="000000"/>
          <w:spacing w:val="7"/>
          <w:sz w:val="24"/>
        </w:rPr>
        <w:t xml:space="preserve">、</w:t>
      </w:r>
      <w:r>
        <w:rPr>
          <w:rStyle w:val="1326"/>
          <w:rFonts w:ascii="宋体" w:hAnsi="宋体" w:eastAsia="宋体" w:cs="宋体"/>
          <w:b w:val="0"/>
          <w:color w:val="000000"/>
          <w:spacing w:val="7"/>
          <w:sz w:val="24"/>
        </w:rPr>
        <w:t xml:space="preserve">清单</w:t>
      </w:r>
      <w:r>
        <w:rPr>
          <w:rStyle w:val="1326"/>
          <w:rFonts w:ascii="宋体" w:hAnsi="宋体" w:eastAsia="宋体" w:cs="宋体"/>
          <w:b w:val="0"/>
          <w:color w:val="000000"/>
          <w:spacing w:val="7"/>
          <w:sz w:val="24"/>
        </w:rPr>
      </w:r>
      <w:r/>
    </w:p>
    <w:p>
      <w:pPr>
        <w:pStyle w:val="1606"/>
        <w:ind w:firstLine="500"/>
        <w:spacing w:line="440" w:lineRule="exact"/>
        <w:rPr>
          <w:rStyle w:val="1326"/>
          <w:rFonts w:ascii="宋体" w:hAnsi="宋体" w:eastAsia="宋体" w:cs="宋体"/>
          <w:b w:val="0"/>
          <w:color w:val="000000"/>
          <w:spacing w:val="7"/>
          <w:sz w:val="24"/>
        </w:rPr>
        <w:outlineLvl w:val="9"/>
      </w:pPr>
      <w:r>
        <w:rPr>
          <w:rStyle w:val="1326"/>
          <w:rFonts w:ascii="宋体" w:hAnsi="宋体" w:eastAsia="宋体" w:cs="宋体"/>
          <w:b w:val="0"/>
          <w:color w:val="000000"/>
          <w:spacing w:val="7"/>
          <w:sz w:val="24"/>
        </w:rPr>
      </w:r>
      <w:r/>
    </w:p>
    <w:tbl>
      <w:tblPr>
        <w:tblStyle w:val="1670"/>
        <w:tblW w:w="88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3867"/>
        <w:gridCol w:w="706"/>
        <w:gridCol w:w="708"/>
        <w:gridCol w:w="705"/>
        <w:gridCol w:w="2166"/>
      </w:tblGrid>
      <w:tr>
        <w:trPr>
          <w:trHeight w:val="514"/>
        </w:trPr>
        <w:tc>
          <w:tcPr>
            <w:tcW w:w="707"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序号</w:t>
            </w:r>
            <w:r>
              <w:rPr>
                <w:rStyle w:val="1326"/>
                <w:rFonts w:hint="eastAsia" w:ascii="宋体" w:hAnsi="宋体" w:eastAsia="宋体" w:cs="宋体"/>
                <w:b w:val="0"/>
                <w:color w:val="000000"/>
                <w:spacing w:val="7"/>
                <w:sz w:val="24"/>
              </w:rPr>
            </w:r>
            <w:r/>
          </w:p>
        </w:tc>
        <w:tc>
          <w:tcPr>
            <w:tcW w:w="3867"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名称</w:t>
            </w:r>
            <w:r>
              <w:rPr>
                <w:rStyle w:val="1326"/>
                <w:rFonts w:hint="eastAsia" w:ascii="宋体" w:hAnsi="宋体" w:eastAsia="宋体" w:cs="宋体"/>
                <w:b w:val="0"/>
                <w:color w:val="000000"/>
                <w:spacing w:val="7"/>
                <w:sz w:val="24"/>
              </w:rPr>
            </w:r>
            <w:r/>
          </w:p>
        </w:tc>
        <w:tc>
          <w:tcPr>
            <w:tcW w:w="706"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数量</w:t>
            </w:r>
            <w:r>
              <w:rPr>
                <w:rStyle w:val="1326"/>
                <w:rFonts w:hint="eastAsia" w:ascii="宋体" w:hAnsi="宋体" w:eastAsia="宋体" w:cs="宋体"/>
                <w:b w:val="0"/>
                <w:color w:val="000000"/>
                <w:spacing w:val="7"/>
                <w:sz w:val="24"/>
              </w:rPr>
            </w:r>
            <w:r/>
          </w:p>
        </w:tc>
        <w:tc>
          <w:tcPr>
            <w:tcW w:w="708"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单位</w:t>
            </w:r>
            <w:r>
              <w:rPr>
                <w:rStyle w:val="1326"/>
                <w:rFonts w:hint="eastAsia" w:ascii="宋体" w:hAnsi="宋体" w:eastAsia="宋体" w:cs="宋体"/>
                <w:b w:val="0"/>
                <w:color w:val="000000"/>
                <w:spacing w:val="7"/>
                <w:sz w:val="24"/>
              </w:rPr>
            </w:r>
            <w:r/>
          </w:p>
        </w:tc>
        <w:tc>
          <w:tcPr>
            <w:tcW w:w="705"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图片</w:t>
            </w:r>
            <w:r>
              <w:rPr>
                <w:rStyle w:val="1326"/>
                <w:rFonts w:hint="eastAsia" w:ascii="宋体" w:hAnsi="宋体" w:eastAsia="宋体" w:cs="宋体"/>
                <w:b w:val="0"/>
                <w:color w:val="000000"/>
                <w:spacing w:val="7"/>
                <w:sz w:val="24"/>
              </w:rPr>
            </w:r>
            <w:r/>
          </w:p>
        </w:tc>
        <w:tc>
          <w:tcPr>
            <w:tcW w:w="2166"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所属行业</w:t>
            </w:r>
            <w:r>
              <w:rPr>
                <w:rStyle w:val="1326"/>
                <w:rFonts w:hint="eastAsia" w:ascii="宋体" w:hAnsi="宋体" w:eastAsia="宋体" w:cs="宋体"/>
                <w:b w:val="0"/>
                <w:color w:val="000000"/>
                <w:spacing w:val="7"/>
                <w:sz w:val="24"/>
              </w:rPr>
            </w:r>
            <w:r/>
          </w:p>
        </w:tc>
      </w:tr>
      <w:tr>
        <w:trPr>
          <w:trHeight w:val="509"/>
        </w:trPr>
        <w:tc>
          <w:tcPr>
            <w:tcW w:w="707"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1</w:t>
            </w:r>
            <w:r>
              <w:rPr>
                <w:rStyle w:val="1326"/>
                <w:rFonts w:hint="eastAsia" w:ascii="宋体" w:hAnsi="宋体" w:eastAsia="宋体" w:cs="宋体"/>
                <w:b w:val="0"/>
                <w:color w:val="000000"/>
                <w:spacing w:val="7"/>
                <w:sz w:val="24"/>
              </w:rPr>
            </w:r>
            <w:r/>
          </w:p>
        </w:tc>
        <w:tc>
          <w:tcPr>
            <w:tcW w:w="3867"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沪苏通铁路护路专职安保巡防服务</w:t>
            </w:r>
            <w:r>
              <w:rPr>
                <w:rStyle w:val="1326"/>
                <w:rFonts w:hint="eastAsia" w:ascii="宋体" w:hAnsi="宋体" w:eastAsia="宋体" w:cs="宋体"/>
                <w:b w:val="0"/>
                <w:color w:val="000000"/>
                <w:spacing w:val="7"/>
                <w:sz w:val="24"/>
              </w:rPr>
            </w:r>
            <w:r/>
          </w:p>
        </w:tc>
        <w:tc>
          <w:tcPr>
            <w:tcW w:w="706"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3.00</w:t>
            </w:r>
            <w:r>
              <w:rPr>
                <w:rStyle w:val="1326"/>
                <w:rFonts w:hint="eastAsia" w:ascii="宋体" w:hAnsi="宋体" w:eastAsia="宋体" w:cs="宋体"/>
                <w:b w:val="0"/>
                <w:color w:val="000000"/>
                <w:spacing w:val="7"/>
                <w:sz w:val="24"/>
              </w:rPr>
            </w:r>
            <w:r/>
          </w:p>
        </w:tc>
        <w:tc>
          <w:tcPr>
            <w:tcW w:w="708"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年</w:t>
            </w:r>
            <w:r>
              <w:rPr>
                <w:rStyle w:val="1326"/>
                <w:rFonts w:hint="eastAsia" w:ascii="宋体" w:hAnsi="宋体" w:eastAsia="宋体" w:cs="宋体"/>
                <w:b w:val="0"/>
                <w:color w:val="000000"/>
                <w:spacing w:val="7"/>
                <w:sz w:val="24"/>
              </w:rPr>
            </w:r>
            <w:r/>
          </w:p>
        </w:tc>
        <w:tc>
          <w:tcPr>
            <w:tcW w:w="705"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无</w:t>
            </w:r>
            <w:r>
              <w:rPr>
                <w:rStyle w:val="1326"/>
                <w:rFonts w:hint="eastAsia" w:ascii="宋体" w:hAnsi="宋体" w:eastAsia="宋体" w:cs="宋体"/>
                <w:b w:val="0"/>
                <w:color w:val="000000"/>
                <w:spacing w:val="7"/>
                <w:sz w:val="24"/>
              </w:rPr>
            </w:r>
            <w:r/>
          </w:p>
        </w:tc>
        <w:tc>
          <w:tcPr>
            <w:tcW w:w="2166"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租赁和商务服务业</w:t>
            </w:r>
            <w:r>
              <w:rPr>
                <w:rStyle w:val="1326"/>
                <w:rFonts w:hint="eastAsia" w:ascii="宋体" w:hAnsi="宋体" w:eastAsia="宋体" w:cs="宋体"/>
                <w:b w:val="0"/>
                <w:color w:val="000000"/>
                <w:spacing w:val="7"/>
                <w:sz w:val="24"/>
              </w:rPr>
            </w:r>
            <w:r/>
          </w:p>
        </w:tc>
      </w:tr>
      <w:tr>
        <w:trPr>
          <w:trHeight w:val="514"/>
        </w:trPr>
        <w:tc>
          <w:tcPr>
            <w:tcW w:w="707" w:type="dxa"/>
            <w:vAlign w:val="top"/>
            <w:textDirection w:val="lrTb"/>
            <w:noWrap w:val="false"/>
          </w:tcPr>
          <w:p>
            <w:pPr>
              <w:pStyle w:val="1606"/>
              <w:jc w:val="center"/>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2</w:t>
            </w:r>
            <w:r>
              <w:rPr>
                <w:rStyle w:val="1326"/>
                <w:rFonts w:hint="eastAsia" w:ascii="宋体" w:hAnsi="宋体" w:eastAsia="宋体" w:cs="宋体"/>
                <w:b w:val="0"/>
                <w:color w:val="000000"/>
                <w:spacing w:val="7"/>
                <w:sz w:val="24"/>
              </w:rPr>
            </w:r>
            <w:r/>
          </w:p>
        </w:tc>
        <w:tc>
          <w:tcPr>
            <w:tcW w:w="3867"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lang w:val="en-US"/>
              </w:rPr>
              <w:t xml:space="preserve">南</w:t>
            </w:r>
            <w:r>
              <w:rPr>
                <w:rStyle w:val="1326"/>
                <w:rFonts w:hint="eastAsia" w:ascii="宋体" w:hAnsi="宋体" w:eastAsia="宋体" w:cs="宋体"/>
                <w:b w:val="0"/>
                <w:color w:val="000000"/>
                <w:spacing w:val="7"/>
                <w:sz w:val="24"/>
              </w:rPr>
              <w:t xml:space="preserve">沿江高铁护路专职安保巡防服务</w:t>
            </w:r>
            <w:r>
              <w:rPr>
                <w:rStyle w:val="1326"/>
                <w:rFonts w:hint="eastAsia" w:ascii="宋体" w:hAnsi="宋体" w:eastAsia="宋体" w:cs="宋体"/>
                <w:b w:val="0"/>
                <w:color w:val="000000"/>
                <w:spacing w:val="7"/>
                <w:sz w:val="24"/>
              </w:rPr>
            </w:r>
            <w:r/>
          </w:p>
        </w:tc>
        <w:tc>
          <w:tcPr>
            <w:tcW w:w="706"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lang w:val="en-US" w:eastAsia="zh-CN"/>
              </w:rPr>
              <w:outlineLvl w:val="9"/>
            </w:pPr>
            <w:r>
              <w:rPr>
                <w:rStyle w:val="1326"/>
                <w:rFonts w:hint="eastAsia" w:ascii="宋体" w:hAnsi="宋体" w:eastAsia="宋体" w:cs="宋体"/>
                <w:b w:val="0"/>
                <w:color w:val="000000"/>
                <w:spacing w:val="7"/>
                <w:sz w:val="24"/>
                <w:lang w:val="en-US" w:eastAsia="zh-CN"/>
              </w:rPr>
              <w:t xml:space="preserve">3.00</w:t>
            </w:r>
            <w:r>
              <w:rPr>
                <w:rStyle w:val="1326"/>
                <w:rFonts w:hint="eastAsia" w:ascii="宋体" w:hAnsi="宋体" w:eastAsia="宋体" w:cs="宋体"/>
                <w:b w:val="0"/>
                <w:color w:val="000000"/>
                <w:spacing w:val="7"/>
                <w:sz w:val="24"/>
                <w:lang w:val="en-US" w:eastAsia="zh-CN"/>
              </w:rPr>
            </w:r>
            <w:r/>
          </w:p>
        </w:tc>
        <w:tc>
          <w:tcPr>
            <w:tcW w:w="708"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年</w:t>
            </w:r>
            <w:r>
              <w:rPr>
                <w:rStyle w:val="1326"/>
                <w:rFonts w:hint="eastAsia" w:ascii="宋体" w:hAnsi="宋体" w:eastAsia="宋体" w:cs="宋体"/>
                <w:b w:val="0"/>
                <w:color w:val="000000"/>
                <w:spacing w:val="7"/>
                <w:sz w:val="24"/>
              </w:rPr>
            </w:r>
            <w:r/>
          </w:p>
        </w:tc>
        <w:tc>
          <w:tcPr>
            <w:tcW w:w="705"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无</w:t>
            </w:r>
            <w:r>
              <w:rPr>
                <w:rStyle w:val="1326"/>
                <w:rFonts w:hint="eastAsia" w:ascii="宋体" w:hAnsi="宋体" w:eastAsia="宋体" w:cs="宋体"/>
                <w:b w:val="0"/>
                <w:color w:val="000000"/>
                <w:spacing w:val="7"/>
                <w:sz w:val="24"/>
              </w:rPr>
            </w:r>
            <w:r/>
          </w:p>
        </w:tc>
        <w:tc>
          <w:tcPr>
            <w:tcW w:w="2166" w:type="dxa"/>
            <w:vAlign w:val="top"/>
            <w:textDirection w:val="lrTb"/>
            <w:noWrap w:val="false"/>
          </w:tcPr>
          <w:p>
            <w:pPr>
              <w:pStyle w:val="1606"/>
              <w:spacing w:line="440" w:lineRule="exact"/>
              <w:rPr>
                <w:rStyle w:val="1326"/>
                <w:rFonts w:hint="eastAsia"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rPr>
              <w:t xml:space="preserve">租赁和商务服务业</w:t>
            </w:r>
            <w:r>
              <w:rPr>
                <w:rStyle w:val="1326"/>
                <w:rFonts w:hint="eastAsia" w:ascii="宋体" w:hAnsi="宋体" w:eastAsia="宋体" w:cs="宋体"/>
                <w:b w:val="0"/>
                <w:color w:val="000000"/>
                <w:spacing w:val="7"/>
                <w:sz w:val="24"/>
              </w:rPr>
            </w:r>
            <w:r/>
          </w:p>
        </w:tc>
      </w:tr>
    </w:tbl>
    <w:p>
      <w:pPr>
        <w:pStyle w:val="1606"/>
        <w:ind w:firstLine="500"/>
        <w:spacing w:line="440" w:lineRule="exact"/>
        <w:rPr>
          <w:rStyle w:val="1326"/>
          <w:rFonts w:ascii="宋体" w:hAnsi="宋体" w:eastAsia="宋体" w:cs="宋体"/>
          <w:b w:val="0"/>
          <w:color w:val="000000"/>
          <w:spacing w:val="7"/>
          <w:sz w:val="24"/>
        </w:rPr>
        <w:outlineLvl w:val="9"/>
      </w:pPr>
      <w:r>
        <w:rPr>
          <w:rStyle w:val="1326"/>
          <w:rFonts w:ascii="宋体" w:hAnsi="宋体" w:eastAsia="宋体" w:cs="宋体"/>
          <w:b w:val="0"/>
          <w:color w:val="000000"/>
          <w:spacing w:val="7"/>
          <w:sz w:val="24"/>
        </w:rPr>
      </w:r>
      <w:r/>
    </w:p>
    <w:p>
      <w:pPr>
        <w:pStyle w:val="1606"/>
        <w:ind w:firstLine="500"/>
        <w:spacing w:line="440" w:lineRule="exact"/>
        <w:rPr>
          <w:rStyle w:val="1326"/>
          <w:rFonts w:ascii="宋体" w:hAnsi="宋体" w:eastAsia="宋体" w:cs="宋体"/>
          <w:b w:val="0"/>
          <w:color w:val="000000"/>
          <w:spacing w:val="7"/>
          <w:sz w:val="24"/>
        </w:rPr>
        <w:outlineLvl w:val="9"/>
      </w:pPr>
      <w:r>
        <w:rPr>
          <w:rStyle w:val="1326"/>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1326"/>
          <w:rFonts w:ascii="宋体" w:hAnsi="宋体" w:eastAsia="宋体" w:cs="宋体"/>
          <w:b w:val="0"/>
          <w:color w:val="000000"/>
          <w:spacing w:val="7"/>
          <w:sz w:val="24"/>
        </w:rPr>
      </w:r>
      <w:r/>
    </w:p>
    <w:p>
      <w:pPr>
        <w:pStyle w:val="1604"/>
        <w:numPr>
          <w:ilvl w:val="0"/>
          <w:numId w:val="0"/>
        </w:numPr>
        <w:ind w:firstLine="508"/>
        <w:spacing w:line="440" w:lineRule="exact"/>
        <w:rPr>
          <w:rStyle w:val="1326"/>
          <w:rFonts w:ascii="宋体" w:hAnsi="宋体" w:eastAsia="宋体" w:cs="宋体"/>
          <w:b w:val="0"/>
          <w:color w:val="000000"/>
          <w:spacing w:val="7"/>
          <w:sz w:val="24"/>
        </w:rPr>
        <w:outlineLvl w:val="9"/>
      </w:pPr>
      <w:r>
        <w:rPr>
          <w:rStyle w:val="1326"/>
          <w:rFonts w:hint="eastAsia" w:ascii="宋体" w:hAnsi="宋体" w:eastAsia="宋体" w:cs="宋体"/>
          <w:b w:val="0"/>
          <w:color w:val="000000"/>
          <w:spacing w:val="7"/>
          <w:sz w:val="24"/>
          <w:lang w:val="en-US"/>
        </w:rPr>
        <w:t xml:space="preserve">2、</w:t>
      </w:r>
      <w:r>
        <w:rPr>
          <w:rStyle w:val="1326"/>
          <w:rFonts w:ascii="宋体" w:hAnsi="宋体" w:eastAsia="宋体" w:cs="宋体"/>
          <w:b w:val="0"/>
          <w:color w:val="000000"/>
          <w:spacing w:val="7"/>
          <w:sz w:val="24"/>
        </w:rPr>
        <w:t xml:space="preserve">核心产品清单</w:t>
      </w:r>
      <w:r>
        <w:rPr>
          <w:rStyle w:val="1326"/>
          <w:rFonts w:ascii="宋体" w:hAnsi="宋体" w:eastAsia="宋体" w:cs="宋体"/>
          <w:b w:val="0"/>
          <w:color w:val="000000"/>
          <w:spacing w:val="7"/>
          <w:sz w:val="24"/>
        </w:rPr>
      </w:r>
      <w:r/>
    </w:p>
    <w:p>
      <w:pPr>
        <w:pStyle w:val="1604"/>
        <w:numPr>
          <w:ilvl w:val="0"/>
          <w:numId w:val="0"/>
        </w:numPr>
        <w:spacing w:line="440" w:lineRule="exact"/>
        <w:rPr>
          <w:rStyle w:val="1326"/>
          <w:rFonts w:ascii="宋体" w:hAnsi="宋体" w:eastAsia="宋体" w:cs="宋体"/>
          <w:b w:val="0"/>
          <w:color w:val="000000"/>
          <w:spacing w:val="7"/>
          <w:sz w:val="24"/>
          <w:lang w:val="en-US"/>
        </w:rPr>
        <w:outlineLvl w:val="9"/>
      </w:pPr>
      <w:r>
        <w:rPr>
          <w:rStyle w:val="1326"/>
          <w:rFonts w:hint="eastAsia" w:ascii="宋体" w:hAnsi="宋体" w:eastAsia="宋体" w:cs="宋体"/>
          <w:b w:val="0"/>
          <w:color w:val="000000"/>
          <w:spacing w:val="7"/>
          <w:sz w:val="24"/>
          <w:lang w:val="en-US"/>
        </w:rPr>
        <w:t xml:space="preserve">    无</w:t>
      </w:r>
      <w:r>
        <w:rPr>
          <w:rStyle w:val="1326"/>
          <w:rFonts w:ascii="宋体" w:hAnsi="宋体" w:eastAsia="宋体" w:cs="宋体"/>
          <w:b w:val="0"/>
          <w:color w:val="000000"/>
          <w:spacing w:val="7"/>
          <w:sz w:val="24"/>
          <w:lang w:val="en-US"/>
        </w:rPr>
      </w:r>
      <w:r/>
    </w:p>
    <w:p>
      <w:pPr>
        <w:pStyle w:val="1605"/>
        <w:jc w:val="center"/>
        <w:rPr>
          <w:rStyle w:val="1326"/>
          <w:rFonts w:ascii="宋体" w:hAnsi="宋体" w:eastAsia="宋体" w:cs="宋体"/>
          <w:sz w:val="24"/>
        </w:rPr>
        <w:outlineLvl w:val="9"/>
      </w:pPr>
      <w:r>
        <w:rPr>
          <w:rStyle w:val="1326"/>
          <w:rFonts w:ascii="宋体" w:hAnsi="宋体" w:eastAsia="宋体" w:cs="宋体"/>
          <w:sz w:val="24"/>
        </w:rPr>
      </w:r>
      <w:r/>
    </w:p>
    <w:p>
      <w:pPr>
        <w:pStyle w:val="1606"/>
        <w:ind w:firstLine="500"/>
        <w:spacing w:line="440" w:lineRule="exact"/>
        <w:rPr>
          <w:rStyle w:val="1326"/>
          <w:rFonts w:ascii="宋体" w:hAnsi="宋体" w:eastAsia="宋体" w:cs="宋体"/>
          <w:b w:val="0"/>
          <w:spacing w:val="7"/>
          <w:sz w:val="24"/>
        </w:rPr>
        <w:outlineLvl w:val="9"/>
      </w:pPr>
      <w:r>
        <w:rPr>
          <w:rStyle w:val="1326"/>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1326"/>
          <w:rFonts w:ascii="宋体" w:hAnsi="宋体" w:eastAsia="宋体" w:cs="宋体"/>
          <w:b w:val="0"/>
          <w:spacing w:val="7"/>
          <w:sz w:val="24"/>
        </w:rPr>
      </w:r>
      <w:r/>
    </w:p>
    <w:p>
      <w:pPr>
        <w:pStyle w:val="1606"/>
        <w:ind w:firstLine="500"/>
        <w:spacing w:line="440" w:lineRule="exact"/>
        <w:rPr>
          <w:rStyle w:val="1326"/>
          <w:rFonts w:ascii="宋体" w:hAnsi="宋体" w:eastAsia="宋体" w:cs="宋体"/>
          <w:b w:val="0"/>
          <w:spacing w:val="7"/>
          <w:sz w:val="24"/>
        </w:rPr>
        <w:outlineLvl w:val="9"/>
      </w:pPr>
      <w:r>
        <w:rPr>
          <w:rStyle w:val="1326"/>
          <w:rFonts w:ascii="宋体" w:hAnsi="宋体" w:eastAsia="宋体" w:cs="宋体"/>
          <w:b w:val="0"/>
          <w:color w:val="000000"/>
          <w:spacing w:val="7"/>
          <w:sz w:val="24"/>
        </w:rPr>
        <w:t xml:space="preserve">节能产品政府采购品目清单： </w:t>
      </w:r>
      <w:r>
        <w:rPr>
          <w:rStyle w:val="1326"/>
          <w:rFonts w:ascii="宋体" w:hAnsi="宋体" w:eastAsia="宋体" w:cs="宋体"/>
          <w:b w:val="0"/>
          <w:spacing w:val="7"/>
          <w:sz w:val="24"/>
        </w:rPr>
      </w:r>
      <w:r/>
    </w:p>
    <w:p>
      <w:pPr>
        <w:pStyle w:val="1606"/>
        <w:ind w:firstLine="500"/>
        <w:spacing w:line="440" w:lineRule="exact"/>
        <w:rPr>
          <w:rStyle w:val="1326"/>
          <w:rFonts w:ascii="宋体" w:hAnsi="宋体" w:eastAsia="宋体" w:cs="宋体"/>
          <w:b w:val="0"/>
          <w:spacing w:val="7"/>
          <w:sz w:val="24"/>
        </w:rPr>
        <w:outlineLvl w:val="9"/>
      </w:pPr>
      <w:r>
        <w:rPr>
          <w:rStyle w:val="1326"/>
          <w:rFonts w:ascii="宋体" w:hAnsi="宋体" w:eastAsia="宋体" w:cs="宋体"/>
          <w:b w:val="0"/>
          <w:color w:val="000000"/>
          <w:spacing w:val="7"/>
          <w:sz w:val="24"/>
        </w:rPr>
        <w:t xml:space="preserve">无 </w:t>
      </w:r>
      <w:r>
        <w:rPr>
          <w:rStyle w:val="1326"/>
          <w:rFonts w:ascii="宋体" w:hAnsi="宋体" w:eastAsia="宋体" w:cs="宋体"/>
          <w:b w:val="0"/>
          <w:spacing w:val="7"/>
          <w:sz w:val="24"/>
        </w:rPr>
      </w:r>
      <w:r/>
    </w:p>
    <w:p>
      <w:pPr>
        <w:pStyle w:val="1607"/>
        <w:ind w:firstLine="500"/>
        <w:spacing w:line="440" w:lineRule="exact"/>
        <w:rPr>
          <w:rStyle w:val="1326"/>
          <w:rFonts w:ascii="宋体" w:hAnsi="宋体" w:eastAsia="宋体" w:cs="宋体"/>
          <w:b w:val="0"/>
          <w:spacing w:val="7"/>
          <w:sz w:val="24"/>
        </w:rPr>
        <w:outlineLvl w:val="9"/>
      </w:pPr>
      <w:r>
        <w:rPr>
          <w:rStyle w:val="1326"/>
          <w:rFonts w:ascii="宋体" w:hAnsi="宋体" w:eastAsia="宋体" w:cs="宋体"/>
          <w:b w:val="0"/>
          <w:color w:val="000000"/>
          <w:spacing w:val="7"/>
          <w:sz w:val="24"/>
        </w:rPr>
        <w:t xml:space="preserve">环境标志产品政府采购品目清单:</w:t>
      </w:r>
      <w:r>
        <w:rPr>
          <w:rStyle w:val="1326"/>
          <w:rFonts w:ascii="宋体" w:hAnsi="宋体" w:eastAsia="宋体" w:cs="宋体"/>
          <w:b w:val="0"/>
          <w:spacing w:val="7"/>
          <w:sz w:val="24"/>
        </w:rPr>
      </w:r>
      <w:r/>
    </w:p>
    <w:p>
      <w:pPr>
        <w:pStyle w:val="1607"/>
        <w:ind w:firstLine="500"/>
        <w:spacing w:line="440" w:lineRule="exact"/>
        <w:rPr>
          <w:rStyle w:val="1326"/>
          <w:rFonts w:ascii="宋体" w:hAnsi="宋体" w:eastAsia="宋体" w:cs="宋体"/>
          <w:b w:val="0"/>
          <w:spacing w:val="7"/>
          <w:sz w:val="24"/>
        </w:rPr>
        <w:outlineLvl w:val="9"/>
      </w:pPr>
      <w:r>
        <w:rPr>
          <w:rStyle w:val="1326"/>
          <w:rFonts w:ascii="宋体" w:hAnsi="宋体" w:eastAsia="宋体" w:cs="宋体"/>
          <w:b w:val="0"/>
          <w:color w:val="000000"/>
          <w:spacing w:val="7"/>
          <w:sz w:val="24"/>
        </w:rPr>
        <w:t xml:space="preserve">无</w:t>
      </w:r>
      <w:r>
        <w:rPr>
          <w:rStyle w:val="1326"/>
          <w:rFonts w:ascii="宋体" w:hAnsi="宋体" w:eastAsia="宋体" w:cs="宋体"/>
          <w:b w:val="0"/>
          <w:spacing w:val="7"/>
          <w:sz w:val="24"/>
        </w:rPr>
      </w:r>
      <w:r/>
    </w:p>
    <w:p>
      <w:pPr>
        <w:pStyle w:val="1325"/>
        <w:ind w:firstLine="0"/>
        <w:rPr>
          <w:rFonts w:hint="eastAsia"/>
          <w:color w:val="000080"/>
          <w:szCs w:val="24"/>
          <w:highlight w:val="red"/>
        </w:rPr>
        <w:outlineLvl w:val="9"/>
      </w:pPr>
      <w:r/>
      <w:bookmarkStart w:id="308" w:name="EB408f2104b2e44804a6615a1921eee37c"/>
      <w:r/>
      <w:bookmarkEnd w:id="308"/>
      <w:r>
        <w:rPr>
          <w:rFonts w:hint="eastAsia"/>
          <w:color w:val="000080"/>
          <w:szCs w:val="24"/>
          <w:highlight w:val="red"/>
        </w:rPr>
      </w:r>
      <w:r/>
    </w:p>
    <w:p>
      <w:pPr>
        <w:pStyle w:val="1238"/>
        <w:numPr>
          <w:ilvl w:val="0"/>
          <w:numId w:val="12"/>
        </w:numPr>
        <w:spacing w:before="120" w:after="120" w:line="440" w:lineRule="exact"/>
        <w:rPr>
          <w:rFonts w:hint="eastAsia" w:ascii="宋体" w:hAnsi="宋体" w:cs="宋体"/>
          <w:b/>
          <w:color w:val="000000"/>
          <w:sz w:val="28"/>
          <w:szCs w:val="28"/>
          <w:highlight w:val="white"/>
        </w:rPr>
        <w:outlineLvl w:val="9"/>
      </w:pPr>
      <w:r/>
      <w:bookmarkStart w:id="309" w:name="_Toc684"/>
      <w:r/>
      <w:bookmarkStart w:id="310" w:name="_Toc6904"/>
      <w:r>
        <w:rPr>
          <w:rFonts w:hint="eastAsia" w:ascii="宋体" w:hAnsi="宋体" w:cs="宋体"/>
          <w:b/>
          <w:color w:val="000000"/>
          <w:sz w:val="28"/>
          <w:szCs w:val="28"/>
          <w:highlight w:val="white"/>
        </w:rPr>
        <w:t xml:space="preserve">技术要求</w:t>
      </w:r>
      <w:bookmarkEnd w:id="309"/>
      <w:r/>
      <w:bookmarkEnd w:id="310"/>
      <w:r>
        <w:rPr>
          <w:rFonts w:hint="eastAsia" w:ascii="宋体" w:hAnsi="宋体" w:cs="宋体"/>
          <w:b/>
          <w:color w:val="000000"/>
          <w:sz w:val="28"/>
          <w:szCs w:val="28"/>
          <w:highlight w:val="white"/>
        </w:rPr>
      </w:r>
      <w:r/>
    </w:p>
    <w:p>
      <w:pPr>
        <w:pStyle w:val="1238"/>
        <w:numPr>
          <w:ilvl w:val="0"/>
          <w:numId w:val="0"/>
        </w:numPr>
        <w:spacing w:before="120" w:after="120" w:line="440" w:lineRule="exact"/>
        <w:rPr>
          <w:rFonts w:hint="eastAsia" w:ascii="宋体" w:hAnsi="宋体" w:cs="宋体"/>
          <w:b/>
          <w:color w:val="000000"/>
          <w:sz w:val="28"/>
          <w:szCs w:val="28"/>
          <w:highlight w:val="white"/>
        </w:rPr>
        <w:outlineLvl w:val="9"/>
      </w:pPr>
      <w:r>
        <w:rPr>
          <w:rFonts w:hint="eastAsia" w:ascii="宋体" w:hAnsi="宋体" w:cs="宋体"/>
          <w:b/>
          <w:color w:val="000000"/>
          <w:sz w:val="28"/>
          <w:szCs w:val="28"/>
          <w:highlight w:val="white"/>
        </w:rPr>
      </w:r>
      <w:r/>
    </w:p>
    <w:tbl>
      <w:tblPr>
        <w:tblStyle w:val="1670"/>
        <w:tblW w:w="88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8"/>
        <w:gridCol w:w="859"/>
        <w:gridCol w:w="7492"/>
      </w:tblGrid>
      <w:tr>
        <w:trPr>
          <w:trHeight w:val="822"/>
        </w:trPr>
        <w:tc>
          <w:tcPr>
            <w:tcW w:w="508" w:type="dxa"/>
            <w:vAlign w:val="top"/>
            <w:textDirection w:val="tbRlV"/>
            <w:noWrap w:val="false"/>
          </w:tcPr>
          <w:p>
            <w:pPr>
              <w:pStyle w:val="1347"/>
              <w:ind w:left="134"/>
              <w:spacing w:before="133" w:line="210" w:lineRule="auto"/>
              <w:rPr>
                <w:rFonts w:hint="eastAsia" w:ascii="宋体" w:hAnsi="宋体" w:eastAsia="宋体" w:cs="宋体"/>
                <w:sz w:val="24"/>
                <w:szCs w:val="24"/>
              </w:rPr>
            </w:pPr>
            <w:r>
              <w:rPr>
                <w:rFonts w:hint="eastAsia" w:ascii="宋体" w:hAnsi="宋体" w:eastAsia="宋体" w:cs="宋体"/>
                <w:sz w:val="24"/>
                <w:szCs w:val="24"/>
              </w:rPr>
              <w:t xml:space="preserve">序</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号</w:t>
            </w:r>
            <w:r>
              <w:rPr>
                <w:rFonts w:hint="eastAsia" w:ascii="宋体" w:hAnsi="宋体" w:eastAsia="宋体" w:cs="宋体"/>
                <w:sz w:val="24"/>
                <w:szCs w:val="24"/>
              </w:rPr>
            </w:r>
            <w:r/>
          </w:p>
        </w:tc>
        <w:tc>
          <w:tcPr>
            <w:tcW w:w="859" w:type="dxa"/>
            <w:vAlign w:val="top"/>
            <w:textDirection w:val="lrTb"/>
            <w:noWrap w:val="false"/>
          </w:tcPr>
          <w:p>
            <w:pPr>
              <w:pStyle w:val="1347"/>
              <w:ind w:left="197"/>
              <w:spacing w:before="290" w:line="222" w:lineRule="auto"/>
              <w:rPr>
                <w:rFonts w:hint="eastAsia" w:ascii="宋体" w:hAnsi="宋体" w:eastAsia="宋体" w:cs="宋体"/>
                <w:sz w:val="24"/>
                <w:szCs w:val="24"/>
              </w:rPr>
            </w:pPr>
            <w:r>
              <w:rPr>
                <w:rFonts w:hint="eastAsia" w:ascii="宋体" w:hAnsi="宋体" w:eastAsia="宋体" w:cs="宋体"/>
                <w:spacing w:val="-4"/>
                <w:sz w:val="24"/>
                <w:szCs w:val="24"/>
              </w:rPr>
              <w:t xml:space="preserve">名称</w:t>
            </w:r>
            <w:r>
              <w:rPr>
                <w:rFonts w:hint="eastAsia" w:ascii="宋体" w:hAnsi="宋体" w:eastAsia="宋体" w:cs="宋体"/>
                <w:sz w:val="24"/>
                <w:szCs w:val="24"/>
              </w:rPr>
            </w:r>
            <w:r/>
          </w:p>
        </w:tc>
        <w:tc>
          <w:tcPr>
            <w:tcW w:w="7492" w:type="dxa"/>
            <w:vAlign w:val="top"/>
            <w:textDirection w:val="lrTb"/>
            <w:noWrap w:val="false"/>
          </w:tcPr>
          <w:p>
            <w:pPr>
              <w:pStyle w:val="1347"/>
              <w:ind w:left="3541"/>
              <w:spacing w:before="289" w:line="220" w:lineRule="auto"/>
              <w:rPr>
                <w:rFonts w:hint="eastAsia" w:ascii="宋体" w:hAnsi="宋体" w:eastAsia="宋体" w:cs="宋体"/>
                <w:sz w:val="24"/>
                <w:szCs w:val="24"/>
              </w:rPr>
            </w:pPr>
            <w:r>
              <w:rPr>
                <w:rFonts w:hint="eastAsia" w:ascii="宋体" w:hAnsi="宋体" w:eastAsia="宋体" w:cs="宋体"/>
                <w:spacing w:val="-10"/>
                <w:sz w:val="24"/>
                <w:szCs w:val="24"/>
              </w:rPr>
              <w:t xml:space="preserve">内容</w:t>
            </w:r>
            <w:r>
              <w:rPr>
                <w:rFonts w:hint="eastAsia" w:ascii="宋体" w:hAnsi="宋体" w:eastAsia="宋体" w:cs="宋体"/>
                <w:sz w:val="24"/>
                <w:szCs w:val="24"/>
              </w:rPr>
            </w:r>
            <w:r/>
          </w:p>
        </w:tc>
      </w:tr>
      <w:tr>
        <w:trPr>
          <w:trHeight w:val="2298"/>
        </w:trPr>
        <w:tc>
          <w:tcPr>
            <w:tcW w:w="508" w:type="dxa"/>
            <w:vAlign w:val="center"/>
            <w:textDirection w:val="lrTb"/>
            <w:noWrap w:val="false"/>
          </w:tcPr>
          <w:p>
            <w:pPr>
              <w:pStyle w:val="1347"/>
              <w:ind w:left="216"/>
              <w:jc w:val="center"/>
              <w:spacing w:before="137" w:line="241" w:lineRule="auto"/>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rPr>
              <w:t xml:space="preserve">1</w:t>
            </w:r>
            <w:r>
              <w:rPr>
                <w:rStyle w:val="1326"/>
                <w:rFonts w:hint="eastAsia" w:ascii="宋体" w:hAnsi="宋体" w:eastAsia="宋体" w:cs="宋体"/>
                <w:b w:val="0"/>
                <w:color w:val="000000"/>
                <w:spacing w:val="7"/>
                <w:sz w:val="21"/>
                <w:szCs w:val="21"/>
              </w:rPr>
            </w:r>
            <w:r/>
          </w:p>
        </w:tc>
        <w:tc>
          <w:tcPr>
            <w:tcW w:w="859" w:type="dxa"/>
            <w:vAlign w:val="center"/>
            <w:textDirection w:val="lrTb"/>
            <w:noWrap w:val="false"/>
          </w:tcPr>
          <w:p>
            <w:pPr>
              <w:pStyle w:val="1347"/>
              <w:ind w:left="116"/>
              <w:jc w:val="center"/>
              <w:spacing w:before="138" w:line="220" w:lineRule="auto"/>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rPr>
              <w:t xml:space="preserve">项目</w:t>
            </w:r>
            <w:r>
              <w:rPr>
                <w:rStyle w:val="1326"/>
                <w:rFonts w:hint="eastAsia" w:ascii="宋体" w:hAnsi="宋体" w:eastAsia="宋体" w:cs="宋体"/>
                <w:b w:val="0"/>
                <w:color w:val="000000"/>
                <w:spacing w:val="7"/>
                <w:sz w:val="21"/>
                <w:szCs w:val="21"/>
              </w:rPr>
            </w:r>
            <w:r/>
          </w:p>
          <w:p>
            <w:pPr>
              <w:pStyle w:val="1347"/>
              <w:ind w:left="113"/>
              <w:jc w:val="center"/>
              <w:spacing w:before="136" w:line="220" w:lineRule="auto"/>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rPr>
              <w:t xml:space="preserve">概况</w:t>
            </w:r>
            <w:r>
              <w:rPr>
                <w:rStyle w:val="1326"/>
                <w:rFonts w:hint="eastAsia" w:ascii="宋体" w:hAnsi="宋体" w:eastAsia="宋体" w:cs="宋体"/>
                <w:b w:val="0"/>
                <w:color w:val="000000"/>
                <w:spacing w:val="7"/>
                <w:sz w:val="21"/>
                <w:szCs w:val="21"/>
              </w:rPr>
            </w:r>
            <w:r/>
          </w:p>
        </w:tc>
        <w:tc>
          <w:tcPr>
            <w:tcW w:w="7492" w:type="dxa"/>
            <w:vAlign w:val="center"/>
            <w:textDirection w:val="lrTb"/>
            <w:noWrap w:val="false"/>
          </w:tcPr>
          <w:p>
            <w:pPr>
              <w:pStyle w:val="1347"/>
              <w:ind w:left="116" w:firstLine="448"/>
              <w:jc w:val="left"/>
              <w:keepLines w:val="0"/>
              <w:keepNext w:val="0"/>
              <w:pageBreakBefore w:val="0"/>
              <w:spacing w:before="137" w:line="240" w:lineRule="auto"/>
              <w:widowControl/>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rPr>
              <w:t xml:space="preserve">沪苏通铁路张家港段长约 30.3 公里，沪宁沿江高铁（原名：南沿江高铁）张家港段长约 38.5 公里，其中两条铁路共线长度约为 3.7 公里。为保障铁路安全，按照上级文件要求，我市共设置6个护路联防工作站（分别位于塘桥镇、南丰镇、锦丰镇、凤凰镇、杨舍镇、后塍街道）</w:t>
            </w:r>
            <w:r>
              <w:rPr>
                <w:rStyle w:val="1326"/>
                <w:rFonts w:hint="eastAsia" w:ascii="宋体" w:hAnsi="宋体" w:eastAsia="宋体" w:cs="宋体"/>
                <w:b w:val="0"/>
                <w:color w:val="000000"/>
                <w:spacing w:val="7"/>
                <w:sz w:val="21"/>
                <w:szCs w:val="21"/>
                <w:lang w:val="en-US"/>
              </w:rPr>
              <w:t xml:space="preserve">及货运北站</w:t>
            </w:r>
            <w:r>
              <w:rPr>
                <w:rStyle w:val="1326"/>
                <w:rFonts w:hint="eastAsia" w:ascii="宋体" w:hAnsi="宋体" w:eastAsia="宋体" w:cs="宋体"/>
                <w:b w:val="0"/>
                <w:color w:val="000000"/>
                <w:spacing w:val="7"/>
                <w:sz w:val="21"/>
                <w:szCs w:val="21"/>
              </w:rPr>
              <w:t xml:space="preserve">。</w:t>
            </w:r>
            <w:r>
              <w:rPr>
                <w:rStyle w:val="1326"/>
                <w:rFonts w:hint="eastAsia" w:ascii="宋体" w:hAnsi="宋体" w:eastAsia="宋体" w:cs="宋体"/>
                <w:b w:val="0"/>
                <w:color w:val="000000"/>
                <w:spacing w:val="7"/>
                <w:sz w:val="21"/>
                <w:szCs w:val="21"/>
              </w:rPr>
            </w:r>
            <w:r/>
          </w:p>
          <w:p>
            <w:pPr>
              <w:pStyle w:val="1347"/>
              <w:ind w:right="183" w:firstLine="448"/>
              <w:jc w:val="left"/>
              <w:keepLines w:val="0"/>
              <w:keepNext w:val="0"/>
              <w:pageBreakBefore w:val="0"/>
              <w:spacing w:before="1" w:line="240" w:lineRule="auto"/>
              <w:widowControl/>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rPr>
              <w:t xml:space="preserve">服务内容包含但不限于提供张家港铁路沿线护路联防宣传、巡防、隐患排查、治安监控、报警事项处置、利用智能化巡检设备进行智能化巡防、信息平台操作、协助开展环境整治等服务。</w:t>
            </w:r>
            <w:r>
              <w:rPr>
                <w:rStyle w:val="1326"/>
                <w:rFonts w:hint="eastAsia" w:ascii="宋体" w:hAnsi="宋体" w:eastAsia="宋体" w:cs="宋体"/>
                <w:b w:val="0"/>
                <w:color w:val="000000"/>
                <w:spacing w:val="7"/>
                <w:sz w:val="21"/>
                <w:szCs w:val="21"/>
              </w:rPr>
            </w:r>
            <w:r/>
          </w:p>
        </w:tc>
      </w:tr>
      <w:tr>
        <w:trPr>
          <w:trHeight w:val="90"/>
        </w:trPr>
        <w:tc>
          <w:tcPr>
            <w:tcW w:w="508" w:type="dxa"/>
            <w:vAlign w:val="top"/>
            <w:vMerge w:val="restart"/>
            <w:textDirection w:val="lrTb"/>
            <w:noWrap w:val="false"/>
          </w:tcPr>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4"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5"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5"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5" w:lineRule="auto"/>
              <w:rPr>
                <w:rFonts w:hint="eastAsia" w:ascii="宋体" w:hAnsi="宋体" w:eastAsia="宋体" w:cs="宋体"/>
                <w:sz w:val="21"/>
                <w:szCs w:val="21"/>
              </w:rPr>
            </w:pPr>
            <w:r>
              <w:rPr>
                <w:rFonts w:hint="eastAsia" w:ascii="宋体" w:hAnsi="宋体" w:eastAsia="宋体" w:cs="宋体"/>
                <w:sz w:val="21"/>
                <w:szCs w:val="21"/>
              </w:rPr>
            </w:r>
            <w:r/>
          </w:p>
          <w:p>
            <w:pPr>
              <w:pStyle w:val="1347"/>
              <w:ind w:left="201"/>
              <w:spacing w:before="78" w:line="241"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859" w:type="dxa"/>
            <w:vAlign w:val="top"/>
            <w:vMerge w:val="restart"/>
            <w:textDirection w:val="lrTb"/>
            <w:noWrap w:val="false"/>
          </w:tcPr>
          <w:p>
            <w:pPr>
              <w:pStyle w:val="1238"/>
              <w:spacing w:line="249"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49"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49"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49"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49"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49"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0"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0"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0"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0"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0" w:lineRule="auto"/>
              <w:rPr>
                <w:rFonts w:hint="eastAsia" w:ascii="宋体" w:hAnsi="宋体" w:eastAsia="宋体" w:cs="宋体"/>
                <w:sz w:val="21"/>
                <w:szCs w:val="21"/>
              </w:rPr>
            </w:pPr>
            <w:r>
              <w:rPr>
                <w:rFonts w:hint="eastAsia" w:ascii="宋体" w:hAnsi="宋体" w:eastAsia="宋体" w:cs="宋体"/>
                <w:sz w:val="21"/>
                <w:szCs w:val="21"/>
              </w:rPr>
            </w:r>
            <w:r/>
          </w:p>
          <w:p>
            <w:pPr>
              <w:pStyle w:val="1238"/>
              <w:spacing w:line="250" w:lineRule="auto"/>
              <w:rPr>
                <w:rFonts w:hint="eastAsia" w:ascii="宋体" w:hAnsi="宋体" w:eastAsia="宋体" w:cs="宋体"/>
                <w:sz w:val="21"/>
                <w:szCs w:val="21"/>
              </w:rPr>
            </w:pPr>
            <w:r>
              <w:rPr>
                <w:rFonts w:hint="eastAsia" w:ascii="宋体" w:hAnsi="宋体" w:eastAsia="宋体" w:cs="宋体"/>
                <w:sz w:val="21"/>
                <w:szCs w:val="21"/>
              </w:rPr>
            </w:r>
            <w:r/>
          </w:p>
          <w:p>
            <w:pPr>
              <w:pStyle w:val="1347"/>
              <w:ind w:left="113" w:right="270" w:firstLine="3"/>
              <w:spacing w:before="78"/>
              <w:rPr>
                <w:rFonts w:hint="eastAsia" w:ascii="宋体" w:hAnsi="宋体" w:eastAsia="宋体" w:cs="宋体"/>
                <w:sz w:val="21"/>
                <w:szCs w:val="21"/>
              </w:rPr>
            </w:pPr>
            <w:r>
              <w:rPr>
                <w:rFonts w:hint="eastAsia" w:ascii="宋体" w:hAnsi="宋体" w:eastAsia="宋体" w:cs="宋体"/>
                <w:spacing w:val="-7"/>
                <w:sz w:val="21"/>
                <w:szCs w:val="21"/>
              </w:rPr>
              <w:t xml:space="preserve">项目</w:t>
            </w:r>
            <w:r>
              <w:rPr>
                <w:rFonts w:hint="eastAsia" w:ascii="宋体" w:hAnsi="宋体" w:eastAsia="宋体" w:cs="宋体"/>
                <w:spacing w:val="-5"/>
                <w:sz w:val="21"/>
                <w:szCs w:val="21"/>
              </w:rPr>
              <w:t xml:space="preserve">服务</w:t>
            </w:r>
            <w:r>
              <w:rPr>
                <w:rFonts w:hint="eastAsia" w:ascii="宋体" w:hAnsi="宋体" w:eastAsia="宋体" w:cs="宋体"/>
                <w:sz w:val="21"/>
                <w:szCs w:val="21"/>
              </w:rPr>
            </w:r>
            <w:r/>
          </w:p>
          <w:p>
            <w:pPr>
              <w:pStyle w:val="1347"/>
              <w:ind w:left="114"/>
              <w:spacing w:before="1" w:line="220" w:lineRule="auto"/>
              <w:rPr>
                <w:rFonts w:hint="eastAsia" w:ascii="宋体" w:hAnsi="宋体" w:eastAsia="宋体" w:cs="宋体"/>
                <w:sz w:val="21"/>
                <w:szCs w:val="21"/>
              </w:rPr>
            </w:pPr>
            <w:r>
              <w:rPr>
                <w:rFonts w:hint="eastAsia" w:ascii="宋体" w:hAnsi="宋体" w:eastAsia="宋体" w:cs="宋体"/>
                <w:spacing w:val="-3"/>
                <w:sz w:val="21"/>
                <w:szCs w:val="21"/>
              </w:rPr>
              <w:t xml:space="preserve">要求</w:t>
            </w:r>
            <w:r>
              <w:rPr>
                <w:rFonts w:hint="eastAsia" w:ascii="宋体" w:hAnsi="宋体" w:eastAsia="宋体" w:cs="宋体"/>
                <w:sz w:val="21"/>
                <w:szCs w:val="21"/>
              </w:rPr>
            </w:r>
            <w:r/>
          </w:p>
        </w:tc>
        <w:tc>
          <w:tcPr>
            <w:tcW w:w="7492" w:type="dxa"/>
            <w:vAlign w:val="top"/>
            <w:textDirection w:val="lrTb"/>
            <w:noWrap w:val="false"/>
          </w:tcPr>
          <w:p>
            <w:pPr>
              <w:pStyle w:val="1238"/>
              <w:ind w:left="218" w:firstLine="0"/>
              <w:keepLines w:val="0"/>
              <w:keepNext w:val="0"/>
              <w:pageBreakBefore w:val="0"/>
              <w:spacing w:line="240" w:lineRule="auto"/>
              <w:widowControl/>
              <w:rPr>
                <w:rStyle w:val="1326"/>
                <w:rFonts w:hint="eastAsia" w:ascii="宋体" w:hAnsi="宋体" w:eastAsia="宋体" w:cs="宋体"/>
                <w:b w:val="0"/>
                <w:color w:val="000000"/>
                <w:spacing w:val="7"/>
                <w:sz w:val="21"/>
                <w:szCs w:val="21"/>
                <w:lang w:val="en-US" w:eastAsia="zh-CN"/>
              </w:rPr>
            </w:pPr>
            <w:r>
              <w:rPr>
                <w:rStyle w:val="1326"/>
                <w:rFonts w:hint="eastAsia" w:ascii="宋体" w:hAnsi="宋体" w:eastAsia="宋体" w:cs="宋体"/>
                <w:b w:val="0"/>
                <w:color w:val="000000"/>
                <w:spacing w:val="7"/>
                <w:sz w:val="21"/>
                <w:szCs w:val="21"/>
                <w:lang w:val="en-US" w:eastAsia="zh-CN"/>
              </w:rPr>
              <w:t xml:space="preserve">1.项目整体需求</w:t>
            </w:r>
            <w:r>
              <w:rPr>
                <w:rStyle w:val="1326"/>
                <w:rFonts w:hint="eastAsia" w:ascii="宋体" w:hAnsi="宋体" w:eastAsia="宋体" w:cs="宋体"/>
                <w:b w:val="0"/>
                <w:color w:val="000000"/>
                <w:spacing w:val="7"/>
                <w:sz w:val="21"/>
                <w:szCs w:val="21"/>
                <w:lang w:val="en-US" w:eastAsia="zh-CN"/>
              </w:rPr>
            </w:r>
            <w:r/>
          </w:p>
          <w:p>
            <w:pPr>
              <w:pStyle w:val="1238"/>
              <w:ind w:left="218" w:firstLine="0"/>
              <w:keepLines w:val="0"/>
              <w:keepNext w:val="0"/>
              <w:pageBreakBefore w:val="0"/>
              <w:spacing w:line="240" w:lineRule="auto"/>
              <w:widowControl/>
              <w:rPr>
                <w:rFonts w:hint="eastAsia" w:ascii="宋体" w:hAnsi="宋体" w:eastAsia="宋体" w:cs="宋体"/>
                <w:i/>
                <w:iCs/>
                <w:sz w:val="21"/>
                <w:szCs w:val="21"/>
                <w:u w:val="single"/>
                <w:lang w:val="en-US" w:eastAsia="zh-CN"/>
              </w:rPr>
            </w:pPr>
            <w:r>
              <w:rPr>
                <w:rStyle w:val="1326"/>
                <w:rFonts w:hint="eastAsia" w:ascii="宋体" w:hAnsi="宋体" w:eastAsia="宋体" w:cs="宋体"/>
                <w:b w:val="0"/>
                <w:i/>
                <w:iCs/>
                <w:color w:val="000000"/>
                <w:spacing w:val="7"/>
                <w:sz w:val="21"/>
                <w:szCs w:val="21"/>
                <w:u w:val="single"/>
                <w:lang w:val="en-US" w:eastAsia="zh-CN"/>
              </w:rPr>
              <w:t xml:space="preserve">1.1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高温费、加班费、福利费支付及带薪年休假按政策法规规定执行。</w:t>
            </w:r>
            <w:r>
              <w:rPr>
                <w:rFonts w:hint="eastAsia" w:ascii="宋体" w:hAnsi="宋体" w:eastAsia="宋体" w:cs="宋体"/>
                <w:i/>
                <w:iCs/>
                <w:sz w:val="21"/>
                <w:szCs w:val="21"/>
                <w:u w:val="single"/>
                <w:lang w:val="en-US" w:eastAsia="zh-CN"/>
              </w:rPr>
            </w:r>
            <w:r/>
          </w:p>
          <w:p>
            <w:pPr>
              <w:pStyle w:val="1347"/>
              <w:ind w:firstLine="224"/>
              <w:keepLines w:val="0"/>
              <w:keepNext w:val="0"/>
              <w:pageBreakBefore w:val="0"/>
              <w:spacing w:before="137" w:line="240" w:lineRule="auto"/>
              <w:widowControl/>
              <w:tabs>
                <w:tab w:val="left" w:pos="420" w:leader="none"/>
              </w:tabs>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lang w:val="en-US"/>
              </w:rPr>
              <w:t xml:space="preserve">1.2</w:t>
            </w:r>
            <w:r>
              <w:rPr>
                <w:rStyle w:val="1326"/>
                <w:rFonts w:hint="eastAsia" w:ascii="宋体" w:hAnsi="宋体" w:eastAsia="宋体" w:cs="宋体"/>
                <w:b w:val="0"/>
                <w:color w:val="000000"/>
                <w:spacing w:val="7"/>
                <w:sz w:val="21"/>
                <w:szCs w:val="21"/>
              </w:rPr>
              <w:t xml:space="preserve">投标人招录的巡防人员应政治可靠、品行端正，身体健康、年龄适中，无违法犯罪记录，未被依法列为失信联合惩戒对象，所有巡防人员必须经过政审合格后方可录用，人员不得随意调整，确需调整的必须报采购人和铁路公安民警备案同意。如未备案擅自替换人员的按缺岗处理，并扣除缺岗人员的费用。每季度缺岗一人/次扣除当季度服务费用的1%。</w:t>
            </w:r>
            <w:r>
              <w:rPr>
                <w:rStyle w:val="1326"/>
                <w:rFonts w:hint="eastAsia" w:ascii="宋体" w:hAnsi="宋体" w:eastAsia="宋体" w:cs="宋体"/>
                <w:b w:val="0"/>
                <w:color w:val="000000"/>
                <w:spacing w:val="7"/>
                <w:sz w:val="21"/>
                <w:szCs w:val="21"/>
              </w:rPr>
            </w:r>
            <w:r/>
          </w:p>
          <w:p>
            <w:pPr>
              <w:pStyle w:val="1347"/>
              <w:ind w:firstLine="224"/>
              <w:keepLines w:val="0"/>
              <w:keepNext w:val="0"/>
              <w:pageBreakBefore w:val="0"/>
              <w:spacing w:before="137" w:line="240" w:lineRule="auto"/>
              <w:widowControl/>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lang w:val="en-US"/>
              </w:rPr>
              <w:t xml:space="preserve">1.3</w:t>
            </w:r>
            <w:r>
              <w:rPr>
                <w:rStyle w:val="1326"/>
                <w:rFonts w:hint="eastAsia" w:ascii="宋体" w:hAnsi="宋体" w:eastAsia="宋体" w:cs="宋体"/>
                <w:b w:val="0"/>
                <w:color w:val="000000"/>
                <w:spacing w:val="7"/>
                <w:sz w:val="21"/>
                <w:szCs w:val="21"/>
              </w:rPr>
              <w:t xml:space="preserve">为保障队伍的稳定性，投标人每季度的人员调整率不得超过 10%；特殊情况可适当调整，全年的人员调整率不得超过30%。</w:t>
            </w:r>
            <w:r>
              <w:rPr>
                <w:rStyle w:val="1326"/>
                <w:rFonts w:hint="eastAsia" w:ascii="宋体" w:hAnsi="宋体" w:eastAsia="宋体" w:cs="宋体"/>
                <w:b w:val="0"/>
                <w:color w:val="000000"/>
                <w:spacing w:val="7"/>
                <w:sz w:val="21"/>
                <w:szCs w:val="21"/>
              </w:rPr>
            </w:r>
            <w:r/>
          </w:p>
          <w:p>
            <w:pPr>
              <w:pStyle w:val="1347"/>
              <w:ind w:firstLine="224"/>
              <w:keepLines w:val="0"/>
              <w:keepNext w:val="0"/>
              <w:pageBreakBefore w:val="0"/>
              <w:spacing w:before="137" w:line="240" w:lineRule="auto"/>
              <w:widowControl/>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lang w:val="en-US"/>
              </w:rPr>
              <w:t xml:space="preserve">1.4</w:t>
            </w:r>
            <w:r>
              <w:rPr>
                <w:rStyle w:val="1326"/>
                <w:rFonts w:hint="eastAsia" w:ascii="宋体" w:hAnsi="宋体" w:eastAsia="宋体" w:cs="宋体"/>
                <w:b w:val="0"/>
                <w:color w:val="000000"/>
                <w:spacing w:val="7"/>
                <w:sz w:val="21"/>
                <w:szCs w:val="21"/>
              </w:rPr>
              <w:t xml:space="preserve">在服务期内，采购人认为巡防队员不能胜任铁路巡防工作的，投标人须无条件对巡防队员进行调整，确保巡防队员可以胜任铁路巡防工作。</w:t>
            </w:r>
            <w:r>
              <w:rPr>
                <w:rStyle w:val="1326"/>
                <w:rFonts w:hint="eastAsia" w:ascii="宋体" w:hAnsi="宋体" w:eastAsia="宋体" w:cs="宋体"/>
                <w:b w:val="0"/>
                <w:color w:val="000000"/>
                <w:spacing w:val="7"/>
                <w:sz w:val="21"/>
                <w:szCs w:val="21"/>
              </w:rPr>
            </w:r>
            <w:r/>
          </w:p>
          <w:p>
            <w:pPr>
              <w:pStyle w:val="1347"/>
              <w:ind w:firstLine="224"/>
              <w:keepLines w:val="0"/>
              <w:keepNext w:val="0"/>
              <w:pageBreakBefore w:val="0"/>
              <w:spacing w:before="137" w:line="240" w:lineRule="auto"/>
              <w:widowControl/>
              <w:rPr>
                <w:rStyle w:val="1326"/>
                <w:rFonts w:hint="eastAsia" w:ascii="宋体" w:hAnsi="宋体" w:eastAsia="宋体" w:cs="宋体"/>
                <w:b w:val="0"/>
                <w:color w:val="000000"/>
                <w:spacing w:val="7"/>
                <w:sz w:val="21"/>
                <w:szCs w:val="21"/>
              </w:rPr>
            </w:pPr>
            <w:r>
              <w:rPr>
                <w:rStyle w:val="1326"/>
                <w:rFonts w:hint="eastAsia" w:ascii="宋体" w:hAnsi="宋体" w:eastAsia="宋体" w:cs="宋体"/>
                <w:b w:val="0"/>
                <w:color w:val="000000"/>
                <w:spacing w:val="7"/>
                <w:sz w:val="21"/>
                <w:szCs w:val="21"/>
                <w:lang w:val="en-US"/>
              </w:rPr>
              <w:t xml:space="preserve">1.5</w:t>
            </w:r>
            <w:r>
              <w:rPr>
                <w:rStyle w:val="1326"/>
                <w:rFonts w:hint="eastAsia" w:ascii="宋体" w:hAnsi="宋体" w:eastAsia="宋体" w:cs="宋体"/>
                <w:b w:val="0"/>
                <w:color w:val="000000"/>
                <w:spacing w:val="7"/>
                <w:sz w:val="21"/>
                <w:szCs w:val="21"/>
              </w:rPr>
              <w:t xml:space="preserve">投标单位和派驻人员应遵守安全操作规章制度，若发生人身伤害等工伤事故，由中标单位自负，与采购单位无涉，因上述原因导致采购单位承担赔偿责任的，采购单位有权向投标单位进行追偿。</w:t>
            </w:r>
            <w:r>
              <w:rPr>
                <w:rStyle w:val="1326"/>
                <w:rFonts w:hint="eastAsia" w:ascii="宋体" w:hAnsi="宋体" w:eastAsia="宋体" w:cs="宋体"/>
                <w:b w:val="0"/>
                <w:color w:val="000000"/>
                <w:spacing w:val="7"/>
                <w:sz w:val="21"/>
                <w:szCs w:val="21"/>
              </w:rPr>
            </w:r>
            <w:r/>
          </w:p>
          <w:p>
            <w:pPr>
              <w:pStyle w:val="1347"/>
              <w:ind w:firstLine="224"/>
              <w:keepLines w:val="0"/>
              <w:keepNext w:val="0"/>
              <w:pageBreakBefore w:val="0"/>
              <w:spacing w:before="137" w:line="240" w:lineRule="auto"/>
              <w:widowControl/>
              <w:rPr>
                <w:rStyle w:val="1326"/>
                <w:rFonts w:hint="eastAsia" w:ascii="宋体" w:hAnsi="宋体" w:eastAsia="宋体" w:cs="宋体"/>
                <w:b w:val="0"/>
                <w:i/>
                <w:iCs/>
                <w:color w:val="000000"/>
                <w:spacing w:val="7"/>
                <w:sz w:val="21"/>
                <w:szCs w:val="21"/>
                <w:u w:val="single"/>
              </w:rPr>
            </w:pPr>
            <w:r>
              <w:rPr>
                <w:rStyle w:val="1326"/>
                <w:rFonts w:hint="eastAsia" w:ascii="宋体" w:hAnsi="宋体" w:eastAsia="宋体" w:cs="宋体"/>
                <w:b w:val="0"/>
                <w:i/>
                <w:iCs/>
                <w:color w:val="000000"/>
                <w:spacing w:val="7"/>
                <w:sz w:val="21"/>
                <w:szCs w:val="21"/>
                <w:u w:val="single"/>
                <w:lang w:val="en-US"/>
              </w:rPr>
              <w:t xml:space="preserve">1.6</w:t>
            </w:r>
            <w:r>
              <w:rPr>
                <w:rStyle w:val="1326"/>
                <w:rFonts w:hint="eastAsia" w:ascii="宋体" w:hAnsi="宋体" w:eastAsia="宋体" w:cs="宋体"/>
                <w:b w:val="0"/>
                <w:i/>
                <w:iCs/>
                <w:color w:val="000000"/>
                <w:spacing w:val="7"/>
                <w:sz w:val="21"/>
                <w:szCs w:val="21"/>
                <w:u w:val="single"/>
              </w:rPr>
              <w:t xml:space="preserve">投标单位为本项目（派驻人员）购买不少于</w:t>
            </w:r>
            <w:r>
              <w:rPr>
                <w:rStyle w:val="1326"/>
                <w:rFonts w:hint="eastAsia" w:ascii="宋体" w:hAnsi="宋体" w:eastAsia="宋体" w:cs="宋体"/>
                <w:b w:val="0"/>
                <w:i/>
                <w:iCs/>
                <w:color w:val="000000"/>
                <w:spacing w:val="7"/>
                <w:sz w:val="21"/>
                <w:szCs w:val="21"/>
                <w:u w:val="single"/>
                <w:lang w:val="en-US"/>
              </w:rPr>
              <w:t xml:space="preserve">73</w:t>
            </w:r>
            <w:r>
              <w:rPr>
                <w:rStyle w:val="1326"/>
                <w:rFonts w:hint="eastAsia" w:ascii="宋体" w:hAnsi="宋体" w:eastAsia="宋体" w:cs="宋体"/>
                <w:b w:val="0"/>
                <w:i/>
                <w:iCs/>
                <w:color w:val="000000"/>
                <w:spacing w:val="7"/>
                <w:sz w:val="21"/>
                <w:szCs w:val="21"/>
                <w:u w:val="single"/>
              </w:rPr>
              <w:t xml:space="preserve">人的团体意外险或雇主责任险，投标单位需承诺中标后签订合同，一周内完成购买保险，提</w:t>
            </w:r>
            <w:r>
              <w:rPr>
                <w:rStyle w:val="1326"/>
                <w:rFonts w:hint="eastAsia" w:ascii="宋体" w:hAnsi="宋体" w:eastAsia="宋体" w:cs="宋体"/>
                <w:b w:val="0"/>
                <w:i/>
                <w:iCs/>
                <w:color w:val="000000"/>
                <w:spacing w:val="7"/>
                <w:sz w:val="21"/>
                <w:szCs w:val="21"/>
                <w:u w:val="single"/>
              </w:rPr>
              <w:t xml:space="preserve">供承诺函（格式自拟）。</w:t>
            </w:r>
            <w:r>
              <w:rPr>
                <w:rStyle w:val="1326"/>
                <w:rFonts w:hint="eastAsia" w:ascii="宋体" w:hAnsi="宋体" w:eastAsia="宋体" w:cs="宋体"/>
                <w:b w:val="0"/>
                <w:i/>
                <w:iCs/>
                <w:color w:val="000000"/>
                <w:spacing w:val="7"/>
                <w:sz w:val="21"/>
                <w:szCs w:val="21"/>
                <w:u w:val="single"/>
              </w:rPr>
            </w:r>
            <w:r/>
          </w:p>
          <w:p>
            <w:pPr>
              <w:pStyle w:val="1347"/>
              <w:ind w:firstLine="224"/>
              <w:keepLines w:val="0"/>
              <w:keepNext w:val="0"/>
              <w:pageBreakBefore w:val="0"/>
              <w:spacing w:before="137" w:line="240" w:lineRule="auto"/>
              <w:widowControl/>
              <w:rPr>
                <w:rFonts w:hint="eastAsia" w:ascii="宋体" w:hAnsi="宋体" w:eastAsia="宋体" w:cs="宋体"/>
                <w:sz w:val="21"/>
                <w:szCs w:val="21"/>
              </w:rPr>
            </w:pPr>
            <w:r>
              <w:rPr>
                <w:rStyle w:val="1326"/>
                <w:rFonts w:hint="eastAsia" w:ascii="宋体" w:hAnsi="宋体" w:eastAsia="宋体" w:cs="宋体"/>
                <w:b w:val="0"/>
                <w:i/>
                <w:iCs/>
                <w:color w:val="000000"/>
                <w:spacing w:val="7"/>
                <w:sz w:val="21"/>
                <w:szCs w:val="21"/>
                <w:u w:val="single"/>
                <w:lang w:val="en-US"/>
              </w:rPr>
              <w:t xml:space="preserve">1.7投标人须在合同签订后 7日内确保全部巡防人员到位，并积极会同铁路公安民警开展新招人员的岗位培训和安全教育活动，着力增强全体队员做好护路巡防工作的使命感和责任感。</w:t>
            </w:r>
            <w:r>
              <w:rPr>
                <w:rFonts w:hint="eastAsia" w:ascii="宋体" w:hAnsi="宋体" w:eastAsia="宋体" w:cs="宋体"/>
                <w:sz w:val="21"/>
                <w:szCs w:val="21"/>
              </w:rPr>
            </w:r>
            <w:r/>
          </w:p>
        </w:tc>
      </w:tr>
      <w:tr>
        <w:trPr>
          <w:trHeight w:val="2697"/>
        </w:trPr>
        <w:tc>
          <w:tcPr>
            <w:tcW w:w="508" w:type="dxa"/>
            <w:vAlign w:val="top"/>
            <w:vMerge w:val="continue"/>
            <w:textDirection w:val="lrTb"/>
            <w:noWrap w:val="false"/>
          </w:tcPr>
          <w:p>
            <w:pPr>
              <w:pStyle w:val="1238"/>
              <w:rPr>
                <w:rFonts w:hint="eastAsia" w:ascii="宋体" w:hAnsi="宋体" w:eastAsia="宋体" w:cs="宋体"/>
                <w:sz w:val="21"/>
                <w:szCs w:val="21"/>
              </w:rPr>
            </w:pPr>
            <w:r>
              <w:rPr>
                <w:rFonts w:hint="eastAsia" w:ascii="宋体" w:hAnsi="宋体" w:eastAsia="宋体" w:cs="宋体"/>
                <w:sz w:val="21"/>
                <w:szCs w:val="21"/>
              </w:rPr>
            </w:r>
            <w:r/>
          </w:p>
        </w:tc>
        <w:tc>
          <w:tcPr>
            <w:tcW w:w="859" w:type="dxa"/>
            <w:vAlign w:val="top"/>
            <w:vMerge w:val="continue"/>
            <w:textDirection w:val="lrTb"/>
            <w:noWrap w:val="false"/>
          </w:tcPr>
          <w:p>
            <w:pPr>
              <w:pStyle w:val="1238"/>
              <w:rPr>
                <w:rFonts w:hint="eastAsia" w:ascii="宋体" w:hAnsi="宋体" w:eastAsia="宋体" w:cs="宋体"/>
                <w:sz w:val="21"/>
                <w:szCs w:val="21"/>
              </w:rPr>
            </w:pPr>
            <w:r>
              <w:rPr>
                <w:rFonts w:hint="eastAsia" w:ascii="宋体" w:hAnsi="宋体" w:eastAsia="宋体" w:cs="宋体"/>
                <w:sz w:val="21"/>
                <w:szCs w:val="21"/>
              </w:rPr>
            </w:r>
            <w:r/>
          </w:p>
        </w:tc>
        <w:tc>
          <w:tcPr>
            <w:tcW w:w="7492" w:type="dxa"/>
            <w:vAlign w:val="top"/>
            <w:textDirection w:val="lrTb"/>
            <w:noWrap w:val="false"/>
          </w:tcPr>
          <w:p>
            <w:pPr>
              <w:pStyle w:val="1347"/>
              <w:ind w:left="116"/>
              <w:keepLines w:val="0"/>
              <w:keepNext w:val="0"/>
              <w:pageBreakBefore w:val="0"/>
              <w:spacing w:before="137" w:line="24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2、项目配置要求：</w:t>
            </w:r>
            <w:r>
              <w:rPr>
                <w:rFonts w:hint="eastAsia" w:ascii="宋体" w:hAnsi="宋体" w:eastAsia="宋体" w:cs="宋体"/>
                <w:sz w:val="21"/>
                <w:szCs w:val="21"/>
              </w:rPr>
            </w:r>
            <w:r/>
          </w:p>
          <w:p>
            <w:pPr>
              <w:pStyle w:val="1347"/>
              <w:ind w:left="116"/>
              <w:keepLines w:val="0"/>
              <w:keepNext w:val="0"/>
              <w:pageBreakBefore w:val="0"/>
              <w:spacing w:before="25" w:line="24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2.1</w:t>
            </w:r>
            <w:r>
              <w:rPr>
                <w:rFonts w:hint="eastAsia" w:ascii="宋体" w:hAnsi="宋体" w:eastAsia="宋体" w:cs="宋体"/>
                <w:spacing w:val="-49"/>
                <w:sz w:val="21"/>
                <w:szCs w:val="21"/>
              </w:rPr>
              <w:t xml:space="preserve"> </w:t>
            </w:r>
            <w:r>
              <w:rPr>
                <w:rFonts w:hint="eastAsia" w:ascii="宋体" w:hAnsi="宋体" w:eastAsia="宋体" w:cs="宋体"/>
                <w:spacing w:val="-7"/>
                <w:sz w:val="21"/>
                <w:szCs w:val="21"/>
              </w:rPr>
              <w:t xml:space="preserve">人员配备要求：</w:t>
            </w:r>
            <w:r>
              <w:rPr>
                <w:rFonts w:hint="eastAsia" w:ascii="宋体" w:hAnsi="宋体" w:eastAsia="宋体" w:cs="宋体"/>
                <w:sz w:val="21"/>
                <w:szCs w:val="21"/>
              </w:rPr>
            </w:r>
            <w:r/>
          </w:p>
          <w:p>
            <w:pPr>
              <w:pStyle w:val="1347"/>
              <w:ind w:left="112" w:right="102" w:firstLine="3"/>
              <w:keepLines w:val="0"/>
              <w:keepNext w:val="0"/>
              <w:pageBreakBefore w:val="0"/>
              <w:spacing w:before="24" w:line="24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2.1.1</w:t>
            </w:r>
            <w:r>
              <w:rPr>
                <w:rFonts w:hint="eastAsia" w:ascii="宋体" w:hAnsi="宋体" w:eastAsia="宋体" w:cs="宋体"/>
                <w:spacing w:val="-49"/>
                <w:sz w:val="21"/>
                <w:szCs w:val="21"/>
              </w:rPr>
              <w:t xml:space="preserve"> </w:t>
            </w:r>
            <w:r>
              <w:rPr>
                <w:rFonts w:hint="eastAsia" w:ascii="宋体" w:hAnsi="宋体" w:eastAsia="宋体" w:cs="宋体"/>
                <w:spacing w:val="-5"/>
                <w:sz w:val="21"/>
                <w:szCs w:val="21"/>
              </w:rPr>
              <w:t xml:space="preserve">本项目共设</w:t>
            </w:r>
            <w:r>
              <w:rPr>
                <w:rFonts w:hint="eastAsia" w:ascii="宋体" w:hAnsi="宋体" w:eastAsia="宋体" w:cs="宋体"/>
                <w:spacing w:val="-48"/>
                <w:sz w:val="21"/>
                <w:szCs w:val="21"/>
              </w:rPr>
              <w:t xml:space="preserve"> </w:t>
            </w:r>
            <w:r>
              <w:rPr>
                <w:rFonts w:hint="eastAsia" w:ascii="宋体" w:hAnsi="宋体" w:eastAsia="宋体" w:cs="宋体"/>
                <w:spacing w:val="-5"/>
                <w:sz w:val="21"/>
                <w:szCs w:val="21"/>
              </w:rPr>
              <w:t xml:space="preserve">6</w:t>
            </w:r>
            <w:r>
              <w:rPr>
                <w:rFonts w:hint="eastAsia" w:ascii="宋体" w:hAnsi="宋体" w:eastAsia="宋体" w:cs="宋体"/>
                <w:spacing w:val="-51"/>
                <w:sz w:val="21"/>
                <w:szCs w:val="21"/>
              </w:rPr>
              <w:t xml:space="preserve"> </w:t>
            </w:r>
            <w:r>
              <w:rPr>
                <w:rFonts w:hint="eastAsia" w:ascii="宋体" w:hAnsi="宋体" w:eastAsia="宋体" w:cs="宋体"/>
                <w:spacing w:val="-5"/>
                <w:sz w:val="21"/>
                <w:szCs w:val="21"/>
              </w:rPr>
              <w:t xml:space="preserve">个点位（其中沪苏通</w:t>
            </w:r>
            <w:r>
              <w:rPr>
                <w:rFonts w:hint="eastAsia" w:ascii="宋体" w:hAnsi="宋体" w:eastAsia="宋体" w:cs="宋体"/>
                <w:spacing w:val="-6"/>
                <w:sz w:val="21"/>
                <w:szCs w:val="21"/>
              </w:rPr>
              <w:t xml:space="preserve">铁路沿线设置</w:t>
            </w:r>
            <w:r>
              <w:rPr>
                <w:rFonts w:hint="eastAsia" w:ascii="宋体" w:hAnsi="宋体" w:eastAsia="宋体" w:cs="宋体"/>
                <w:spacing w:val="-37"/>
                <w:sz w:val="21"/>
                <w:szCs w:val="21"/>
              </w:rPr>
              <w:t xml:space="preserve"> </w:t>
            </w:r>
            <w:r>
              <w:rPr>
                <w:rFonts w:hint="eastAsia" w:ascii="宋体" w:hAnsi="宋体" w:eastAsia="宋体" w:cs="宋体"/>
                <w:spacing w:val="-6"/>
                <w:sz w:val="21"/>
                <w:szCs w:val="21"/>
              </w:rPr>
              <w:t xml:space="preserve">3</w:t>
            </w:r>
            <w:r>
              <w:rPr>
                <w:rFonts w:hint="eastAsia" w:ascii="宋体" w:hAnsi="宋体" w:eastAsia="宋体" w:cs="宋体"/>
                <w:spacing w:val="-50"/>
                <w:sz w:val="21"/>
                <w:szCs w:val="21"/>
              </w:rPr>
              <w:t xml:space="preserve"> </w:t>
            </w:r>
            <w:r>
              <w:rPr>
                <w:rFonts w:hint="eastAsia" w:ascii="宋体" w:hAnsi="宋体" w:eastAsia="宋体" w:cs="宋体"/>
                <w:spacing w:val="-6"/>
                <w:sz w:val="21"/>
                <w:szCs w:val="21"/>
              </w:rPr>
              <w:t xml:space="preserve">个点位，分别</w:t>
            </w:r>
            <w:r>
              <w:rPr>
                <w:rFonts w:hint="eastAsia" w:ascii="宋体" w:hAnsi="宋体" w:eastAsia="宋体" w:cs="宋体"/>
                <w:sz w:val="21"/>
                <w:szCs w:val="21"/>
              </w:rPr>
              <w:t xml:space="preserve">位于塘桥镇韩山社区、锦丰镇西界港村、南丰</w:t>
            </w:r>
            <w:r>
              <w:rPr>
                <w:rFonts w:hint="eastAsia" w:ascii="宋体" w:hAnsi="宋体" w:eastAsia="宋体" w:cs="宋体"/>
                <w:spacing w:val="-1"/>
                <w:sz w:val="21"/>
                <w:szCs w:val="21"/>
              </w:rPr>
              <w:t xml:space="preserve">镇民乐村；</w:t>
            </w:r>
            <w:r>
              <w:rPr>
                <w:rFonts w:hint="eastAsia" w:ascii="宋体" w:hAnsi="宋体" w:eastAsia="宋体" w:cs="宋体"/>
                <w:spacing w:val="-1"/>
                <w:sz w:val="21"/>
                <w:szCs w:val="21"/>
                <w:lang w:eastAsia="zh-CN"/>
              </w:rPr>
              <w:t xml:space="preserve">沪宁沿江高铁</w:t>
            </w:r>
            <w:r>
              <w:rPr>
                <w:rFonts w:hint="eastAsia" w:ascii="宋体" w:hAnsi="宋体" w:eastAsia="宋体" w:cs="宋体"/>
                <w:spacing w:val="-1"/>
                <w:sz w:val="21"/>
                <w:szCs w:val="21"/>
              </w:rPr>
              <w:t xml:space="preserve">沿线设置</w:t>
            </w:r>
            <w:r>
              <w:rPr>
                <w:rFonts w:hint="eastAsia" w:ascii="宋体" w:hAnsi="宋体" w:eastAsia="宋体" w:cs="宋体"/>
                <w:spacing w:val="-46"/>
                <w:sz w:val="21"/>
                <w:szCs w:val="21"/>
              </w:rPr>
              <w:t xml:space="preserve"> </w:t>
            </w:r>
            <w:r>
              <w:rPr>
                <w:rFonts w:hint="eastAsia" w:ascii="宋体" w:hAnsi="宋体" w:eastAsia="宋体" w:cs="宋体"/>
                <w:spacing w:val="-1"/>
                <w:sz w:val="21"/>
                <w:szCs w:val="21"/>
              </w:rPr>
              <w:t xml:space="preserve">3</w:t>
            </w:r>
            <w:r>
              <w:rPr>
                <w:rFonts w:hint="eastAsia" w:ascii="宋体" w:hAnsi="宋体" w:eastAsia="宋体" w:cs="宋体"/>
                <w:spacing w:val="-50"/>
                <w:sz w:val="21"/>
                <w:szCs w:val="21"/>
              </w:rPr>
              <w:t xml:space="preserve"> </w:t>
            </w:r>
            <w:r>
              <w:rPr>
                <w:rFonts w:hint="eastAsia" w:ascii="宋体" w:hAnsi="宋体" w:eastAsia="宋体" w:cs="宋体"/>
                <w:spacing w:val="-1"/>
                <w:sz w:val="21"/>
                <w:szCs w:val="21"/>
              </w:rPr>
              <w:t xml:space="preserve">个点位，分别位于凤凰镇杏市村、杨舍镇福前村、</w:t>
            </w:r>
            <w:r>
              <w:rPr>
                <w:rFonts w:hint="eastAsia" w:ascii="宋体" w:hAnsi="宋体" w:eastAsia="宋体" w:cs="宋体"/>
                <w:spacing w:val="-2"/>
                <w:sz w:val="21"/>
                <w:szCs w:val="21"/>
              </w:rPr>
              <w:t xml:space="preserve">后塍街</w:t>
            </w:r>
            <w:r>
              <w:rPr>
                <w:rFonts w:hint="eastAsia" w:ascii="宋体" w:hAnsi="宋体" w:eastAsia="宋体" w:cs="宋体"/>
                <w:spacing w:val="-10"/>
                <w:sz w:val="21"/>
                <w:szCs w:val="21"/>
              </w:rPr>
              <w:t xml:space="preserve">道）。</w:t>
            </w:r>
            <w:r>
              <w:rPr>
                <w:rFonts w:hint="eastAsia" w:ascii="宋体" w:hAnsi="宋体" w:eastAsia="宋体" w:cs="宋体"/>
                <w:sz w:val="21"/>
                <w:szCs w:val="21"/>
              </w:rPr>
            </w:r>
            <w:r/>
          </w:p>
          <w:p>
            <w:pPr>
              <w:pStyle w:val="1347"/>
              <w:ind w:left="111" w:right="122" w:firstLine="4"/>
              <w:keepLines w:val="0"/>
              <w:keepNext w:val="0"/>
              <w:pageBreakBefore w:val="0"/>
              <w:spacing w:line="24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2.1.2</w:t>
            </w:r>
            <w:r>
              <w:rPr>
                <w:rFonts w:hint="eastAsia" w:ascii="宋体" w:hAnsi="宋体" w:eastAsia="宋体" w:cs="宋体"/>
                <w:spacing w:val="-35"/>
                <w:sz w:val="21"/>
                <w:szCs w:val="21"/>
              </w:rPr>
              <w:t xml:space="preserve"> </w:t>
            </w:r>
            <w:r>
              <w:rPr>
                <w:rFonts w:hint="eastAsia" w:ascii="宋体" w:hAnsi="宋体" w:eastAsia="宋体" w:cs="宋体"/>
                <w:spacing w:val="-2"/>
                <w:sz w:val="21"/>
                <w:szCs w:val="21"/>
              </w:rPr>
              <w:t xml:space="preserve">铁路巡防工作实行</w:t>
            </w:r>
            <w:r>
              <w:rPr>
                <w:rFonts w:hint="eastAsia" w:ascii="宋体" w:hAnsi="宋体" w:eastAsia="宋体" w:cs="宋体"/>
                <w:spacing w:val="-48"/>
                <w:sz w:val="21"/>
                <w:szCs w:val="21"/>
              </w:rPr>
              <w:t xml:space="preserve"> </w:t>
            </w:r>
            <w:r>
              <w:rPr>
                <w:rFonts w:hint="eastAsia" w:ascii="宋体" w:hAnsi="宋体" w:eastAsia="宋体" w:cs="宋体"/>
                <w:spacing w:val="-2"/>
                <w:sz w:val="21"/>
                <w:szCs w:val="21"/>
              </w:rPr>
              <w:t xml:space="preserve">24</w:t>
            </w:r>
            <w:r>
              <w:rPr>
                <w:rFonts w:hint="eastAsia" w:ascii="宋体" w:hAnsi="宋体" w:eastAsia="宋体" w:cs="宋体"/>
                <w:spacing w:val="-44"/>
                <w:sz w:val="21"/>
                <w:szCs w:val="21"/>
              </w:rPr>
              <w:t xml:space="preserve"> </w:t>
            </w:r>
            <w:r>
              <w:rPr>
                <w:rFonts w:hint="eastAsia" w:ascii="宋体" w:hAnsi="宋体" w:eastAsia="宋体" w:cs="宋体"/>
                <w:spacing w:val="-2"/>
                <w:sz w:val="21"/>
                <w:szCs w:val="21"/>
              </w:rPr>
              <w:t xml:space="preserve">小时值班制，分组及排班由投标人根据采购人要求安排，巡检方案及路线以投标人方案为准。</w:t>
            </w:r>
            <w:r>
              <w:rPr>
                <w:rFonts w:hint="eastAsia" w:ascii="宋体" w:hAnsi="宋体" w:eastAsia="宋体" w:cs="宋体"/>
                <w:spacing w:val="-2"/>
                <w:sz w:val="21"/>
                <w:szCs w:val="21"/>
              </w:rPr>
            </w:r>
            <w:r/>
          </w:p>
          <w:p>
            <w:pPr>
              <w:pStyle w:val="1347"/>
              <w:ind w:left="112" w:right="102" w:firstLine="3"/>
              <w:keepLines w:val="0"/>
              <w:keepNext w:val="0"/>
              <w:pageBreakBefore w:val="0"/>
              <w:spacing w:before="24" w:line="240" w:lineRule="auto"/>
              <w:widowControl/>
              <w:rPr>
                <w:rFonts w:hint="eastAsia" w:ascii="宋体" w:hAnsi="宋体" w:eastAsia="宋体" w:cs="宋体"/>
                <w:i/>
                <w:iCs/>
                <w:spacing w:val="-5"/>
                <w:sz w:val="21"/>
                <w:szCs w:val="21"/>
                <w:u w:val="single"/>
              </w:rPr>
            </w:pPr>
            <w:r>
              <w:rPr>
                <w:rFonts w:hint="eastAsia" w:ascii="宋体" w:hAnsi="宋体" w:eastAsia="宋体" w:cs="宋体"/>
                <w:i/>
                <w:iCs/>
                <w:spacing w:val="-5"/>
                <w:sz w:val="21"/>
                <w:szCs w:val="21"/>
                <w:u w:val="single"/>
              </w:rPr>
              <w:t xml:space="preserve">2.1.3 要求每个点位配备1名班长、1名监控员，其余人员配置根据点位工作量统筹安排。人员配备</w:t>
            </w:r>
            <w:r>
              <w:rPr>
                <w:rFonts w:hint="eastAsia" w:ascii="宋体" w:hAnsi="宋体" w:eastAsia="宋体" w:cs="宋体"/>
                <w:i/>
                <w:iCs/>
                <w:spacing w:val="-5"/>
                <w:sz w:val="21"/>
                <w:szCs w:val="21"/>
                <w:highlight w:val="none"/>
                <w:u w:val="single"/>
              </w:rPr>
              <w:t xml:space="preserve">数量应充分考虑法定休息与轮休时间，投标人对派驻服务人员的工作、轮休、加班统一排班，总人数不少于7</w:t>
            </w:r>
            <w:r>
              <w:rPr>
                <w:rFonts w:hint="eastAsia" w:ascii="宋体" w:hAnsi="宋体" w:eastAsia="宋体" w:cs="宋体"/>
                <w:i/>
                <w:iCs/>
                <w:spacing w:val="-5"/>
                <w:sz w:val="21"/>
                <w:szCs w:val="21"/>
                <w:highlight w:val="none"/>
                <w:u w:val="single"/>
                <w:lang w:val="en-US" w:eastAsia="zh-CN"/>
              </w:rPr>
              <w:t xml:space="preserve">3</w:t>
            </w:r>
            <w:r>
              <w:rPr>
                <w:rFonts w:hint="eastAsia" w:ascii="宋体" w:hAnsi="宋体" w:eastAsia="宋体" w:cs="宋体"/>
                <w:i/>
                <w:iCs/>
                <w:spacing w:val="-5"/>
                <w:sz w:val="21"/>
                <w:szCs w:val="21"/>
                <w:highlight w:val="none"/>
                <w:u w:val="single"/>
              </w:rPr>
              <w:t xml:space="preserve">人（其中沪苏通铁路不少于 3</w:t>
            </w:r>
            <w:r>
              <w:rPr>
                <w:rFonts w:hint="eastAsia" w:ascii="宋体" w:hAnsi="宋体" w:eastAsia="宋体" w:cs="宋体"/>
                <w:i/>
                <w:iCs/>
                <w:spacing w:val="-5"/>
                <w:sz w:val="21"/>
                <w:szCs w:val="21"/>
                <w:highlight w:val="none"/>
                <w:u w:val="single"/>
                <w:lang w:val="en-US" w:eastAsia="zh-CN"/>
              </w:rPr>
              <w:t xml:space="preserve">0</w:t>
            </w:r>
            <w:r>
              <w:rPr>
                <w:rFonts w:hint="eastAsia" w:ascii="宋体" w:hAnsi="宋体" w:eastAsia="宋体" w:cs="宋体"/>
                <w:i/>
                <w:iCs/>
                <w:spacing w:val="-5"/>
                <w:sz w:val="21"/>
                <w:szCs w:val="21"/>
                <w:highlight w:val="none"/>
                <w:u w:val="single"/>
              </w:rPr>
              <w:t xml:space="preserve">人，</w:t>
            </w:r>
            <w:r>
              <w:rPr>
                <w:rFonts w:hint="eastAsia" w:ascii="宋体" w:hAnsi="宋体" w:eastAsia="宋体" w:cs="宋体"/>
                <w:i/>
                <w:iCs/>
                <w:spacing w:val="-5"/>
                <w:sz w:val="21"/>
                <w:szCs w:val="21"/>
                <w:highlight w:val="none"/>
                <w:u w:val="single"/>
                <w:lang w:eastAsia="zh-CN"/>
              </w:rPr>
              <w:t xml:space="preserve">沪宁沿江高铁</w:t>
            </w:r>
            <w:r>
              <w:rPr>
                <w:rFonts w:hint="eastAsia" w:ascii="宋体" w:hAnsi="宋体" w:eastAsia="宋体" w:cs="宋体"/>
                <w:i/>
                <w:iCs/>
                <w:spacing w:val="-5"/>
                <w:sz w:val="21"/>
                <w:szCs w:val="21"/>
                <w:highlight w:val="none"/>
                <w:u w:val="single"/>
              </w:rPr>
              <w:t xml:space="preserve">不少于37 人</w:t>
            </w:r>
            <w:r>
              <w:rPr>
                <w:rFonts w:hint="eastAsia" w:ascii="宋体" w:hAnsi="宋体" w:eastAsia="宋体" w:cs="宋体"/>
                <w:i/>
                <w:iCs/>
                <w:spacing w:val="-5"/>
                <w:sz w:val="21"/>
                <w:szCs w:val="21"/>
                <w:highlight w:val="none"/>
                <w:u w:val="single"/>
                <w:lang w:eastAsia="zh-CN"/>
              </w:rPr>
              <w:t xml:space="preserve">，</w:t>
            </w:r>
            <w:r>
              <w:rPr>
                <w:rFonts w:hint="eastAsia" w:ascii="宋体" w:hAnsi="宋体" w:eastAsia="宋体" w:cs="宋体"/>
                <w:i/>
                <w:iCs/>
                <w:spacing w:val="-5"/>
                <w:sz w:val="21"/>
                <w:szCs w:val="21"/>
                <w:highlight w:val="none"/>
                <w:u w:val="single"/>
                <w:lang w:val="en-US" w:eastAsia="zh-CN"/>
              </w:rPr>
              <w:t xml:space="preserve">货运北站不少于6人</w:t>
            </w:r>
            <w:r>
              <w:rPr>
                <w:rFonts w:hint="eastAsia" w:ascii="宋体" w:hAnsi="宋体" w:eastAsia="宋体" w:cs="宋体"/>
                <w:i/>
                <w:iCs/>
                <w:spacing w:val="-5"/>
                <w:sz w:val="21"/>
                <w:szCs w:val="21"/>
                <w:highlight w:val="none"/>
                <w:u w:val="single"/>
              </w:rPr>
              <w:t xml:space="preserve">）。项目负责人及巡防人员要求：男性，项目负责人年龄不超过 45 周岁，巡防人员</w:t>
            </w:r>
            <w:r>
              <w:rPr>
                <w:rFonts w:hint="eastAsia" w:ascii="宋体" w:hAnsi="宋体" w:eastAsia="宋体" w:cs="宋体"/>
                <w:i/>
                <w:iCs/>
                <w:spacing w:val="-5"/>
                <w:sz w:val="21"/>
                <w:szCs w:val="21"/>
                <w:u w:val="single"/>
              </w:rPr>
              <w:t xml:space="preserve">年龄不超过 40 周岁，具备公安部门颁发的保安员资格证，需经过一定筛查及培训后方可上岗。</w:t>
            </w:r>
            <w:r>
              <w:rPr>
                <w:rFonts w:hint="eastAsia" w:ascii="宋体" w:hAnsi="宋体" w:eastAsia="宋体" w:cs="宋体"/>
                <w:i/>
                <w:iCs/>
                <w:spacing w:val="-5"/>
                <w:sz w:val="21"/>
                <w:szCs w:val="21"/>
                <w:u w:val="single"/>
              </w:rPr>
            </w:r>
            <w:r/>
          </w:p>
          <w:p>
            <w:pPr>
              <w:pStyle w:val="1347"/>
              <w:ind w:left="114" w:right="105" w:firstLine="1"/>
              <w:keepLines w:val="0"/>
              <w:keepNext w:val="0"/>
              <w:pageBreakBefore w:val="0"/>
              <w:spacing w:before="135" w:line="240" w:lineRule="auto"/>
              <w:widowControl/>
              <w:rPr>
                <w:rFonts w:hint="eastAsia" w:ascii="宋体" w:hAnsi="宋体" w:eastAsia="宋体" w:cs="宋体"/>
                <w:spacing w:val="-11"/>
                <w:sz w:val="21"/>
                <w:szCs w:val="21"/>
              </w:rPr>
            </w:pPr>
            <w:r>
              <w:rPr>
                <w:rFonts w:hint="eastAsia" w:ascii="宋体" w:hAnsi="宋体" w:eastAsia="宋体" w:cs="宋体"/>
                <w:spacing w:val="-4"/>
                <w:sz w:val="21"/>
                <w:szCs w:val="21"/>
              </w:rPr>
              <w:t xml:space="preserve">2.1.4</w:t>
            </w:r>
            <w:r>
              <w:rPr>
                <w:rFonts w:hint="eastAsia" w:ascii="宋体" w:hAnsi="宋体" w:eastAsia="宋体" w:cs="宋体"/>
                <w:spacing w:val="-44"/>
                <w:sz w:val="21"/>
                <w:szCs w:val="21"/>
              </w:rPr>
              <w:t xml:space="preserve"> </w:t>
            </w:r>
            <w:r>
              <w:rPr>
                <w:rFonts w:hint="eastAsia" w:ascii="宋体" w:hAnsi="宋体" w:eastAsia="宋体" w:cs="宋体"/>
                <w:spacing w:val="-4"/>
                <w:sz w:val="21"/>
                <w:szCs w:val="21"/>
              </w:rPr>
              <w:t xml:space="preserve">人员培训要求：①巡防人员上岗前需经过有培训资质的公司对仪</w:t>
            </w:r>
            <w:r>
              <w:rPr>
                <w:rFonts w:hint="eastAsia" w:ascii="宋体" w:hAnsi="宋体" w:eastAsia="宋体" w:cs="宋体"/>
                <w:sz w:val="21"/>
                <w:szCs w:val="21"/>
              </w:rPr>
              <w:t xml:space="preserve">容仪表、队列、体能等的专业训练；②熟悉</w:t>
            </w:r>
            <w:r>
              <w:rPr>
                <w:rFonts w:hint="eastAsia" w:ascii="宋体" w:hAnsi="宋体" w:eastAsia="宋体" w:cs="宋体"/>
                <w:spacing w:val="-1"/>
                <w:sz w:val="21"/>
                <w:szCs w:val="21"/>
              </w:rPr>
              <w:t xml:space="preserve">铁路基本常识，熟悉岗位职责和工作要求，掌握应急处置各类突发治安事件的工作技能和本领，不断提高巡防业务工作水平和处置应变能力，提升巡防队员综合素质和履职能力。要制定落实教育培训计划，每月每人落实教育训练</w:t>
            </w:r>
            <w:r>
              <w:rPr>
                <w:rFonts w:hint="eastAsia" w:ascii="宋体" w:hAnsi="宋体" w:eastAsia="宋体" w:cs="宋体"/>
                <w:spacing w:val="-11"/>
                <w:sz w:val="21"/>
                <w:szCs w:val="21"/>
              </w:rPr>
              <w:t xml:space="preserve">不少于</w:t>
            </w:r>
            <w:r>
              <w:rPr>
                <w:rFonts w:hint="eastAsia" w:ascii="宋体" w:hAnsi="宋体" w:eastAsia="宋体" w:cs="宋体"/>
                <w:spacing w:val="-32"/>
                <w:sz w:val="21"/>
                <w:szCs w:val="21"/>
              </w:rPr>
              <w:t xml:space="preserve"> </w:t>
            </w:r>
            <w:r>
              <w:rPr>
                <w:rFonts w:hint="eastAsia" w:ascii="宋体" w:hAnsi="宋体" w:eastAsia="宋体" w:cs="宋体"/>
                <w:spacing w:val="-11"/>
                <w:sz w:val="21"/>
                <w:szCs w:val="21"/>
              </w:rPr>
              <w:t xml:space="preserve">1</w:t>
            </w:r>
            <w:r>
              <w:rPr>
                <w:rFonts w:hint="eastAsia" w:ascii="宋体" w:hAnsi="宋体" w:eastAsia="宋体" w:cs="宋体"/>
                <w:spacing w:val="-45"/>
                <w:sz w:val="21"/>
                <w:szCs w:val="21"/>
              </w:rPr>
              <w:t xml:space="preserve"> </w:t>
            </w:r>
            <w:r>
              <w:rPr>
                <w:rFonts w:hint="eastAsia" w:ascii="宋体" w:hAnsi="宋体" w:eastAsia="宋体" w:cs="宋体"/>
                <w:spacing w:val="-11"/>
                <w:sz w:val="21"/>
                <w:szCs w:val="21"/>
              </w:rPr>
              <w:t xml:space="preserve">天。</w:t>
            </w:r>
            <w:r>
              <w:rPr>
                <w:rFonts w:hint="eastAsia" w:ascii="宋体" w:hAnsi="宋体" w:eastAsia="宋体" w:cs="宋体"/>
                <w:spacing w:val="-11"/>
                <w:sz w:val="21"/>
                <w:szCs w:val="21"/>
              </w:rPr>
            </w:r>
            <w:r/>
          </w:p>
          <w:p>
            <w:pPr>
              <w:pStyle w:val="1347"/>
              <w:ind w:left="112" w:right="102" w:firstLine="3"/>
              <w:keepLines w:val="0"/>
              <w:keepNext w:val="0"/>
              <w:pageBreakBefore w:val="0"/>
              <w:spacing w:before="24" w:line="240" w:lineRule="auto"/>
              <w:widowControl/>
              <w:rPr>
                <w:rFonts w:hint="eastAsia" w:ascii="宋体" w:hAnsi="宋体" w:eastAsia="宋体" w:cs="宋体"/>
                <w:i/>
                <w:iCs/>
                <w:spacing w:val="-5"/>
                <w:sz w:val="21"/>
                <w:szCs w:val="21"/>
                <w:u w:val="single"/>
              </w:rPr>
            </w:pPr>
            <w:r>
              <w:rPr>
                <w:rFonts w:hint="eastAsia" w:ascii="宋体" w:hAnsi="宋体" w:eastAsia="宋体" w:cs="宋体"/>
                <w:i/>
                <w:iCs/>
                <w:spacing w:val="-14"/>
                <w:sz w:val="21"/>
                <w:szCs w:val="21"/>
                <w:u w:val="single"/>
              </w:rPr>
              <w:t xml:space="preserve">2.2 巡查设备要求（最低要求）：雨具（包含雨靴）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套、对讲机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台、春夏秋冬四季着装（特勤标准制服、包含衣服鞋帽）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 套</w:t>
            </w:r>
            <w:r>
              <w:rPr>
                <w:rFonts w:hint="eastAsia" w:ascii="宋体" w:hAnsi="宋体" w:eastAsia="宋体" w:cs="宋体"/>
                <w:i/>
                <w:iCs/>
                <w:spacing w:val="-14"/>
                <w:sz w:val="21"/>
                <w:szCs w:val="21"/>
                <w:u w:val="single"/>
              </w:rPr>
              <w:t xml:space="preserve">、电瓶车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辆、望远镜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个、强光手电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个、伸缩棍</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个、执法记录仪</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个、电子巡更棒 </w:t>
            </w:r>
            <w:r>
              <w:rPr>
                <w:rFonts w:hint="eastAsia" w:ascii="宋体" w:hAnsi="宋体" w:eastAsia="宋体" w:cs="宋体"/>
                <w:i/>
                <w:iCs/>
                <w:spacing w:val="-14"/>
                <w:sz w:val="21"/>
                <w:szCs w:val="21"/>
                <w:u w:val="single"/>
                <w:lang w:val="en-US" w:eastAsia="zh-CN"/>
              </w:rPr>
              <w:t xml:space="preserve">73</w:t>
            </w:r>
            <w:r>
              <w:rPr>
                <w:rFonts w:hint="eastAsia" w:ascii="宋体" w:hAnsi="宋体" w:eastAsia="宋体" w:cs="宋体"/>
                <w:i/>
                <w:iCs/>
                <w:spacing w:val="-14"/>
                <w:sz w:val="21"/>
                <w:szCs w:val="21"/>
                <w:u w:val="single"/>
              </w:rPr>
              <w:t xml:space="preserve">个。</w:t>
            </w:r>
            <w:r>
              <w:rPr>
                <w:rFonts w:hint="eastAsia" w:ascii="宋体" w:hAnsi="宋体" w:eastAsia="宋体" w:cs="宋体"/>
                <w:i/>
                <w:iCs/>
                <w:spacing w:val="-5"/>
                <w:sz w:val="21"/>
                <w:szCs w:val="21"/>
                <w:u w:val="single"/>
              </w:rPr>
            </w:r>
            <w:r/>
          </w:p>
        </w:tc>
      </w:tr>
      <w:tr>
        <w:trPr>
          <w:trHeight w:val="312"/>
        </w:trPr>
        <w:tc>
          <w:tcPr>
            <w:tcW w:w="508" w:type="dxa"/>
            <w:vAlign w:val="top"/>
            <w:vMerge w:val="continue"/>
            <w:textDirection w:val="lrTb"/>
            <w:noWrap w:val="false"/>
          </w:tcPr>
          <w:p>
            <w:pPr>
              <w:pStyle w:val="12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9" w:type="dxa"/>
            <w:vAlign w:val="top"/>
            <w:vMerge w:val="continue"/>
            <w:textDirection w:val="lrTb"/>
            <w:noWrap w:val="false"/>
          </w:tcPr>
          <w:p>
            <w:pPr>
              <w:pStyle w:val="12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92" w:type="dxa"/>
            <w:vAlign w:val="top"/>
            <w:textDirection w:val="lrTb"/>
            <w:noWrap w:val="false"/>
          </w:tcPr>
          <w:p>
            <w:pPr>
              <w:pStyle w:val="1347"/>
              <w:numPr>
                <w:ilvl w:val="0"/>
                <w:numId w:val="13"/>
              </w:numPr>
              <w:ind w:left="118" w:right="5878"/>
              <w:keepLines w:val="0"/>
              <w:keepNext w:val="0"/>
              <w:pageBreakBefore w:val="0"/>
              <w:spacing w:before="137" w:line="240" w:lineRule="auto"/>
              <w:widowControl/>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 xml:space="preserve">工作要求：</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47"/>
              <w:numPr>
                <w:ilvl w:val="0"/>
                <w:numId w:val="0"/>
              </w:numPr>
              <w:ind w:right="5878" w:firstLine="198"/>
              <w:keepLines w:val="0"/>
              <w:keepNext w:val="0"/>
              <w:pageBreakBefore w:val="0"/>
              <w:spacing w:before="137" w:line="240" w:lineRule="auto"/>
              <w:widowControl/>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3.1</w:t>
            </w:r>
            <w:r>
              <w:rPr>
                <w:rFonts w:hint="eastAsia" w:ascii="宋体" w:hAnsi="宋体" w:eastAsia="宋体" w:cs="宋体"/>
                <w:spacing w:val="-27"/>
                <w:sz w:val="21"/>
                <w:szCs w:val="21"/>
                <w:highlight w:val="none"/>
              </w:rPr>
              <w:t xml:space="preserve"> </w:t>
            </w:r>
            <w:r>
              <w:rPr>
                <w:rFonts w:hint="eastAsia" w:ascii="宋体" w:hAnsi="宋体" w:eastAsia="宋体" w:cs="宋体"/>
                <w:spacing w:val="-6"/>
                <w:sz w:val="21"/>
                <w:szCs w:val="21"/>
                <w:highlight w:val="none"/>
              </w:rPr>
              <w:t xml:space="preserve">台账要求</w:t>
            </w:r>
            <w:r>
              <w:rPr>
                <w:rFonts w:hint="eastAsia" w:ascii="宋体" w:hAnsi="宋体" w:eastAsia="宋体" w:cs="宋体"/>
                <w:sz w:val="21"/>
                <w:szCs w:val="21"/>
                <w:highlight w:val="none"/>
              </w:rPr>
            </w:r>
            <w:r/>
          </w:p>
          <w:p>
            <w:pPr>
              <w:pStyle w:val="1347"/>
              <w:ind w:left="118"/>
              <w:keepLines w:val="0"/>
              <w:keepNext w:val="0"/>
              <w:pageBreakBefore w:val="0"/>
              <w:spacing w:before="1"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交接人员每日需做好日常巡查台账；巡查台账需附影像资料；</w:t>
            </w:r>
            <w:r>
              <w:rPr>
                <w:rFonts w:hint="eastAsia" w:ascii="宋体" w:hAnsi="宋体" w:eastAsia="宋体" w:cs="宋体"/>
                <w:sz w:val="21"/>
                <w:szCs w:val="21"/>
                <w:highlight w:val="none"/>
              </w:rPr>
            </w:r>
            <w:r/>
          </w:p>
          <w:p>
            <w:pPr>
              <w:pStyle w:val="1347"/>
              <w:ind w:left="118"/>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3.2</w:t>
            </w:r>
            <w:r>
              <w:rPr>
                <w:rFonts w:hint="eastAsia" w:ascii="宋体" w:hAnsi="宋体" w:eastAsia="宋体" w:cs="宋体"/>
                <w:spacing w:val="-44"/>
                <w:sz w:val="21"/>
                <w:szCs w:val="21"/>
                <w:highlight w:val="none"/>
              </w:rPr>
              <w:t xml:space="preserve"> </w:t>
            </w:r>
            <w:r>
              <w:rPr>
                <w:rFonts w:hint="eastAsia" w:ascii="宋体" w:hAnsi="宋体" w:eastAsia="宋体" w:cs="宋体"/>
                <w:spacing w:val="-4"/>
                <w:sz w:val="21"/>
                <w:szCs w:val="21"/>
                <w:highlight w:val="none"/>
              </w:rPr>
              <w:t xml:space="preserve">打点要求</w:t>
            </w:r>
            <w:r>
              <w:rPr>
                <w:rFonts w:hint="eastAsia" w:ascii="宋体" w:hAnsi="宋体" w:eastAsia="宋体" w:cs="宋体"/>
                <w:sz w:val="21"/>
                <w:szCs w:val="21"/>
                <w:highlight w:val="none"/>
              </w:rPr>
            </w:r>
            <w:r/>
          </w:p>
          <w:p>
            <w:pPr>
              <w:pStyle w:val="1347"/>
              <w:ind w:left="113"/>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每组巡逻人员每两个小时进行一次打点（点名</w:t>
            </w:r>
            <w:r>
              <w:rPr>
                <w:rFonts w:hint="eastAsia" w:ascii="宋体" w:hAnsi="宋体" w:eastAsia="宋体" w:cs="宋体"/>
                <w:spacing w:val="4"/>
                <w:sz w:val="21"/>
                <w:szCs w:val="21"/>
                <w:highlight w:val="none"/>
              </w:rPr>
              <w:t xml:space="preserve">）；</w:t>
            </w:r>
            <w:r>
              <w:rPr>
                <w:rFonts w:hint="eastAsia" w:ascii="宋体" w:hAnsi="宋体" w:eastAsia="宋体" w:cs="宋体"/>
                <w:sz w:val="21"/>
                <w:szCs w:val="21"/>
                <w:highlight w:val="none"/>
              </w:rPr>
            </w:r>
            <w:r/>
          </w:p>
          <w:p>
            <w:pPr>
              <w:pStyle w:val="1347"/>
              <w:ind w:left="118"/>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3.3</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巡查要求</w:t>
            </w:r>
            <w:r>
              <w:rPr>
                <w:rFonts w:hint="eastAsia" w:ascii="宋体" w:hAnsi="宋体" w:eastAsia="宋体" w:cs="宋体"/>
                <w:sz w:val="21"/>
                <w:szCs w:val="21"/>
                <w:highlight w:val="none"/>
              </w:rPr>
            </w:r>
            <w:r/>
          </w:p>
          <w:p>
            <w:pPr>
              <w:pStyle w:val="1347"/>
              <w:ind w:left="113" w:right="114" w:firstLine="4"/>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3.3.1</w:t>
            </w:r>
            <w:r>
              <w:rPr>
                <w:rFonts w:hint="eastAsia" w:ascii="宋体" w:hAnsi="宋体" w:eastAsia="宋体" w:cs="宋体"/>
                <w:spacing w:val="-49"/>
                <w:sz w:val="21"/>
                <w:szCs w:val="21"/>
                <w:highlight w:val="none"/>
              </w:rPr>
              <w:t xml:space="preserve"> </w:t>
            </w:r>
            <w:r>
              <w:rPr>
                <w:rFonts w:hint="eastAsia" w:ascii="宋体" w:hAnsi="宋体" w:eastAsia="宋体" w:cs="宋体"/>
                <w:spacing w:val="-4"/>
                <w:sz w:val="21"/>
                <w:szCs w:val="21"/>
                <w:highlight w:val="none"/>
              </w:rPr>
              <w:t xml:space="preserve">巡查人员需牢记各项规章制度，发现异常情况（如</w:t>
            </w:r>
            <w:r>
              <w:rPr>
                <w:rFonts w:hint="eastAsia" w:ascii="宋体" w:hAnsi="宋体" w:eastAsia="宋体" w:cs="宋体"/>
                <w:spacing w:val="-5"/>
                <w:sz w:val="21"/>
                <w:szCs w:val="21"/>
                <w:highlight w:val="none"/>
              </w:rPr>
              <w:t xml:space="preserve">铁路周边发生</w:t>
            </w:r>
            <w:r>
              <w:rPr>
                <w:rFonts w:hint="eastAsia" w:ascii="宋体" w:hAnsi="宋体" w:eastAsia="宋体" w:cs="宋体"/>
                <w:spacing w:val="-2"/>
                <w:sz w:val="21"/>
                <w:szCs w:val="21"/>
                <w:highlight w:val="none"/>
              </w:rPr>
              <w:t xml:space="preserve">放飞风筝等影响列车安全运行的情况）需及时处</w:t>
            </w:r>
            <w:r>
              <w:rPr>
                <w:rFonts w:hint="eastAsia" w:ascii="宋体" w:hAnsi="宋体" w:eastAsia="宋体" w:cs="宋体"/>
                <w:spacing w:val="-3"/>
                <w:sz w:val="21"/>
                <w:szCs w:val="21"/>
                <w:highlight w:val="none"/>
              </w:rPr>
              <w:t xml:space="preserve">理并上报；</w:t>
            </w:r>
            <w:r>
              <w:rPr>
                <w:rFonts w:hint="eastAsia" w:ascii="宋体" w:hAnsi="宋体" w:eastAsia="宋体" w:cs="宋体"/>
                <w:sz w:val="21"/>
                <w:szCs w:val="21"/>
                <w:highlight w:val="none"/>
              </w:rPr>
            </w:r>
            <w:r/>
          </w:p>
          <w:p>
            <w:pPr>
              <w:pStyle w:val="1347"/>
              <w:ind w:left="112" w:right="105" w:firstLine="5"/>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3.3.2</w:t>
            </w:r>
            <w:r>
              <w:rPr>
                <w:rFonts w:hint="eastAsia" w:ascii="宋体" w:hAnsi="宋体" w:eastAsia="宋体" w:cs="宋体"/>
                <w:spacing w:val="-46"/>
                <w:sz w:val="21"/>
                <w:szCs w:val="21"/>
                <w:highlight w:val="none"/>
              </w:rPr>
              <w:t xml:space="preserve"> </w:t>
            </w:r>
            <w:r>
              <w:rPr>
                <w:rFonts w:hint="eastAsia" w:ascii="宋体" w:hAnsi="宋体" w:eastAsia="宋体" w:cs="宋体"/>
                <w:spacing w:val="-4"/>
                <w:sz w:val="21"/>
                <w:szCs w:val="21"/>
                <w:highlight w:val="none"/>
              </w:rPr>
              <w:t xml:space="preserve">在处理过程中需打开执法记录仪进行全程录音录像，如遇到一时</w:t>
            </w:r>
            <w:r>
              <w:rPr>
                <w:rFonts w:hint="eastAsia" w:ascii="宋体" w:hAnsi="宋体" w:eastAsia="宋体" w:cs="宋体"/>
                <w:spacing w:val="-3"/>
                <w:sz w:val="21"/>
                <w:szCs w:val="21"/>
                <w:highlight w:val="none"/>
              </w:rPr>
              <w:t xml:space="preserve">难以解决的问题，可请求附近巡逻岗进行支援并及时上报；</w:t>
            </w:r>
            <w:r>
              <w:rPr>
                <w:rFonts w:hint="eastAsia" w:ascii="宋体" w:hAnsi="宋体" w:eastAsia="宋体" w:cs="宋体"/>
                <w:sz w:val="21"/>
                <w:szCs w:val="21"/>
                <w:highlight w:val="none"/>
              </w:rPr>
            </w:r>
            <w:r/>
          </w:p>
          <w:p>
            <w:pPr>
              <w:pStyle w:val="1347"/>
              <w:ind w:left="114" w:right="103" w:firstLine="3"/>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3.3.3</w:t>
            </w:r>
            <w:r>
              <w:rPr>
                <w:rFonts w:hint="eastAsia" w:ascii="宋体" w:hAnsi="宋体" w:eastAsia="宋体" w:cs="宋体"/>
                <w:spacing w:val="-44"/>
                <w:sz w:val="21"/>
                <w:szCs w:val="21"/>
                <w:highlight w:val="none"/>
              </w:rPr>
              <w:t xml:space="preserve"> </w:t>
            </w:r>
            <w:r>
              <w:rPr>
                <w:rFonts w:hint="eastAsia" w:ascii="宋体" w:hAnsi="宋体" w:eastAsia="宋体" w:cs="宋体"/>
                <w:spacing w:val="-4"/>
                <w:sz w:val="21"/>
                <w:szCs w:val="21"/>
                <w:highlight w:val="none"/>
              </w:rPr>
              <w:t xml:space="preserve">如无异常事项，需对本区域的动态信息及时回应并主动上报，确保铁路周边的安全工作。</w:t>
            </w:r>
            <w:r>
              <w:rPr>
                <w:rFonts w:hint="eastAsia" w:ascii="宋体" w:hAnsi="宋体" w:eastAsia="宋体" w:cs="宋体"/>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4、职责任务</w:t>
            </w:r>
            <w:r>
              <w:rPr>
                <w:rFonts w:hint="eastAsia" w:ascii="宋体" w:hAnsi="宋体" w:eastAsia="宋体" w:cs="宋体"/>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4.1</w:t>
            </w:r>
            <w:r>
              <w:rPr>
                <w:rFonts w:hint="eastAsia" w:ascii="宋体" w:hAnsi="宋体" w:eastAsia="宋体" w:cs="宋体"/>
                <w:spacing w:val="-39"/>
                <w:sz w:val="21"/>
                <w:szCs w:val="21"/>
                <w:highlight w:val="none"/>
              </w:rPr>
              <w:t xml:space="preserve"> </w:t>
            </w:r>
            <w:r>
              <w:rPr>
                <w:rFonts w:hint="eastAsia" w:ascii="宋体" w:hAnsi="宋体" w:eastAsia="宋体" w:cs="宋体"/>
                <w:spacing w:val="-2"/>
                <w:sz w:val="21"/>
                <w:szCs w:val="21"/>
                <w:highlight w:val="none"/>
              </w:rPr>
              <w:t xml:space="preserve">护路专职巡防人员岗位职责</w:t>
            </w:r>
            <w:r>
              <w:rPr>
                <w:rFonts w:hint="eastAsia" w:ascii="宋体" w:hAnsi="宋体" w:eastAsia="宋体" w:cs="宋体"/>
                <w:sz w:val="21"/>
                <w:szCs w:val="21"/>
                <w:highlight w:val="none"/>
              </w:rPr>
            </w:r>
            <w:r/>
          </w:p>
          <w:p>
            <w:pPr>
              <w:pStyle w:val="1347"/>
              <w:ind w:left="114" w:right="105" w:hanging="2"/>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4.1.1</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全面了解和掌握责任区沿线基本情况，在护路联防工作领导小组</w:t>
            </w:r>
            <w:r>
              <w:rPr>
                <w:rFonts w:hint="eastAsia" w:ascii="宋体" w:hAnsi="宋体" w:eastAsia="宋体" w:cs="宋体"/>
                <w:spacing w:val="-1"/>
                <w:sz w:val="21"/>
                <w:szCs w:val="21"/>
                <w:highlight w:val="none"/>
              </w:rPr>
              <w:t xml:space="preserve">的统一部署下，</w:t>
            </w:r>
            <w:r>
              <w:rPr>
                <w:rFonts w:hint="eastAsia" w:ascii="宋体" w:hAnsi="宋体" w:eastAsia="宋体" w:cs="宋体"/>
                <w:spacing w:val="-1"/>
                <w:sz w:val="21"/>
                <w:szCs w:val="21"/>
                <w:highlight w:val="none"/>
                <w:lang w:eastAsia="zh-CN"/>
              </w:rPr>
              <w:t xml:space="preserve">加强巡逻检查，依靠智能化系统、无人机等科技手段</w:t>
            </w:r>
            <w:r>
              <w:rPr>
                <w:rFonts w:hint="eastAsia" w:ascii="宋体" w:hAnsi="宋体" w:eastAsia="宋体" w:cs="宋体"/>
                <w:spacing w:val="-1"/>
                <w:sz w:val="21"/>
                <w:szCs w:val="21"/>
                <w:highlight w:val="none"/>
              </w:rPr>
              <w:t xml:space="preserve">，及时发现、报告和协助处置铁路沿线</w:t>
            </w:r>
            <w:r>
              <w:rPr>
                <w:rFonts w:hint="eastAsia" w:ascii="宋体" w:hAnsi="宋体" w:eastAsia="宋体" w:cs="宋体"/>
                <w:spacing w:val="-8"/>
                <w:sz w:val="21"/>
                <w:szCs w:val="21"/>
                <w:highlight w:val="none"/>
              </w:rPr>
              <w:t xml:space="preserve">涉路隐患。</w:t>
            </w:r>
            <w:r>
              <w:rPr>
                <w:rFonts w:hint="eastAsia" w:ascii="宋体" w:hAnsi="宋体" w:eastAsia="宋体" w:cs="宋体"/>
                <w:sz w:val="21"/>
                <w:szCs w:val="21"/>
                <w:highlight w:val="none"/>
              </w:rPr>
            </w:r>
            <w:r/>
          </w:p>
          <w:p>
            <w:pPr>
              <w:pStyle w:val="1347"/>
              <w:ind w:left="113" w:right="105" w:hanging="1"/>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4.1.2</w:t>
            </w:r>
            <w:r>
              <w:rPr>
                <w:rFonts w:hint="eastAsia" w:ascii="宋体" w:hAnsi="宋体" w:eastAsia="宋体" w:cs="宋体"/>
                <w:spacing w:val="-41"/>
                <w:sz w:val="21"/>
                <w:szCs w:val="21"/>
                <w:highlight w:val="none"/>
              </w:rPr>
              <w:t xml:space="preserve"> </w:t>
            </w:r>
            <w:r>
              <w:rPr>
                <w:rFonts w:hint="eastAsia" w:ascii="宋体" w:hAnsi="宋体" w:eastAsia="宋体" w:cs="宋体"/>
                <w:spacing w:val="-4"/>
                <w:sz w:val="21"/>
                <w:szCs w:val="21"/>
                <w:highlight w:val="none"/>
              </w:rPr>
              <w:t xml:space="preserve">及时发现可能危及铁路安全的疑人疑事疑物，并做好现场处置工</w:t>
            </w:r>
            <w:r>
              <w:rPr>
                <w:rFonts w:hint="eastAsia" w:ascii="宋体" w:hAnsi="宋体" w:eastAsia="宋体" w:cs="宋体"/>
                <w:spacing w:val="-2"/>
                <w:sz w:val="21"/>
                <w:szCs w:val="21"/>
                <w:highlight w:val="none"/>
              </w:rPr>
              <w:t xml:space="preserve">作，对现场无法及时制止的，保护好现场并立即向铁路公安报告。</w:t>
            </w:r>
            <w:r>
              <w:rPr>
                <w:rFonts w:hint="eastAsia" w:ascii="宋体" w:hAnsi="宋体" w:eastAsia="宋体" w:cs="宋体"/>
                <w:sz w:val="21"/>
                <w:szCs w:val="21"/>
                <w:highlight w:val="none"/>
              </w:rPr>
            </w:r>
            <w:r/>
          </w:p>
          <w:p>
            <w:pPr>
              <w:pStyle w:val="1347"/>
              <w:ind w:left="112" w:right="183"/>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4.1.3</w:t>
            </w:r>
            <w:r>
              <w:rPr>
                <w:rFonts w:hint="eastAsia" w:ascii="宋体" w:hAnsi="宋体" w:eastAsia="宋体" w:cs="宋体"/>
                <w:spacing w:val="-36"/>
                <w:sz w:val="21"/>
                <w:szCs w:val="21"/>
                <w:highlight w:val="none"/>
              </w:rPr>
              <w:t xml:space="preserve"> </w:t>
            </w:r>
            <w:r>
              <w:rPr>
                <w:rFonts w:hint="eastAsia" w:ascii="宋体" w:hAnsi="宋体" w:eastAsia="宋体" w:cs="宋体"/>
                <w:spacing w:val="-2"/>
                <w:sz w:val="21"/>
                <w:szCs w:val="21"/>
                <w:highlight w:val="none"/>
              </w:rPr>
              <w:t xml:space="preserve">坚持每日检查铁路沿线物防、技防设施设备，重点加强对“</w:t>
            </w:r>
            <w:r>
              <w:rPr>
                <w:rFonts w:hint="eastAsia" w:ascii="宋体" w:hAnsi="宋体" w:eastAsia="宋体" w:cs="宋体"/>
                <w:spacing w:val="-88"/>
                <w:sz w:val="21"/>
                <w:szCs w:val="21"/>
                <w:highlight w:val="none"/>
              </w:rPr>
              <w:t xml:space="preserve"> </w:t>
            </w:r>
            <w:r>
              <w:rPr>
                <w:rFonts w:hint="eastAsia" w:ascii="宋体" w:hAnsi="宋体" w:eastAsia="宋体" w:cs="宋体"/>
                <w:spacing w:val="-2"/>
                <w:sz w:val="21"/>
                <w:szCs w:val="21"/>
                <w:highlight w:val="none"/>
              </w:rPr>
              <w:t xml:space="preserve">四电</w:t>
            </w:r>
            <w:r>
              <w:rPr>
                <w:rFonts w:hint="eastAsia" w:ascii="宋体" w:hAnsi="宋体" w:eastAsia="宋体" w:cs="宋体"/>
                <w:spacing w:val="-70"/>
                <w:sz w:val="21"/>
                <w:szCs w:val="21"/>
                <w:highlight w:val="none"/>
              </w:rPr>
              <w:t xml:space="preserve"> </w:t>
            </w:r>
            <w:r>
              <w:rPr>
                <w:rFonts w:hint="eastAsia" w:ascii="宋体" w:hAnsi="宋体" w:eastAsia="宋体" w:cs="宋体"/>
                <w:spacing w:val="-2"/>
                <w:sz w:val="21"/>
                <w:szCs w:val="21"/>
                <w:highlight w:val="none"/>
              </w:rPr>
              <w:t xml:space="preserve">”设施、疏散通道、铁路桥涵洞及线桥结合部等重点部位的检查力</w:t>
            </w:r>
            <w:r>
              <w:rPr>
                <w:rFonts w:hint="eastAsia" w:ascii="宋体" w:hAnsi="宋体" w:eastAsia="宋体" w:cs="宋体"/>
                <w:sz w:val="21"/>
                <w:szCs w:val="21"/>
                <w:highlight w:val="none"/>
              </w:rPr>
              <w:t xml:space="preserve">度，注意发现可能危及铁路行车安全的治安隐</w:t>
            </w:r>
            <w:r>
              <w:rPr>
                <w:rFonts w:hint="eastAsia" w:ascii="宋体" w:hAnsi="宋体" w:eastAsia="宋体" w:cs="宋体"/>
                <w:spacing w:val="-1"/>
                <w:sz w:val="21"/>
                <w:szCs w:val="21"/>
                <w:highlight w:val="none"/>
              </w:rPr>
              <w:t xml:space="preserve">患，逐一登记，并向铁</w:t>
            </w:r>
            <w:r>
              <w:rPr>
                <w:rFonts w:hint="eastAsia" w:ascii="宋体" w:hAnsi="宋体" w:eastAsia="宋体" w:cs="宋体"/>
                <w:spacing w:val="-4"/>
                <w:sz w:val="21"/>
                <w:szCs w:val="21"/>
                <w:highlight w:val="none"/>
              </w:rPr>
              <w:t xml:space="preserve">路公安和有关部门报告。</w:t>
            </w:r>
            <w:r>
              <w:rPr>
                <w:rFonts w:hint="eastAsia" w:ascii="宋体" w:hAnsi="宋体" w:eastAsia="宋体" w:cs="宋体"/>
                <w:sz w:val="21"/>
                <w:szCs w:val="21"/>
                <w:highlight w:val="none"/>
              </w:rPr>
            </w:r>
            <w:r/>
          </w:p>
          <w:p>
            <w:pPr>
              <w:pStyle w:val="1347"/>
              <w:ind w:left="113" w:right="183"/>
              <w:keepLines w:val="0"/>
              <w:keepNext w:val="0"/>
              <w:pageBreakBefore w:val="0"/>
              <w:spacing w:before="137"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4.1.4</w:t>
            </w:r>
            <w:r>
              <w:rPr>
                <w:rFonts w:hint="eastAsia" w:ascii="宋体" w:hAnsi="宋体" w:eastAsia="宋体" w:cs="宋体"/>
                <w:spacing w:val="-48"/>
                <w:sz w:val="21"/>
                <w:szCs w:val="21"/>
                <w:highlight w:val="none"/>
              </w:rPr>
              <w:t xml:space="preserve"> </w:t>
            </w:r>
            <w:r>
              <w:rPr>
                <w:rFonts w:hint="eastAsia" w:ascii="宋体" w:hAnsi="宋体" w:eastAsia="宋体" w:cs="宋体"/>
                <w:spacing w:val="-2"/>
                <w:sz w:val="21"/>
                <w:szCs w:val="21"/>
                <w:highlight w:val="none"/>
              </w:rPr>
              <w:t xml:space="preserve">预防和制止破坏、拆盗、割盗铁路行车设施设备以及</w:t>
            </w:r>
            <w:r>
              <w:rPr>
                <w:rFonts w:hint="eastAsia" w:ascii="宋体" w:hAnsi="宋体" w:eastAsia="宋体" w:cs="宋体"/>
                <w:spacing w:val="-3"/>
                <w:sz w:val="21"/>
                <w:szCs w:val="21"/>
                <w:highlight w:val="none"/>
              </w:rPr>
              <w:t xml:space="preserve">击打列车、</w:t>
            </w:r>
            <w:r>
              <w:rPr>
                <w:rFonts w:hint="eastAsia" w:ascii="宋体" w:hAnsi="宋体" w:eastAsia="宋体" w:cs="宋体"/>
                <w:sz w:val="21"/>
                <w:szCs w:val="21"/>
                <w:highlight w:val="none"/>
              </w:rPr>
              <w:t xml:space="preserve">放置障碍物、损坏防护护栏等违法犯罪行为</w:t>
            </w:r>
            <w:r>
              <w:rPr>
                <w:rFonts w:hint="eastAsia" w:ascii="宋体" w:hAnsi="宋体" w:eastAsia="宋体" w:cs="宋体"/>
                <w:spacing w:val="-1"/>
                <w:sz w:val="21"/>
                <w:szCs w:val="21"/>
                <w:highlight w:val="none"/>
              </w:rPr>
              <w:t xml:space="preserve">，落实防火、防爆、防破</w:t>
            </w:r>
            <w:r>
              <w:rPr>
                <w:rFonts w:hint="eastAsia" w:ascii="宋体" w:hAnsi="宋体" w:eastAsia="宋体" w:cs="宋体"/>
                <w:spacing w:val="-3"/>
                <w:sz w:val="21"/>
                <w:szCs w:val="21"/>
                <w:highlight w:val="none"/>
              </w:rPr>
              <w:t xml:space="preserve">坏、防盗窃、防人为灾害事故的各项措施。</w:t>
            </w:r>
            <w:r>
              <w:rPr>
                <w:rFonts w:hint="eastAsia" w:ascii="宋体" w:hAnsi="宋体" w:eastAsia="宋体" w:cs="宋体"/>
                <w:sz w:val="21"/>
                <w:szCs w:val="21"/>
                <w:highlight w:val="none"/>
              </w:rPr>
            </w:r>
            <w:r/>
          </w:p>
          <w:p>
            <w:pPr>
              <w:pStyle w:val="1347"/>
              <w:ind w:left="121" w:right="105" w:hanging="9"/>
              <w:keepLines w:val="0"/>
              <w:keepNext w:val="0"/>
              <w:pageBreakBefore w:val="0"/>
              <w:spacing w:before="1"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4.1.5</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与铁路公安及其他相关部门密切配合，协助做好铁路交通事故和</w:t>
            </w:r>
            <w:r>
              <w:rPr>
                <w:rFonts w:hint="eastAsia" w:ascii="宋体" w:hAnsi="宋体" w:eastAsia="宋体" w:cs="宋体"/>
                <w:spacing w:val="-3"/>
                <w:sz w:val="21"/>
                <w:szCs w:val="21"/>
                <w:highlight w:val="none"/>
              </w:rPr>
              <w:t xml:space="preserve">突发性案（事）件现场治安秩序维护工作。</w:t>
            </w:r>
            <w:r>
              <w:rPr>
                <w:rFonts w:hint="eastAsia" w:ascii="宋体" w:hAnsi="宋体" w:eastAsia="宋体" w:cs="宋体"/>
                <w:sz w:val="21"/>
                <w:szCs w:val="21"/>
                <w:highlight w:val="none"/>
              </w:rPr>
            </w:r>
            <w:r/>
          </w:p>
          <w:p>
            <w:pPr>
              <w:pStyle w:val="1347"/>
              <w:ind w:left="119" w:right="105" w:hanging="7"/>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4.1.6</w:t>
            </w:r>
            <w:r>
              <w:rPr>
                <w:rFonts w:hint="eastAsia" w:ascii="宋体" w:hAnsi="宋体" w:eastAsia="宋体" w:cs="宋体"/>
                <w:spacing w:val="-41"/>
                <w:sz w:val="21"/>
                <w:szCs w:val="21"/>
                <w:highlight w:val="none"/>
              </w:rPr>
              <w:t xml:space="preserve"> </w:t>
            </w:r>
            <w:r>
              <w:rPr>
                <w:rFonts w:hint="eastAsia" w:ascii="宋体" w:hAnsi="宋体" w:eastAsia="宋体" w:cs="宋体"/>
                <w:spacing w:val="-4"/>
                <w:sz w:val="21"/>
                <w:szCs w:val="21"/>
                <w:highlight w:val="none"/>
              </w:rPr>
              <w:t xml:space="preserve">协助综治部门向沿线群众宣传铁路安全常识及相关法律法规，提</w:t>
            </w:r>
            <w:r>
              <w:rPr>
                <w:rFonts w:hint="eastAsia" w:ascii="宋体" w:hAnsi="宋体" w:eastAsia="宋体" w:cs="宋体"/>
                <w:spacing w:val="-3"/>
                <w:sz w:val="21"/>
                <w:szCs w:val="21"/>
                <w:highlight w:val="none"/>
              </w:rPr>
              <w:t xml:space="preserve">高群众的自我保护意识和爱路护路意识。</w:t>
            </w:r>
            <w:r>
              <w:rPr>
                <w:rFonts w:hint="eastAsia" w:ascii="宋体" w:hAnsi="宋体" w:eastAsia="宋体" w:cs="宋体"/>
                <w:sz w:val="21"/>
                <w:szCs w:val="21"/>
                <w:highlight w:val="none"/>
              </w:rPr>
            </w:r>
            <w:r/>
          </w:p>
          <w:p>
            <w:pPr>
              <w:pStyle w:val="1347"/>
              <w:ind w:left="112" w:right="105"/>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4.1.7</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及时获取并向有关部门报告涉及铁路安全的预警性信息，协助做</w:t>
            </w:r>
            <w:r>
              <w:rPr>
                <w:rFonts w:hint="eastAsia" w:ascii="宋体" w:hAnsi="宋体" w:eastAsia="宋体" w:cs="宋体"/>
                <w:spacing w:val="-3"/>
                <w:sz w:val="21"/>
                <w:szCs w:val="21"/>
                <w:highlight w:val="none"/>
              </w:rPr>
              <w:t xml:space="preserve">好后续处置工作，严防发生现实危害。</w:t>
            </w:r>
            <w:r>
              <w:rPr>
                <w:rFonts w:hint="eastAsia" w:ascii="宋体" w:hAnsi="宋体" w:eastAsia="宋体" w:cs="宋体"/>
                <w:sz w:val="21"/>
                <w:szCs w:val="21"/>
                <w:highlight w:val="none"/>
              </w:rPr>
            </w:r>
            <w:r/>
          </w:p>
          <w:p>
            <w:pPr>
              <w:pStyle w:val="1347"/>
              <w:ind w:left="112"/>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4.1.8</w:t>
            </w:r>
            <w:r>
              <w:rPr>
                <w:rFonts w:hint="eastAsia" w:ascii="宋体" w:hAnsi="宋体" w:eastAsia="宋体" w:cs="宋体"/>
                <w:spacing w:val="-49"/>
                <w:sz w:val="21"/>
                <w:szCs w:val="21"/>
                <w:highlight w:val="none"/>
              </w:rPr>
              <w:t xml:space="preserve"> </w:t>
            </w:r>
            <w:r>
              <w:rPr>
                <w:rFonts w:hint="eastAsia" w:ascii="宋体" w:hAnsi="宋体" w:eastAsia="宋体" w:cs="宋体"/>
                <w:spacing w:val="-2"/>
                <w:sz w:val="21"/>
                <w:szCs w:val="21"/>
                <w:highlight w:val="none"/>
              </w:rPr>
              <w:t xml:space="preserve">严格交接班制度并做好各类台账的登记</w:t>
            </w:r>
            <w:r>
              <w:rPr>
                <w:rFonts w:hint="eastAsia" w:ascii="宋体" w:hAnsi="宋体" w:eastAsia="宋体" w:cs="宋体"/>
                <w:spacing w:val="-3"/>
                <w:sz w:val="21"/>
                <w:szCs w:val="21"/>
                <w:highlight w:val="none"/>
              </w:rPr>
              <w:t xml:space="preserve">工作。</w:t>
            </w:r>
            <w:r>
              <w:rPr>
                <w:rFonts w:hint="eastAsia" w:ascii="宋体" w:hAnsi="宋体" w:eastAsia="宋体" w:cs="宋体"/>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4.1.9</w:t>
            </w:r>
            <w:r>
              <w:rPr>
                <w:rFonts w:hint="eastAsia" w:ascii="宋体" w:hAnsi="宋体" w:eastAsia="宋体" w:cs="宋体"/>
                <w:spacing w:val="-50"/>
                <w:sz w:val="21"/>
                <w:szCs w:val="21"/>
                <w:highlight w:val="none"/>
              </w:rPr>
              <w:t xml:space="preserve"> </w:t>
            </w:r>
            <w:r>
              <w:rPr>
                <w:rFonts w:hint="eastAsia" w:ascii="宋体" w:hAnsi="宋体" w:eastAsia="宋体" w:cs="宋体"/>
                <w:spacing w:val="-2"/>
                <w:sz w:val="21"/>
                <w:szCs w:val="21"/>
                <w:highlight w:val="none"/>
              </w:rPr>
              <w:t xml:space="preserve">积极参加上级管理部门组织的教育训练活</w:t>
            </w:r>
            <w:r>
              <w:rPr>
                <w:rFonts w:hint="eastAsia" w:ascii="宋体" w:hAnsi="宋体" w:eastAsia="宋体" w:cs="宋体"/>
                <w:spacing w:val="-3"/>
                <w:sz w:val="21"/>
                <w:szCs w:val="21"/>
                <w:highlight w:val="none"/>
              </w:rPr>
              <w:t xml:space="preserve">动。</w:t>
            </w:r>
            <w:r>
              <w:rPr>
                <w:rFonts w:hint="eastAsia" w:ascii="宋体" w:hAnsi="宋体" w:eastAsia="宋体" w:cs="宋体"/>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4.2</w:t>
            </w:r>
            <w:r>
              <w:rPr>
                <w:rFonts w:hint="eastAsia" w:ascii="宋体" w:hAnsi="宋体" w:eastAsia="宋体" w:cs="宋体"/>
                <w:spacing w:val="-39"/>
                <w:sz w:val="21"/>
                <w:szCs w:val="21"/>
                <w:highlight w:val="none"/>
              </w:rPr>
              <w:t xml:space="preserve"> </w:t>
            </w:r>
            <w:r>
              <w:rPr>
                <w:rFonts w:hint="eastAsia" w:ascii="宋体" w:hAnsi="宋体" w:eastAsia="宋体" w:cs="宋体"/>
                <w:spacing w:val="-2"/>
                <w:sz w:val="21"/>
                <w:szCs w:val="21"/>
                <w:highlight w:val="none"/>
              </w:rPr>
              <w:t xml:space="preserve">铁路护路监控人员岗位职责</w:t>
            </w:r>
            <w:r>
              <w:rPr>
                <w:rFonts w:hint="eastAsia" w:ascii="宋体" w:hAnsi="宋体" w:eastAsia="宋体" w:cs="宋体"/>
                <w:sz w:val="21"/>
                <w:szCs w:val="21"/>
                <w:highlight w:val="none"/>
              </w:rPr>
            </w:r>
            <w:r/>
          </w:p>
          <w:p>
            <w:pPr>
              <w:pStyle w:val="1347"/>
              <w:ind w:left="113" w:right="105" w:hanging="1"/>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4.2.1</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全面了解和掌握责任区沿线基本情况，在护路联防工作领导小组</w:t>
            </w:r>
            <w:r>
              <w:rPr>
                <w:rFonts w:hint="eastAsia" w:ascii="宋体" w:hAnsi="宋体" w:eastAsia="宋体" w:cs="宋体"/>
                <w:spacing w:val="-1"/>
                <w:sz w:val="21"/>
                <w:szCs w:val="21"/>
                <w:highlight w:val="none"/>
              </w:rPr>
              <w:t xml:space="preserve">的统一部署下，加强视频监控巡查，及时发现、报告和协助处理铁路</w:t>
            </w:r>
            <w:r>
              <w:rPr>
                <w:rFonts w:hint="eastAsia" w:ascii="宋体" w:hAnsi="宋体" w:eastAsia="宋体" w:cs="宋体"/>
                <w:spacing w:val="-6"/>
                <w:sz w:val="21"/>
                <w:szCs w:val="21"/>
                <w:highlight w:val="none"/>
              </w:rPr>
              <w:t xml:space="preserve">沿线治安情况。</w:t>
            </w:r>
            <w:r>
              <w:rPr>
                <w:rFonts w:hint="eastAsia" w:ascii="宋体" w:hAnsi="宋体" w:eastAsia="宋体" w:cs="宋体"/>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4"/>
                <w:sz w:val="21"/>
                <w:szCs w:val="21"/>
                <w:highlight w:val="none"/>
              </w:rPr>
              <w:t xml:space="preserve">4.2.2</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负责对铁路</w:t>
            </w:r>
            <w:r>
              <w:rPr>
                <w:rFonts w:hint="eastAsia" w:ascii="宋体" w:hAnsi="宋体" w:eastAsia="宋体" w:cs="宋体"/>
                <w:spacing w:val="-2"/>
                <w:sz w:val="21"/>
                <w:szCs w:val="21"/>
                <w:highlight w:val="none"/>
              </w:rPr>
              <w:t xml:space="preserve">沿线治安情况、重点部位（场所）安全情况和其他可能危及铁路行车安全情况进行 24 小时监控，发现异常情况及时通知巡防人员进行处置，重大事项立即向相关领导和有关部门报告。</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4.2.3 负责监控系统平台入侵报警事项的查看，按照规定流程进行操作处理，做好报警事项的分类、推送、跟踪、结案等工作。</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4.2.4 负责对铁路周边进行视频巡查，对报警事项及时调看监控和相关录像，核实有无可疑情况，并按有关规定处置。</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4.2.5 负责对监控系统平台设备的日常操作、使用；建立监控设施使用日志台账，定期检查系统运行情况，出现故障及时报请维修，严格操作规程，确保系统正常运行。</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4.2.6 负责铁路沿线治安防范数据信息的日常汇总和分析研判，及时报送给相关部门。</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4.2.7 认真做好监控系统和技防设备的运行、维护和值班记录，做好设备和值班情况的交接。</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4.2.8 协助巡防人员处理突发意外情况，特殊时期根据实际情况调整加强监控力量。</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5、工作时间要求</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5.1 </w:t>
            </w:r>
            <w:r>
              <w:rPr>
                <w:rFonts w:hint="eastAsia" w:ascii="宋体" w:hAnsi="宋体" w:eastAsia="宋体" w:cs="宋体"/>
                <w:spacing w:val="-2"/>
                <w:sz w:val="21"/>
                <w:szCs w:val="21"/>
                <w:highlight w:val="none"/>
                <w:lang w:val="en-US" w:eastAsia="zh-CN"/>
              </w:rPr>
              <w:t xml:space="preserve"> </w:t>
            </w:r>
            <w:r>
              <w:rPr>
                <w:rFonts w:hint="eastAsia" w:ascii="宋体" w:hAnsi="宋体" w:eastAsia="宋体" w:cs="宋体"/>
                <w:spacing w:val="-2"/>
                <w:sz w:val="21"/>
                <w:szCs w:val="21"/>
                <w:highlight w:val="none"/>
              </w:rPr>
              <w:t xml:space="preserve">路面护路巡防人员实行 24 小时值班制，实行四班三运转。早班为08：00-16：00，中班 16：00-22：30，晚班为 22：30-08：00；共分为早、中、晚、休四班。</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5.2 </w:t>
            </w:r>
            <w:r>
              <w:rPr>
                <w:rFonts w:hint="eastAsia" w:ascii="宋体" w:hAnsi="宋体" w:eastAsia="宋体" w:cs="宋体"/>
                <w:spacing w:val="-2"/>
                <w:sz w:val="21"/>
                <w:szCs w:val="21"/>
                <w:highlight w:val="none"/>
                <w:lang w:val="en-US" w:eastAsia="zh-CN"/>
              </w:rPr>
              <w:t xml:space="preserve">  </w:t>
            </w:r>
            <w:r>
              <w:rPr>
                <w:rFonts w:hint="eastAsia" w:ascii="宋体" w:hAnsi="宋体" w:eastAsia="宋体" w:cs="宋体"/>
                <w:spacing w:val="-2"/>
                <w:sz w:val="21"/>
                <w:szCs w:val="21"/>
                <w:highlight w:val="none"/>
              </w:rPr>
              <w:t xml:space="preserve">机动护路巡防人员工作时间为十二小时制，实行作二休一工作作息模式。</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6、巡逻时间和路线</w:t>
            </w:r>
            <w:r>
              <w:rPr>
                <w:rFonts w:hint="eastAsia" w:ascii="宋体" w:hAnsi="宋体" w:eastAsia="宋体" w:cs="宋体"/>
                <w:spacing w:val="-2"/>
                <w:sz w:val="21"/>
                <w:szCs w:val="21"/>
                <w:highlight w:val="none"/>
              </w:rPr>
            </w:r>
            <w:r/>
          </w:p>
          <w:p>
            <w:pPr>
              <w:pStyle w:val="1347"/>
              <w:ind w:left="112"/>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6.1 巡防周期：每 120分钟巡逻一次（各片区根</w:t>
            </w:r>
            <w:r>
              <w:rPr>
                <w:rFonts w:hint="eastAsia" w:ascii="宋体" w:hAnsi="宋体" w:eastAsia="宋体" w:cs="宋体"/>
                <w:spacing w:val="-3"/>
                <w:sz w:val="21"/>
                <w:szCs w:val="21"/>
                <w:highlight w:val="none"/>
              </w:rPr>
              <w:t xml:space="preserve">据实际可合理调整）。</w:t>
            </w:r>
            <w:r>
              <w:rPr>
                <w:rFonts w:hint="eastAsia" w:ascii="宋体" w:hAnsi="宋体" w:eastAsia="宋体" w:cs="宋体"/>
                <w:sz w:val="21"/>
                <w:szCs w:val="21"/>
                <w:highlight w:val="none"/>
              </w:rPr>
            </w:r>
            <w:r/>
          </w:p>
          <w:p>
            <w:pPr>
              <w:pStyle w:val="1347"/>
              <w:ind w:left="115"/>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6.2</w:t>
            </w:r>
            <w:r>
              <w:rPr>
                <w:rFonts w:hint="eastAsia" w:ascii="宋体" w:hAnsi="宋体" w:eastAsia="宋体" w:cs="宋体"/>
                <w:spacing w:val="-49"/>
                <w:sz w:val="21"/>
                <w:szCs w:val="21"/>
                <w:highlight w:val="none"/>
              </w:rPr>
              <w:t xml:space="preserve"> </w:t>
            </w:r>
            <w:r>
              <w:rPr>
                <w:rFonts w:hint="eastAsia" w:ascii="宋体" w:hAnsi="宋体" w:eastAsia="宋体" w:cs="宋体"/>
                <w:spacing w:val="-2"/>
                <w:sz w:val="21"/>
                <w:szCs w:val="21"/>
                <w:highlight w:val="none"/>
              </w:rPr>
              <w:t xml:space="preserve">巡防规律：制定巡逻路线，不留“死角</w:t>
            </w:r>
            <w:r>
              <w:rPr>
                <w:rFonts w:hint="eastAsia" w:ascii="宋体" w:hAnsi="宋体" w:eastAsia="宋体" w:cs="宋体"/>
                <w:spacing w:val="-88"/>
                <w:sz w:val="21"/>
                <w:szCs w:val="21"/>
                <w:highlight w:val="none"/>
              </w:rPr>
              <w:t xml:space="preserve"> </w:t>
            </w:r>
            <w:r>
              <w:rPr>
                <w:rFonts w:hint="eastAsia" w:ascii="宋体" w:hAnsi="宋体" w:eastAsia="宋体" w:cs="宋体"/>
                <w:spacing w:val="-2"/>
                <w:sz w:val="21"/>
                <w:szCs w:val="21"/>
                <w:highlight w:val="none"/>
              </w:rPr>
              <w:t xml:space="preserve">”和“偏角</w:t>
            </w:r>
            <w:r>
              <w:rPr>
                <w:rFonts w:hint="eastAsia" w:ascii="宋体" w:hAnsi="宋体" w:eastAsia="宋体" w:cs="宋体"/>
                <w:spacing w:val="-87"/>
                <w:sz w:val="21"/>
                <w:szCs w:val="21"/>
                <w:highlight w:val="none"/>
              </w:rPr>
              <w:t xml:space="preserve"> </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7、巡防工作要求</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 路面巡防人员工作要求</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7.1.1 巡防人员执勤时应身着保安制服、着装整齐，佩戴对讲机、</w:t>
            </w:r>
            <w:r>
              <w:rPr>
                <w:rFonts w:hint="eastAsia" w:ascii="宋体" w:hAnsi="宋体" w:eastAsia="宋体" w:cs="宋体"/>
                <w:spacing w:val="-4"/>
                <w:sz w:val="21"/>
                <w:szCs w:val="21"/>
                <w:highlight w:val="none"/>
                <w:lang w:eastAsia="zh-CN"/>
              </w:rPr>
              <w:t xml:space="preserve">伸缩棍</w:t>
            </w:r>
            <w:r>
              <w:rPr>
                <w:rFonts w:hint="eastAsia" w:ascii="宋体" w:hAnsi="宋体" w:eastAsia="宋体" w:cs="宋体"/>
                <w:spacing w:val="-4"/>
                <w:sz w:val="21"/>
                <w:szCs w:val="21"/>
                <w:highlight w:val="none"/>
              </w:rPr>
              <w:t xml:space="preserve">、巡更棒等器具</w:t>
            </w:r>
            <w:r>
              <w:rPr>
                <w:rFonts w:hint="eastAsia" w:ascii="宋体" w:hAnsi="宋体" w:eastAsia="宋体" w:cs="宋体"/>
                <w:spacing w:val="-4"/>
                <w:sz w:val="21"/>
                <w:szCs w:val="21"/>
                <w:highlight w:val="none"/>
                <w:lang w:eastAsia="zh-CN"/>
              </w:rPr>
              <w:t xml:space="preserve">装备</w:t>
            </w:r>
            <w:r>
              <w:rPr>
                <w:rFonts w:hint="eastAsia" w:ascii="宋体" w:hAnsi="宋体" w:eastAsia="宋体" w:cs="宋体"/>
                <w:spacing w:val="-4"/>
                <w:sz w:val="21"/>
                <w:szCs w:val="21"/>
                <w:highlight w:val="none"/>
              </w:rPr>
              <w:t xml:space="preserve">，严禁衣衫不整、形象不佳。</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7.1.2 巡防人员在巡逻时不得少于两人，同时做到多看多听，以确保完</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成巡防工作任务。</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7.1.3 在执勤巡逻中，严格按照政策法规，做到依法巡逻，文明执勤，严禁违法乱纪，粗暴蛮横。</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7.1.4 严格按巡防路线开展巡逻，检查辖区铁路沿线防盗、防破坏、防水浸等情况。如发现问题应立即处理，并报告分管领导及有关部门。</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7.1.5 巡防人员执勤中接到护路站核查指令时，应立即到达现场，按巡防有关规定处理，并及时做好处理结果反馈工作。</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7.1.6 在执勤巡逻中，要注意自身安全，防止事故发生。</w:t>
            </w:r>
            <w:r>
              <w:rPr>
                <w:rFonts w:hint="eastAsia" w:ascii="宋体" w:hAnsi="宋体" w:eastAsia="宋体" w:cs="宋体"/>
                <w:spacing w:val="-4"/>
                <w:sz w:val="21"/>
                <w:szCs w:val="21"/>
                <w:highlight w:val="none"/>
              </w:rPr>
            </w:r>
            <w:r/>
          </w:p>
          <w:p>
            <w:pPr>
              <w:pStyle w:val="1347"/>
              <w:ind w:left="119"/>
              <w:keepLines w:val="0"/>
              <w:keepNext w:val="0"/>
              <w:pageBreakBefore w:val="0"/>
              <w:spacing w:before="28" w:line="24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7.1.7 认真填写执勤巡逻日志和案件处理结果。</w:t>
            </w:r>
            <w:r>
              <w:rPr>
                <w:rFonts w:hint="eastAsia" w:ascii="宋体" w:hAnsi="宋体" w:eastAsia="宋体" w:cs="宋体"/>
                <w:spacing w:val="-4"/>
                <w:sz w:val="21"/>
                <w:szCs w:val="21"/>
                <w:highlight w:val="none"/>
              </w:rPr>
            </w:r>
            <w:r/>
          </w:p>
          <w:p>
            <w:pPr>
              <w:pStyle w:val="1347"/>
              <w:ind w:firstLine="194"/>
              <w:jc w:val="both"/>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7.1.8</w:t>
            </w:r>
            <w:r>
              <w:rPr>
                <w:rFonts w:hint="eastAsia" w:ascii="宋体" w:hAnsi="宋体" w:eastAsia="宋体" w:cs="宋体"/>
                <w:spacing w:val="-39"/>
                <w:sz w:val="21"/>
                <w:szCs w:val="21"/>
                <w:highlight w:val="none"/>
              </w:rPr>
              <w:t xml:space="preserve"> </w:t>
            </w:r>
            <w:r>
              <w:rPr>
                <w:rFonts w:hint="eastAsia" w:ascii="宋体" w:hAnsi="宋体" w:eastAsia="宋体" w:cs="宋体"/>
                <w:spacing w:val="-8"/>
                <w:sz w:val="21"/>
                <w:szCs w:val="21"/>
                <w:highlight w:val="none"/>
              </w:rPr>
              <w:t xml:space="preserve">交接班时必须将当日工作进行交接，提前</w:t>
            </w:r>
            <w:r>
              <w:rPr>
                <w:rFonts w:hint="eastAsia" w:ascii="宋体" w:hAnsi="宋体" w:eastAsia="宋体" w:cs="宋体"/>
                <w:spacing w:val="-32"/>
                <w:sz w:val="21"/>
                <w:szCs w:val="21"/>
                <w:highlight w:val="none"/>
              </w:rPr>
              <w:t xml:space="preserve"> </w:t>
            </w:r>
            <w:r>
              <w:rPr>
                <w:rFonts w:hint="eastAsia" w:ascii="宋体" w:hAnsi="宋体" w:eastAsia="宋体" w:cs="宋体"/>
                <w:spacing w:val="-8"/>
                <w:sz w:val="21"/>
                <w:szCs w:val="21"/>
                <w:highlight w:val="none"/>
              </w:rPr>
              <w:t xml:space="preserve">10</w:t>
            </w:r>
            <w:r>
              <w:rPr>
                <w:rFonts w:hint="eastAsia" w:ascii="宋体" w:hAnsi="宋体" w:eastAsia="宋体" w:cs="宋体"/>
                <w:spacing w:val="-48"/>
                <w:sz w:val="21"/>
                <w:szCs w:val="21"/>
                <w:highlight w:val="none"/>
              </w:rPr>
              <w:t xml:space="preserve"> </w:t>
            </w:r>
            <w:r>
              <w:rPr>
                <w:rFonts w:hint="eastAsia" w:ascii="宋体" w:hAnsi="宋体" w:eastAsia="宋体" w:cs="宋体"/>
                <w:spacing w:val="-8"/>
                <w:sz w:val="21"/>
                <w:szCs w:val="21"/>
                <w:highlight w:val="none"/>
              </w:rPr>
              <w:t xml:space="preserve">分钟集队并交接班。</w:t>
            </w:r>
            <w:r>
              <w:rPr>
                <w:rFonts w:hint="eastAsia" w:ascii="宋体" w:hAnsi="宋体" w:eastAsia="宋体" w:cs="宋体"/>
                <w:sz w:val="21"/>
                <w:szCs w:val="21"/>
                <w:highlight w:val="none"/>
              </w:rPr>
            </w:r>
            <w:r/>
          </w:p>
          <w:p>
            <w:pPr>
              <w:pStyle w:val="1347"/>
              <w:ind w:left="117" w:right="103" w:firstLine="1"/>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7.1.9</w:t>
            </w:r>
            <w:r>
              <w:rPr>
                <w:rFonts w:hint="eastAsia" w:ascii="宋体" w:hAnsi="宋体" w:eastAsia="宋体" w:cs="宋体"/>
                <w:spacing w:val="-46"/>
                <w:sz w:val="21"/>
                <w:szCs w:val="21"/>
                <w:highlight w:val="none"/>
              </w:rPr>
              <w:t xml:space="preserve"> </w:t>
            </w:r>
            <w:r>
              <w:rPr>
                <w:rFonts w:hint="eastAsia" w:ascii="宋体" w:hAnsi="宋体" w:eastAsia="宋体" w:cs="宋体"/>
                <w:spacing w:val="-4"/>
                <w:sz w:val="21"/>
                <w:szCs w:val="21"/>
                <w:highlight w:val="none"/>
              </w:rPr>
              <w:t xml:space="preserve">坚守岗位，忠于职守，当班期间不擅自脱岗、离岗、串岗聊天，不做与工作无关的事情。</w:t>
            </w:r>
            <w:r>
              <w:rPr>
                <w:rFonts w:hint="eastAsia" w:ascii="宋体" w:hAnsi="宋体" w:eastAsia="宋体" w:cs="宋体"/>
                <w:sz w:val="21"/>
                <w:szCs w:val="21"/>
                <w:highlight w:val="none"/>
              </w:rPr>
            </w:r>
            <w:r/>
          </w:p>
          <w:p>
            <w:pPr>
              <w:pStyle w:val="1347"/>
              <w:ind w:left="140" w:right="102" w:hanging="21"/>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7.1.10</w:t>
            </w:r>
            <w:r>
              <w:rPr>
                <w:rFonts w:hint="eastAsia" w:ascii="宋体" w:hAnsi="宋体" w:eastAsia="宋体" w:cs="宋体"/>
                <w:spacing w:val="-34"/>
                <w:sz w:val="21"/>
                <w:szCs w:val="21"/>
                <w:highlight w:val="none"/>
              </w:rPr>
              <w:t xml:space="preserve"> </w:t>
            </w:r>
            <w:r>
              <w:rPr>
                <w:rFonts w:hint="eastAsia" w:ascii="宋体" w:hAnsi="宋体" w:eastAsia="宋体" w:cs="宋体"/>
                <w:spacing w:val="-5"/>
                <w:sz w:val="21"/>
                <w:szCs w:val="21"/>
                <w:highlight w:val="none"/>
              </w:rPr>
              <w:t xml:space="preserve">保持</w:t>
            </w:r>
            <w:r>
              <w:rPr>
                <w:rFonts w:hint="eastAsia" w:ascii="宋体" w:hAnsi="宋体" w:eastAsia="宋体" w:cs="宋体"/>
                <w:spacing w:val="-48"/>
                <w:sz w:val="21"/>
                <w:szCs w:val="21"/>
                <w:highlight w:val="none"/>
              </w:rPr>
              <w:t xml:space="preserve"> </w:t>
            </w:r>
            <w:r>
              <w:rPr>
                <w:rFonts w:hint="eastAsia" w:ascii="宋体" w:hAnsi="宋体" w:eastAsia="宋体" w:cs="宋体"/>
                <w:spacing w:val="-5"/>
                <w:sz w:val="21"/>
                <w:szCs w:val="21"/>
                <w:highlight w:val="none"/>
              </w:rPr>
              <w:t xml:space="preserve">24</w:t>
            </w:r>
            <w:r>
              <w:rPr>
                <w:rFonts w:hint="eastAsia" w:ascii="宋体" w:hAnsi="宋体" w:eastAsia="宋体" w:cs="宋体"/>
                <w:spacing w:val="-44"/>
                <w:sz w:val="21"/>
                <w:szCs w:val="21"/>
                <w:highlight w:val="none"/>
              </w:rPr>
              <w:t xml:space="preserve"> </w:t>
            </w:r>
            <w:r>
              <w:rPr>
                <w:rFonts w:hint="eastAsia" w:ascii="宋体" w:hAnsi="宋体" w:eastAsia="宋体" w:cs="宋体"/>
                <w:spacing w:val="-5"/>
                <w:sz w:val="21"/>
                <w:szCs w:val="21"/>
                <w:highlight w:val="none"/>
              </w:rPr>
              <w:t xml:space="preserve">小时通讯畅通，熟记主管领导和相关部门的电话号码，</w:t>
            </w:r>
            <w:r>
              <w:rPr>
                <w:rFonts w:hint="eastAsia" w:ascii="宋体" w:hAnsi="宋体" w:eastAsia="宋体" w:cs="宋体"/>
                <w:spacing w:val="-8"/>
                <w:sz w:val="21"/>
                <w:szCs w:val="21"/>
                <w:highlight w:val="none"/>
              </w:rPr>
              <w:t xml:space="preserve">以便应急联系通知。</w:t>
            </w:r>
            <w:r>
              <w:rPr>
                <w:rFonts w:hint="eastAsia" w:ascii="宋体" w:hAnsi="宋体" w:eastAsia="宋体" w:cs="宋体"/>
                <w:sz w:val="21"/>
                <w:szCs w:val="21"/>
                <w:highlight w:val="none"/>
              </w:rPr>
            </w:r>
            <w:r/>
          </w:p>
          <w:p>
            <w:pPr>
              <w:pStyle w:val="1347"/>
              <w:ind w:left="119"/>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7.1.11</w:t>
            </w:r>
            <w:r>
              <w:rPr>
                <w:rFonts w:hint="eastAsia" w:ascii="宋体" w:hAnsi="宋体" w:eastAsia="宋体" w:cs="宋体"/>
                <w:spacing w:val="-47"/>
                <w:sz w:val="21"/>
                <w:szCs w:val="21"/>
                <w:highlight w:val="none"/>
              </w:rPr>
              <w:t xml:space="preserve"> </w:t>
            </w:r>
            <w:r>
              <w:rPr>
                <w:rFonts w:hint="eastAsia" w:ascii="宋体" w:hAnsi="宋体" w:eastAsia="宋体" w:cs="宋体"/>
                <w:spacing w:val="-2"/>
                <w:sz w:val="21"/>
                <w:szCs w:val="21"/>
                <w:highlight w:val="none"/>
              </w:rPr>
              <w:t xml:space="preserve">积极参加业务培训和体能训练，不断提高自身综合素质。</w:t>
            </w:r>
            <w:r>
              <w:rPr>
                <w:rFonts w:hint="eastAsia" w:ascii="宋体" w:hAnsi="宋体" w:eastAsia="宋体" w:cs="宋体"/>
                <w:sz w:val="21"/>
                <w:szCs w:val="21"/>
                <w:highlight w:val="none"/>
              </w:rPr>
            </w:r>
            <w:r/>
          </w:p>
          <w:p>
            <w:pPr>
              <w:pStyle w:val="1347"/>
              <w:ind w:left="118" w:right="122"/>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7.1.12</w:t>
            </w:r>
            <w:r>
              <w:rPr>
                <w:rFonts w:hint="eastAsia" w:ascii="宋体" w:hAnsi="宋体" w:eastAsia="宋体" w:cs="宋体"/>
                <w:spacing w:val="-43"/>
                <w:sz w:val="21"/>
                <w:szCs w:val="21"/>
                <w:highlight w:val="none"/>
              </w:rPr>
              <w:t xml:space="preserve"> </w:t>
            </w:r>
            <w:r>
              <w:rPr>
                <w:rFonts w:hint="eastAsia" w:ascii="宋体" w:hAnsi="宋体" w:eastAsia="宋体" w:cs="宋体"/>
                <w:spacing w:val="-1"/>
                <w:sz w:val="21"/>
                <w:szCs w:val="21"/>
                <w:highlight w:val="none"/>
              </w:rPr>
              <w:t xml:space="preserve">服从上级工作指令和完成临时交办的工作任务，认真落实公安</w:t>
            </w:r>
            <w:r>
              <w:rPr>
                <w:rFonts w:hint="eastAsia" w:ascii="宋体" w:hAnsi="宋体" w:eastAsia="宋体" w:cs="宋体"/>
                <w:spacing w:val="-4"/>
                <w:sz w:val="21"/>
                <w:szCs w:val="21"/>
                <w:highlight w:val="none"/>
              </w:rPr>
              <w:t xml:space="preserve">安保要求，积极参加辖区勤务。</w:t>
            </w:r>
            <w:r>
              <w:rPr>
                <w:rFonts w:hint="eastAsia" w:ascii="宋体" w:hAnsi="宋体" w:eastAsia="宋体" w:cs="宋体"/>
                <w:sz w:val="21"/>
                <w:szCs w:val="21"/>
                <w:highlight w:val="none"/>
              </w:rPr>
            </w:r>
            <w:r/>
          </w:p>
          <w:p>
            <w:pPr>
              <w:pStyle w:val="1347"/>
              <w:ind w:left="239"/>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7.2</w:t>
            </w:r>
            <w:r>
              <w:rPr>
                <w:rFonts w:hint="eastAsia" w:ascii="宋体" w:hAnsi="宋体" w:eastAsia="宋体" w:cs="宋体"/>
                <w:spacing w:val="-50"/>
                <w:sz w:val="21"/>
                <w:szCs w:val="21"/>
                <w:highlight w:val="none"/>
              </w:rPr>
              <w:t xml:space="preserve"> </w:t>
            </w:r>
            <w:r>
              <w:rPr>
                <w:rFonts w:hint="eastAsia" w:ascii="宋体" w:hAnsi="宋体" w:eastAsia="宋体" w:cs="宋体"/>
                <w:spacing w:val="-50"/>
                <w:sz w:val="21"/>
                <w:szCs w:val="21"/>
                <w:highlight w:val="none"/>
                <w:lang w:val="en-US" w:eastAsia="zh-CN"/>
              </w:rPr>
              <w:t xml:space="preserve">  </w:t>
            </w:r>
            <w:r>
              <w:rPr>
                <w:rFonts w:hint="eastAsia" w:ascii="宋体" w:hAnsi="宋体" w:eastAsia="宋体" w:cs="宋体"/>
                <w:spacing w:val="-2"/>
                <w:sz w:val="21"/>
                <w:szCs w:val="21"/>
                <w:highlight w:val="none"/>
              </w:rPr>
              <w:t xml:space="preserve">机动巡防人员工作要求</w:t>
            </w:r>
            <w:r>
              <w:rPr>
                <w:rFonts w:hint="eastAsia" w:ascii="宋体" w:hAnsi="宋体" w:eastAsia="宋体" w:cs="宋体"/>
                <w:sz w:val="21"/>
                <w:szCs w:val="21"/>
                <w:highlight w:val="none"/>
              </w:rPr>
            </w:r>
            <w:r/>
          </w:p>
          <w:p>
            <w:pPr>
              <w:pStyle w:val="1347"/>
              <w:ind w:left="112" w:right="103" w:firstLine="6"/>
              <w:keepLines w:val="0"/>
              <w:keepNext w:val="0"/>
              <w:pageBreakBefore w:val="0"/>
              <w:spacing w:before="29"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7.2.1</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上岗时应按规定穿着统一制服，在工作期间应注意文明服务，礼</w:t>
            </w:r>
            <w:r>
              <w:rPr>
                <w:rFonts w:hint="eastAsia" w:ascii="宋体" w:hAnsi="宋体" w:eastAsia="宋体" w:cs="宋体"/>
                <w:spacing w:val="-9"/>
                <w:sz w:val="21"/>
                <w:szCs w:val="21"/>
                <w:highlight w:val="none"/>
              </w:rPr>
              <w:t xml:space="preserve">貌用语。</w:t>
            </w:r>
            <w:r>
              <w:rPr>
                <w:rFonts w:hint="eastAsia" w:ascii="宋体" w:hAnsi="宋体" w:eastAsia="宋体" w:cs="宋体"/>
                <w:sz w:val="21"/>
                <w:szCs w:val="21"/>
                <w:highlight w:val="none"/>
              </w:rPr>
            </w:r>
            <w:r/>
          </w:p>
          <w:p>
            <w:pPr>
              <w:pStyle w:val="1347"/>
              <w:ind w:left="119"/>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7.2.2</w:t>
            </w:r>
            <w:r>
              <w:rPr>
                <w:rFonts w:hint="eastAsia" w:ascii="宋体" w:hAnsi="宋体" w:eastAsia="宋体" w:cs="宋体"/>
                <w:spacing w:val="-26"/>
                <w:sz w:val="21"/>
                <w:szCs w:val="21"/>
                <w:highlight w:val="none"/>
              </w:rPr>
              <w:t xml:space="preserve"> </w:t>
            </w:r>
            <w:r>
              <w:rPr>
                <w:rFonts w:hint="eastAsia" w:ascii="宋体" w:hAnsi="宋体" w:eastAsia="宋体" w:cs="宋体"/>
                <w:spacing w:val="-2"/>
                <w:sz w:val="21"/>
                <w:szCs w:val="21"/>
                <w:highlight w:val="none"/>
              </w:rPr>
              <w:t xml:space="preserve">当班期间不得擅自脱岗、离岗、串岗、睡岗。</w:t>
            </w:r>
            <w:r>
              <w:rPr>
                <w:rFonts w:hint="eastAsia" w:ascii="宋体" w:hAnsi="宋体" w:eastAsia="宋体" w:cs="宋体"/>
                <w:sz w:val="21"/>
                <w:szCs w:val="21"/>
                <w:highlight w:val="none"/>
              </w:rPr>
            </w:r>
            <w:r/>
          </w:p>
          <w:p>
            <w:pPr>
              <w:pStyle w:val="1347"/>
              <w:ind w:left="114" w:right="105" w:firstLine="4"/>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7.2.3</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负责做好巡逻车辆、对讲机、巡更棒等巡逻装备</w:t>
            </w:r>
            <w:r>
              <w:rPr>
                <w:rFonts w:hint="eastAsia" w:ascii="宋体" w:hAnsi="宋体" w:eastAsia="宋体" w:cs="宋体"/>
                <w:spacing w:val="-5"/>
                <w:sz w:val="21"/>
                <w:szCs w:val="21"/>
                <w:highlight w:val="none"/>
              </w:rPr>
              <w:t xml:space="preserve">的检查和维护保</w:t>
            </w:r>
            <w:r>
              <w:rPr>
                <w:rFonts w:hint="eastAsia" w:ascii="宋体" w:hAnsi="宋体" w:eastAsia="宋体" w:cs="宋体"/>
                <w:spacing w:val="-3"/>
                <w:sz w:val="21"/>
                <w:szCs w:val="21"/>
                <w:highlight w:val="none"/>
              </w:rPr>
              <w:t xml:space="preserve">养工作，确保各项装备正常使用。</w:t>
            </w:r>
            <w:r>
              <w:rPr>
                <w:rFonts w:hint="eastAsia" w:ascii="宋体" w:hAnsi="宋体" w:eastAsia="宋体" w:cs="宋体"/>
                <w:sz w:val="21"/>
                <w:szCs w:val="21"/>
                <w:highlight w:val="none"/>
              </w:rPr>
            </w:r>
            <w:r/>
          </w:p>
          <w:p>
            <w:pPr>
              <w:pStyle w:val="1347"/>
              <w:ind w:left="114" w:right="105" w:firstLine="4"/>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7.2.4</w:t>
            </w:r>
            <w:r>
              <w:rPr>
                <w:rFonts w:hint="eastAsia" w:ascii="宋体" w:hAnsi="宋体" w:eastAsia="宋体" w:cs="宋体"/>
                <w:spacing w:val="-40"/>
                <w:sz w:val="21"/>
                <w:szCs w:val="21"/>
                <w:highlight w:val="none"/>
              </w:rPr>
              <w:t xml:space="preserve"> </w:t>
            </w:r>
            <w:r>
              <w:rPr>
                <w:rFonts w:hint="eastAsia" w:ascii="宋体" w:hAnsi="宋体" w:eastAsia="宋体" w:cs="宋体"/>
                <w:spacing w:val="-4"/>
                <w:sz w:val="21"/>
                <w:szCs w:val="21"/>
                <w:highlight w:val="none"/>
              </w:rPr>
              <w:t xml:space="preserve">负责制定每周巡防计划，并核查路面巡防人员是</w:t>
            </w:r>
            <w:r>
              <w:rPr>
                <w:rFonts w:hint="eastAsia" w:ascii="宋体" w:hAnsi="宋体" w:eastAsia="宋体" w:cs="宋体"/>
                <w:spacing w:val="-5"/>
                <w:sz w:val="21"/>
                <w:szCs w:val="21"/>
                <w:highlight w:val="none"/>
              </w:rPr>
              <w:t xml:space="preserve">否正确按制定巡</w:t>
            </w:r>
            <w:r>
              <w:rPr>
                <w:rFonts w:hint="eastAsia" w:ascii="宋体" w:hAnsi="宋体" w:eastAsia="宋体" w:cs="宋体"/>
                <w:spacing w:val="-1"/>
                <w:sz w:val="21"/>
                <w:szCs w:val="21"/>
                <w:highlight w:val="none"/>
              </w:rPr>
              <w:t xml:space="preserve">防路线和巡防时间进行巡防打点，是否保持通信畅通，是否正确填写</w:t>
            </w:r>
            <w:r>
              <w:rPr>
                <w:rFonts w:hint="eastAsia" w:ascii="宋体" w:hAnsi="宋体" w:eastAsia="宋体" w:cs="宋体"/>
                <w:spacing w:val="-8"/>
                <w:sz w:val="21"/>
                <w:szCs w:val="21"/>
                <w:highlight w:val="none"/>
              </w:rPr>
              <w:t xml:space="preserve">巡逻记录。</w:t>
            </w:r>
            <w:r>
              <w:rPr>
                <w:rFonts w:hint="eastAsia" w:ascii="宋体" w:hAnsi="宋体" w:eastAsia="宋体" w:cs="宋体"/>
                <w:sz w:val="21"/>
                <w:szCs w:val="21"/>
                <w:highlight w:val="none"/>
              </w:rPr>
            </w:r>
            <w:r/>
          </w:p>
          <w:p>
            <w:pPr>
              <w:pStyle w:val="1347"/>
              <w:ind w:left="119"/>
              <w:keepLines w:val="0"/>
              <w:keepNext w:val="0"/>
              <w:pageBreakBefore w:val="0"/>
              <w:spacing w:before="23"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7.2.5</w:t>
            </w:r>
            <w:r>
              <w:rPr>
                <w:rFonts w:hint="eastAsia" w:ascii="宋体" w:hAnsi="宋体" w:eastAsia="宋体" w:cs="宋体"/>
                <w:spacing w:val="-48"/>
                <w:sz w:val="21"/>
                <w:szCs w:val="21"/>
                <w:highlight w:val="none"/>
              </w:rPr>
              <w:t xml:space="preserve"> </w:t>
            </w:r>
            <w:r>
              <w:rPr>
                <w:rFonts w:hint="eastAsia" w:ascii="宋体" w:hAnsi="宋体" w:eastAsia="宋体" w:cs="宋体"/>
                <w:spacing w:val="-2"/>
                <w:sz w:val="21"/>
                <w:szCs w:val="21"/>
                <w:highlight w:val="none"/>
              </w:rPr>
              <w:t xml:space="preserve">按工作需要，当班日执行路面巡防</w:t>
            </w:r>
            <w:r>
              <w:rPr>
                <w:rFonts w:hint="eastAsia" w:ascii="宋体" w:hAnsi="宋体" w:eastAsia="宋体" w:cs="宋体"/>
                <w:spacing w:val="-3"/>
                <w:sz w:val="21"/>
                <w:szCs w:val="21"/>
                <w:highlight w:val="none"/>
              </w:rPr>
              <w:t xml:space="preserve">不得少于四次。</w:t>
            </w:r>
            <w:r>
              <w:rPr>
                <w:rFonts w:hint="eastAsia" w:ascii="宋体" w:hAnsi="宋体" w:eastAsia="宋体" w:cs="宋体"/>
                <w:sz w:val="21"/>
                <w:szCs w:val="21"/>
                <w:highlight w:val="none"/>
              </w:rPr>
            </w:r>
            <w:r/>
          </w:p>
          <w:p>
            <w:pPr>
              <w:pStyle w:val="1347"/>
              <w:ind w:left="115" w:right="105" w:firstLine="3"/>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7.2.6</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应经常对铁路沿线社区、学校、企事业单位等大力开展爱路、护</w:t>
            </w:r>
            <w:r>
              <w:rPr>
                <w:rFonts w:hint="eastAsia" w:ascii="宋体" w:hAnsi="宋体" w:eastAsia="宋体" w:cs="宋体"/>
                <w:spacing w:val="-2"/>
                <w:sz w:val="21"/>
                <w:szCs w:val="21"/>
                <w:highlight w:val="none"/>
              </w:rPr>
              <w:t xml:space="preserve">路、防伤亡和《铁路法》等法律法规的宣传教育活动。</w:t>
            </w:r>
            <w:r>
              <w:rPr>
                <w:rFonts w:hint="eastAsia" w:ascii="宋体" w:hAnsi="宋体" w:eastAsia="宋体" w:cs="宋体"/>
                <w:sz w:val="21"/>
                <w:szCs w:val="21"/>
                <w:highlight w:val="none"/>
              </w:rPr>
            </w:r>
            <w:r/>
          </w:p>
          <w:p>
            <w:pPr>
              <w:pStyle w:val="1347"/>
              <w:ind w:left="116" w:right="105" w:firstLine="2"/>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7.2.7</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应积极参加各项培训、学习、训练，不断提高自身的服务意识和</w:t>
            </w:r>
            <w:r>
              <w:rPr>
                <w:rFonts w:hint="eastAsia" w:ascii="宋体" w:hAnsi="宋体" w:eastAsia="宋体" w:cs="宋体"/>
                <w:spacing w:val="-8"/>
                <w:sz w:val="21"/>
                <w:szCs w:val="21"/>
                <w:highlight w:val="none"/>
              </w:rPr>
              <w:t xml:space="preserve">综合素质。</w:t>
            </w:r>
            <w:r>
              <w:rPr>
                <w:rFonts w:hint="eastAsia" w:ascii="宋体" w:hAnsi="宋体" w:eastAsia="宋体" w:cs="宋体"/>
                <w:sz w:val="21"/>
                <w:szCs w:val="21"/>
                <w:highlight w:val="none"/>
              </w:rPr>
            </w:r>
            <w:r/>
          </w:p>
          <w:p>
            <w:pPr>
              <w:pStyle w:val="1347"/>
              <w:ind w:left="119"/>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7.2.8</w:t>
            </w:r>
            <w:r>
              <w:rPr>
                <w:rFonts w:hint="eastAsia" w:ascii="宋体" w:hAnsi="宋体" w:eastAsia="宋体" w:cs="宋体"/>
                <w:spacing w:val="-50"/>
                <w:sz w:val="21"/>
                <w:szCs w:val="21"/>
                <w:highlight w:val="none"/>
              </w:rPr>
              <w:t xml:space="preserve"> </w:t>
            </w:r>
            <w:r>
              <w:rPr>
                <w:rFonts w:hint="eastAsia" w:ascii="宋体" w:hAnsi="宋体" w:eastAsia="宋体" w:cs="宋体"/>
                <w:spacing w:val="-3"/>
                <w:sz w:val="21"/>
                <w:szCs w:val="21"/>
                <w:highlight w:val="none"/>
              </w:rPr>
              <w:t xml:space="preserve">应按规定提前</w:t>
            </w:r>
            <w:r>
              <w:rPr>
                <w:rFonts w:hint="eastAsia" w:ascii="宋体" w:hAnsi="宋体" w:eastAsia="宋体" w:cs="宋体"/>
                <w:spacing w:val="-33"/>
                <w:sz w:val="21"/>
                <w:szCs w:val="21"/>
                <w:highlight w:val="none"/>
              </w:rPr>
              <w:t xml:space="preserve"> </w:t>
            </w:r>
            <w:r>
              <w:rPr>
                <w:rFonts w:hint="eastAsia" w:ascii="宋体" w:hAnsi="宋体" w:eastAsia="宋体" w:cs="宋体"/>
                <w:spacing w:val="-3"/>
                <w:sz w:val="21"/>
                <w:szCs w:val="21"/>
                <w:highlight w:val="none"/>
              </w:rPr>
              <w:t xml:space="preserve">10</w:t>
            </w:r>
            <w:r>
              <w:rPr>
                <w:rFonts w:hint="eastAsia" w:ascii="宋体" w:hAnsi="宋体" w:eastAsia="宋体" w:cs="宋体"/>
                <w:spacing w:val="-48"/>
                <w:sz w:val="21"/>
                <w:szCs w:val="21"/>
                <w:highlight w:val="none"/>
              </w:rPr>
              <w:t xml:space="preserve"> </w:t>
            </w:r>
            <w:r>
              <w:rPr>
                <w:rFonts w:hint="eastAsia" w:ascii="宋体" w:hAnsi="宋体" w:eastAsia="宋体" w:cs="宋体"/>
                <w:spacing w:val="-3"/>
                <w:sz w:val="21"/>
                <w:szCs w:val="21"/>
                <w:highlight w:val="none"/>
              </w:rPr>
              <w:t xml:space="preserve">分钟上岗，上下班时履</w:t>
            </w:r>
            <w:r>
              <w:rPr>
                <w:rFonts w:hint="eastAsia" w:ascii="宋体" w:hAnsi="宋体" w:eastAsia="宋体" w:cs="宋体"/>
                <w:spacing w:val="-4"/>
                <w:sz w:val="21"/>
                <w:szCs w:val="21"/>
                <w:highlight w:val="none"/>
              </w:rPr>
              <w:t xml:space="preserve">行交接班手续。</w:t>
            </w:r>
            <w:r>
              <w:rPr>
                <w:rFonts w:hint="eastAsia" w:ascii="宋体" w:hAnsi="宋体" w:eastAsia="宋体" w:cs="宋体"/>
                <w:sz w:val="21"/>
                <w:szCs w:val="21"/>
                <w:highlight w:val="none"/>
              </w:rPr>
            </w:r>
            <w:r/>
          </w:p>
          <w:p>
            <w:pPr>
              <w:pStyle w:val="1347"/>
              <w:ind w:left="119"/>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7.2.9</w:t>
            </w:r>
            <w:r>
              <w:rPr>
                <w:rFonts w:hint="eastAsia" w:ascii="宋体" w:hAnsi="宋体" w:eastAsia="宋体" w:cs="宋体"/>
                <w:spacing w:val="-51"/>
                <w:sz w:val="21"/>
                <w:szCs w:val="21"/>
                <w:highlight w:val="none"/>
              </w:rPr>
              <w:t xml:space="preserve"> </w:t>
            </w:r>
            <w:r>
              <w:rPr>
                <w:rFonts w:hint="eastAsia" w:ascii="宋体" w:hAnsi="宋体" w:eastAsia="宋体" w:cs="宋体"/>
                <w:spacing w:val="-2"/>
                <w:sz w:val="21"/>
                <w:szCs w:val="21"/>
                <w:highlight w:val="none"/>
              </w:rPr>
              <w:t xml:space="preserve">在当班时应保持值班室内清洁卫生，物品摆放有</w:t>
            </w:r>
            <w:r>
              <w:rPr>
                <w:rFonts w:hint="eastAsia" w:ascii="宋体" w:hAnsi="宋体" w:eastAsia="宋体" w:cs="宋体"/>
                <w:spacing w:val="-3"/>
                <w:sz w:val="21"/>
                <w:szCs w:val="21"/>
                <w:highlight w:val="none"/>
              </w:rPr>
              <w:t xml:space="preserve">序。</w:t>
            </w:r>
            <w:r>
              <w:rPr>
                <w:rFonts w:hint="eastAsia" w:ascii="宋体" w:hAnsi="宋体" w:eastAsia="宋体" w:cs="宋体"/>
                <w:sz w:val="21"/>
                <w:szCs w:val="21"/>
                <w:highlight w:val="none"/>
              </w:rPr>
            </w:r>
            <w:r/>
          </w:p>
          <w:p>
            <w:pPr>
              <w:pStyle w:val="1347"/>
              <w:ind w:left="119"/>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7.2.10</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如需请假的，须提前</w:t>
            </w:r>
            <w:r>
              <w:rPr>
                <w:rFonts w:hint="eastAsia" w:ascii="宋体" w:hAnsi="宋体" w:eastAsia="宋体" w:cs="宋体"/>
                <w:spacing w:val="-33"/>
                <w:sz w:val="21"/>
                <w:szCs w:val="21"/>
                <w:highlight w:val="none"/>
              </w:rPr>
              <w:t xml:space="preserve"> </w:t>
            </w:r>
            <w:r>
              <w:rPr>
                <w:rFonts w:hint="eastAsia" w:ascii="宋体" w:hAnsi="宋体" w:eastAsia="宋体" w:cs="宋体"/>
                <w:spacing w:val="-4"/>
                <w:sz w:val="21"/>
                <w:szCs w:val="21"/>
                <w:highlight w:val="none"/>
              </w:rPr>
              <w:t xml:space="preserve">12</w:t>
            </w:r>
            <w:r>
              <w:rPr>
                <w:rFonts w:hint="eastAsia" w:ascii="宋体" w:hAnsi="宋体" w:eastAsia="宋体" w:cs="宋体"/>
                <w:spacing w:val="-44"/>
                <w:sz w:val="21"/>
                <w:szCs w:val="21"/>
                <w:highlight w:val="none"/>
              </w:rPr>
              <w:t xml:space="preserve"> </w:t>
            </w:r>
            <w:r>
              <w:rPr>
                <w:rFonts w:hint="eastAsia" w:ascii="宋体" w:hAnsi="宋体" w:eastAsia="宋体" w:cs="宋体"/>
                <w:spacing w:val="-4"/>
                <w:sz w:val="21"/>
                <w:szCs w:val="21"/>
                <w:highlight w:val="none"/>
              </w:rPr>
              <w:t xml:space="preserve">小时报上级批准。</w:t>
            </w:r>
            <w:r>
              <w:rPr>
                <w:rFonts w:hint="eastAsia" w:ascii="宋体" w:hAnsi="宋体" w:eastAsia="宋体" w:cs="宋体"/>
                <w:sz w:val="21"/>
                <w:szCs w:val="21"/>
                <w:highlight w:val="none"/>
              </w:rPr>
            </w:r>
            <w:r/>
          </w:p>
          <w:p>
            <w:pPr>
              <w:pStyle w:val="1347"/>
              <w:ind w:left="119"/>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7.3</w:t>
            </w:r>
            <w:r>
              <w:rPr>
                <w:rFonts w:hint="eastAsia" w:ascii="宋体" w:hAnsi="宋体" w:eastAsia="宋体" w:cs="宋体"/>
                <w:spacing w:val="-46"/>
                <w:sz w:val="21"/>
                <w:szCs w:val="21"/>
                <w:highlight w:val="none"/>
              </w:rPr>
              <w:t xml:space="preserve"> </w:t>
            </w:r>
            <w:r>
              <w:rPr>
                <w:rFonts w:hint="eastAsia" w:ascii="宋体" w:hAnsi="宋体" w:eastAsia="宋体" w:cs="宋体"/>
                <w:spacing w:val="-2"/>
                <w:sz w:val="21"/>
                <w:szCs w:val="21"/>
                <w:highlight w:val="none"/>
              </w:rPr>
              <w:t xml:space="preserve">铁路护路监控人员工作要求</w:t>
            </w:r>
            <w:r>
              <w:rPr>
                <w:rFonts w:hint="eastAsia" w:ascii="宋体" w:hAnsi="宋体" w:eastAsia="宋体" w:cs="宋体"/>
                <w:sz w:val="21"/>
                <w:szCs w:val="21"/>
                <w:highlight w:val="none"/>
              </w:rPr>
            </w:r>
            <w:r/>
          </w:p>
          <w:p>
            <w:pPr>
              <w:pStyle w:val="1347"/>
              <w:ind w:left="119"/>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7.3.1</w:t>
            </w:r>
            <w:r>
              <w:rPr>
                <w:rFonts w:hint="eastAsia" w:ascii="宋体" w:hAnsi="宋体" w:eastAsia="宋体" w:cs="宋体"/>
                <w:spacing w:val="-49"/>
                <w:sz w:val="21"/>
                <w:szCs w:val="21"/>
                <w:highlight w:val="none"/>
              </w:rPr>
              <w:t xml:space="preserve"> </w:t>
            </w:r>
            <w:r>
              <w:rPr>
                <w:rFonts w:hint="eastAsia" w:ascii="宋体" w:hAnsi="宋体" w:eastAsia="宋体" w:cs="宋体"/>
                <w:spacing w:val="-2"/>
                <w:sz w:val="21"/>
                <w:szCs w:val="21"/>
                <w:highlight w:val="none"/>
              </w:rPr>
              <w:t xml:space="preserve">监控人员应统一着保安制服上岗，未经接替绝不离</w:t>
            </w:r>
            <w:r>
              <w:rPr>
                <w:rFonts w:hint="eastAsia" w:ascii="宋体" w:hAnsi="宋体" w:eastAsia="宋体" w:cs="宋体"/>
                <w:spacing w:val="-3"/>
                <w:sz w:val="21"/>
                <w:szCs w:val="21"/>
                <w:highlight w:val="none"/>
              </w:rPr>
              <w:t xml:space="preserve">岗。</w:t>
            </w:r>
            <w:r>
              <w:rPr>
                <w:rFonts w:hint="eastAsia" w:ascii="宋体" w:hAnsi="宋体" w:eastAsia="宋体" w:cs="宋体"/>
                <w:sz w:val="21"/>
                <w:szCs w:val="21"/>
                <w:highlight w:val="none"/>
              </w:rPr>
            </w:r>
            <w:r/>
          </w:p>
          <w:p>
            <w:pPr>
              <w:pStyle w:val="1347"/>
              <w:ind w:left="112" w:right="105" w:firstLine="6"/>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7.3.2</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严格按规定程序操作使用监控系统，爱护监控系统平台的各种设</w:t>
            </w:r>
            <w:r>
              <w:rPr>
                <w:rFonts w:hint="eastAsia" w:ascii="宋体" w:hAnsi="宋体" w:eastAsia="宋体" w:cs="宋体"/>
                <w:spacing w:val="-7"/>
                <w:sz w:val="21"/>
                <w:szCs w:val="21"/>
                <w:highlight w:val="none"/>
              </w:rPr>
              <w:t xml:space="preserve">施、设备。</w:t>
            </w:r>
            <w:r>
              <w:rPr>
                <w:rFonts w:hint="eastAsia" w:ascii="宋体" w:hAnsi="宋体" w:eastAsia="宋体" w:cs="宋体"/>
                <w:sz w:val="21"/>
                <w:szCs w:val="21"/>
                <w:highlight w:val="none"/>
              </w:rPr>
            </w:r>
            <w:r/>
          </w:p>
          <w:p>
            <w:pPr>
              <w:pStyle w:val="1347"/>
              <w:ind w:left="119"/>
              <w:keepLines w:val="0"/>
              <w:keepNext w:val="0"/>
              <w:pageBreakBefore w:val="0"/>
              <w:spacing w:before="24"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7.3.3</w:t>
            </w:r>
            <w:r>
              <w:rPr>
                <w:rFonts w:hint="eastAsia" w:ascii="宋体" w:hAnsi="宋体" w:eastAsia="宋体" w:cs="宋体"/>
                <w:spacing w:val="-34"/>
                <w:sz w:val="21"/>
                <w:szCs w:val="21"/>
                <w:highlight w:val="none"/>
              </w:rPr>
              <w:t xml:space="preserve"> </w:t>
            </w:r>
            <w:r>
              <w:rPr>
                <w:rFonts w:hint="eastAsia" w:ascii="宋体" w:hAnsi="宋体" w:eastAsia="宋体" w:cs="宋体"/>
                <w:spacing w:val="-3"/>
                <w:sz w:val="21"/>
                <w:szCs w:val="21"/>
                <w:highlight w:val="none"/>
              </w:rPr>
              <w:t xml:space="preserve">严格内部管理，保持护路站内环境整洁有序。</w:t>
            </w:r>
            <w:r>
              <w:rPr>
                <w:rFonts w:hint="eastAsia" w:ascii="宋体" w:hAnsi="宋体" w:eastAsia="宋体" w:cs="宋体"/>
                <w:sz w:val="21"/>
                <w:szCs w:val="21"/>
                <w:highlight w:val="none"/>
              </w:rPr>
            </w:r>
            <w:r/>
          </w:p>
          <w:p>
            <w:pPr>
              <w:pStyle w:val="1347"/>
              <w:ind w:left="132" w:right="105" w:hanging="13"/>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7.3.4</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严格遵守保密制度，未经批准不准擅自拷贝或摄录监控系统平台</w:t>
            </w:r>
            <w:r>
              <w:rPr>
                <w:rFonts w:hint="eastAsia" w:ascii="宋体" w:hAnsi="宋体" w:eastAsia="宋体" w:cs="宋体"/>
                <w:spacing w:val="-2"/>
                <w:sz w:val="21"/>
                <w:szCs w:val="21"/>
                <w:highlight w:val="none"/>
              </w:rPr>
              <w:t xml:space="preserve">的录像数据资料；不得将工作内容、工作要求透</w:t>
            </w:r>
            <w:r>
              <w:rPr>
                <w:rFonts w:hint="eastAsia" w:ascii="宋体" w:hAnsi="宋体" w:eastAsia="宋体" w:cs="宋体"/>
                <w:spacing w:val="-3"/>
                <w:sz w:val="21"/>
                <w:szCs w:val="21"/>
                <w:highlight w:val="none"/>
              </w:rPr>
              <w:t xml:space="preserve">露给无关人员。</w:t>
            </w:r>
            <w:r>
              <w:rPr>
                <w:rFonts w:hint="eastAsia" w:ascii="宋体" w:hAnsi="宋体" w:eastAsia="宋体" w:cs="宋体"/>
                <w:sz w:val="21"/>
                <w:szCs w:val="21"/>
                <w:highlight w:val="none"/>
              </w:rPr>
            </w:r>
            <w:r/>
          </w:p>
          <w:p>
            <w:pPr>
              <w:pStyle w:val="1347"/>
              <w:ind w:left="120" w:right="103" w:hanging="1"/>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7.3.5</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严格用电管理，禁止在监控系统平台使用自带电器设备；严格遵</w:t>
            </w:r>
            <w:r>
              <w:rPr>
                <w:rFonts w:hint="eastAsia" w:ascii="宋体" w:hAnsi="宋体" w:eastAsia="宋体" w:cs="宋体"/>
                <w:spacing w:val="-3"/>
                <w:sz w:val="21"/>
                <w:szCs w:val="21"/>
                <w:highlight w:val="none"/>
              </w:rPr>
              <w:t xml:space="preserve">守防火、防盗、防安全事故管理规定。</w:t>
            </w:r>
            <w:r>
              <w:rPr>
                <w:rFonts w:hint="eastAsia" w:ascii="宋体" w:hAnsi="宋体" w:eastAsia="宋体" w:cs="宋体"/>
                <w:sz w:val="21"/>
                <w:szCs w:val="21"/>
                <w:highlight w:val="none"/>
              </w:rPr>
            </w:r>
            <w:r/>
          </w:p>
          <w:p>
            <w:pPr>
              <w:pStyle w:val="1347"/>
              <w:ind w:left="115"/>
              <w:keepLines w:val="0"/>
              <w:keepNext w:val="0"/>
              <w:pageBreakBefore w:val="0"/>
              <w:spacing w:before="13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7.3.6</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保持严谨的工作态度，严格的工作纪律，值班期间不得做与工作</w:t>
            </w:r>
            <w:r>
              <w:rPr>
                <w:rFonts w:hint="eastAsia" w:ascii="宋体" w:hAnsi="宋体" w:eastAsia="宋体" w:cs="宋体"/>
                <w:spacing w:val="-7"/>
                <w:sz w:val="21"/>
                <w:szCs w:val="21"/>
                <w:highlight w:val="none"/>
              </w:rPr>
              <w:t xml:space="preserve">无关的事情。</w:t>
            </w:r>
            <w:r>
              <w:rPr>
                <w:rFonts w:hint="eastAsia" w:ascii="宋体" w:hAnsi="宋体" w:eastAsia="宋体" w:cs="宋体"/>
                <w:sz w:val="21"/>
                <w:szCs w:val="21"/>
                <w:highlight w:val="none"/>
              </w:rPr>
            </w:r>
            <w:r/>
          </w:p>
          <w:p>
            <w:pPr>
              <w:pStyle w:val="1347"/>
              <w:ind w:left="112" w:right="84" w:firstLine="6"/>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7.3.7</w:t>
            </w:r>
            <w:r>
              <w:rPr>
                <w:rFonts w:hint="eastAsia" w:ascii="宋体" w:hAnsi="宋体" w:eastAsia="宋体" w:cs="宋体"/>
                <w:spacing w:val="-45"/>
                <w:sz w:val="21"/>
                <w:szCs w:val="21"/>
                <w:highlight w:val="none"/>
              </w:rPr>
              <w:t xml:space="preserve"> </w:t>
            </w:r>
            <w:r>
              <w:rPr>
                <w:rFonts w:hint="eastAsia" w:ascii="宋体" w:hAnsi="宋体" w:eastAsia="宋体" w:cs="宋体"/>
                <w:spacing w:val="-3"/>
                <w:sz w:val="21"/>
                <w:szCs w:val="21"/>
                <w:highlight w:val="none"/>
              </w:rPr>
              <w:t xml:space="preserve">交接班时必须认真检查交接设备</w:t>
            </w:r>
            <w:r>
              <w:rPr>
                <w:rFonts w:hint="eastAsia" w:ascii="宋体" w:hAnsi="宋体" w:eastAsia="宋体" w:cs="宋体"/>
                <w:spacing w:val="-4"/>
                <w:sz w:val="21"/>
                <w:szCs w:val="21"/>
                <w:highlight w:val="none"/>
              </w:rPr>
              <w:t xml:space="preserve">的在位、完好程度，发生丢失、</w:t>
            </w:r>
            <w:r>
              <w:rPr>
                <w:rFonts w:hint="eastAsia" w:ascii="宋体" w:hAnsi="宋体" w:eastAsia="宋体" w:cs="宋体"/>
                <w:sz w:val="21"/>
                <w:szCs w:val="21"/>
                <w:highlight w:val="none"/>
              </w:rPr>
              <w:t xml:space="preserve">损坏情况应向当班领导报告。交接班时必须将</w:t>
            </w:r>
            <w:r>
              <w:rPr>
                <w:rFonts w:hint="eastAsia" w:ascii="宋体" w:hAnsi="宋体" w:eastAsia="宋体" w:cs="宋体"/>
                <w:spacing w:val="-1"/>
                <w:sz w:val="21"/>
                <w:szCs w:val="21"/>
                <w:highlight w:val="none"/>
              </w:rPr>
              <w:t xml:space="preserve">当班期间的情况详细交</w:t>
            </w:r>
            <w:r>
              <w:rPr>
                <w:rFonts w:hint="eastAsia" w:ascii="宋体" w:hAnsi="宋体" w:eastAsia="宋体" w:cs="宋体"/>
                <w:spacing w:val="-2"/>
                <w:sz w:val="21"/>
                <w:szCs w:val="21"/>
                <w:highlight w:val="none"/>
              </w:rPr>
              <w:t xml:space="preserve">代清楚。接班人员未到岗时，交班人员不得离开。</w:t>
            </w:r>
            <w:r>
              <w:rPr>
                <w:rFonts w:hint="eastAsia" w:ascii="宋体" w:hAnsi="宋体" w:eastAsia="宋体" w:cs="宋体"/>
                <w:sz w:val="21"/>
                <w:szCs w:val="21"/>
                <w:highlight w:val="none"/>
              </w:rPr>
            </w:r>
            <w:r/>
          </w:p>
          <w:p>
            <w:pPr>
              <w:pStyle w:val="1347"/>
              <w:ind w:left="140" w:right="175" w:hanging="21"/>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7.3.8</w:t>
            </w:r>
            <w:r>
              <w:rPr>
                <w:rFonts w:hint="eastAsia" w:ascii="宋体" w:hAnsi="宋体" w:eastAsia="宋体" w:cs="宋体"/>
                <w:spacing w:val="-49"/>
                <w:sz w:val="21"/>
                <w:szCs w:val="21"/>
                <w:highlight w:val="none"/>
              </w:rPr>
              <w:t xml:space="preserve"> </w:t>
            </w:r>
            <w:r>
              <w:rPr>
                <w:rFonts w:hint="eastAsia" w:ascii="宋体" w:hAnsi="宋体" w:eastAsia="宋体" w:cs="宋体"/>
                <w:spacing w:val="-3"/>
                <w:sz w:val="21"/>
                <w:szCs w:val="21"/>
                <w:highlight w:val="none"/>
              </w:rPr>
              <w:t xml:space="preserve">保持</w:t>
            </w:r>
            <w:r>
              <w:rPr>
                <w:rFonts w:hint="eastAsia" w:ascii="宋体" w:hAnsi="宋体" w:eastAsia="宋体" w:cs="宋体"/>
                <w:spacing w:val="-47"/>
                <w:sz w:val="21"/>
                <w:szCs w:val="21"/>
                <w:highlight w:val="none"/>
              </w:rPr>
              <w:t xml:space="preserve"> </w:t>
            </w:r>
            <w:r>
              <w:rPr>
                <w:rFonts w:hint="eastAsia" w:ascii="宋体" w:hAnsi="宋体" w:eastAsia="宋体" w:cs="宋体"/>
                <w:spacing w:val="-3"/>
                <w:sz w:val="21"/>
                <w:szCs w:val="21"/>
                <w:highlight w:val="none"/>
              </w:rPr>
              <w:t xml:space="preserve">24</w:t>
            </w:r>
            <w:r>
              <w:rPr>
                <w:rFonts w:hint="eastAsia" w:ascii="宋体" w:hAnsi="宋体" w:eastAsia="宋体" w:cs="宋体"/>
                <w:spacing w:val="-45"/>
                <w:sz w:val="21"/>
                <w:szCs w:val="21"/>
                <w:highlight w:val="none"/>
              </w:rPr>
              <w:t xml:space="preserve"> </w:t>
            </w:r>
            <w:r>
              <w:rPr>
                <w:rFonts w:hint="eastAsia" w:ascii="宋体" w:hAnsi="宋体" w:eastAsia="宋体" w:cs="宋体"/>
                <w:spacing w:val="-3"/>
                <w:sz w:val="21"/>
                <w:szCs w:val="21"/>
                <w:highlight w:val="none"/>
              </w:rPr>
              <w:t xml:space="preserve">小时通讯畅通，熟记主管领导和</w:t>
            </w:r>
            <w:r>
              <w:rPr>
                <w:rFonts w:hint="eastAsia" w:ascii="宋体" w:hAnsi="宋体" w:eastAsia="宋体" w:cs="宋体"/>
                <w:spacing w:val="-4"/>
                <w:sz w:val="21"/>
                <w:szCs w:val="21"/>
                <w:highlight w:val="none"/>
              </w:rPr>
              <w:t xml:space="preserve">相关部门的电话号码，</w:t>
            </w:r>
            <w:r>
              <w:rPr>
                <w:rFonts w:hint="eastAsia" w:ascii="宋体" w:hAnsi="宋体" w:eastAsia="宋体" w:cs="宋体"/>
                <w:spacing w:val="-8"/>
                <w:sz w:val="21"/>
                <w:szCs w:val="21"/>
                <w:highlight w:val="none"/>
              </w:rPr>
              <w:t xml:space="preserve">以便应急联系通知。</w:t>
            </w:r>
            <w:r>
              <w:rPr>
                <w:rFonts w:hint="eastAsia" w:ascii="宋体" w:hAnsi="宋体" w:eastAsia="宋体" w:cs="宋体"/>
                <w:sz w:val="21"/>
                <w:szCs w:val="21"/>
                <w:highlight w:val="none"/>
              </w:rPr>
            </w:r>
            <w:r/>
          </w:p>
          <w:p>
            <w:pPr>
              <w:pStyle w:val="1347"/>
              <w:ind w:left="114" w:right="103" w:firstLine="4"/>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7.3.9</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参加各项培训、学习和训练，不断提高自身的服务意识和综合素</w:t>
            </w:r>
            <w:r>
              <w:rPr>
                <w:rFonts w:hint="eastAsia" w:ascii="宋体" w:hAnsi="宋体" w:eastAsia="宋体" w:cs="宋体"/>
                <w:spacing w:val="-12"/>
                <w:sz w:val="21"/>
                <w:szCs w:val="21"/>
                <w:highlight w:val="none"/>
              </w:rPr>
              <w:t xml:space="preserve">质。</w:t>
            </w:r>
            <w:r>
              <w:rPr>
                <w:rFonts w:hint="eastAsia" w:ascii="宋体" w:hAnsi="宋体" w:eastAsia="宋体" w:cs="宋体"/>
                <w:sz w:val="21"/>
                <w:szCs w:val="21"/>
                <w:highlight w:val="none"/>
              </w:rPr>
            </w:r>
            <w:r/>
          </w:p>
          <w:p>
            <w:pPr>
              <w:pStyle w:val="1347"/>
              <w:ind w:left="119"/>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7.3.10</w:t>
            </w:r>
            <w:r>
              <w:rPr>
                <w:rFonts w:hint="eastAsia" w:ascii="宋体" w:hAnsi="宋体" w:eastAsia="宋体" w:cs="宋体"/>
                <w:spacing w:val="-50"/>
                <w:sz w:val="21"/>
                <w:szCs w:val="21"/>
                <w:highlight w:val="none"/>
              </w:rPr>
              <w:t xml:space="preserve"> </w:t>
            </w:r>
            <w:r>
              <w:rPr>
                <w:rFonts w:hint="eastAsia" w:ascii="宋体" w:hAnsi="宋体" w:eastAsia="宋体" w:cs="宋体"/>
                <w:spacing w:val="-2"/>
                <w:sz w:val="21"/>
                <w:szCs w:val="21"/>
                <w:highlight w:val="none"/>
              </w:rPr>
              <w:t xml:space="preserve">服从上级工作指令和完成临时交办的</w:t>
            </w:r>
            <w:r>
              <w:rPr>
                <w:rFonts w:hint="eastAsia" w:ascii="宋体" w:hAnsi="宋体" w:eastAsia="宋体" w:cs="宋体"/>
                <w:spacing w:val="-3"/>
                <w:sz w:val="21"/>
                <w:szCs w:val="21"/>
                <w:highlight w:val="none"/>
              </w:rPr>
              <w:t xml:space="preserve">工作任务。</w:t>
            </w:r>
            <w:r>
              <w:rPr>
                <w:rFonts w:hint="eastAsia" w:ascii="宋体" w:hAnsi="宋体" w:eastAsia="宋体" w:cs="宋体"/>
                <w:sz w:val="21"/>
                <w:szCs w:val="21"/>
                <w:highlight w:val="none"/>
              </w:rPr>
            </w:r>
            <w:r/>
          </w:p>
          <w:p>
            <w:pPr>
              <w:pStyle w:val="1347"/>
              <w:ind w:left="114"/>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8、巡逻勤务的实施</w:t>
            </w:r>
            <w:r>
              <w:rPr>
                <w:rFonts w:hint="eastAsia" w:ascii="宋体" w:hAnsi="宋体" w:eastAsia="宋体" w:cs="宋体"/>
                <w:sz w:val="21"/>
                <w:szCs w:val="21"/>
                <w:highlight w:val="none"/>
              </w:rPr>
            </w:r>
            <w:r/>
          </w:p>
          <w:p>
            <w:pPr>
              <w:pStyle w:val="1347"/>
              <w:ind w:left="131" w:right="183" w:hanging="17"/>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担任巡逻任务的巡防人员要按规定着装，根据需要携带通讯设备，夜</w:t>
            </w:r>
            <w:r>
              <w:rPr>
                <w:rFonts w:hint="eastAsia" w:ascii="宋体" w:hAnsi="宋体" w:eastAsia="宋体" w:cs="宋体"/>
                <w:spacing w:val="-6"/>
                <w:sz w:val="21"/>
                <w:szCs w:val="21"/>
                <w:highlight w:val="none"/>
              </w:rPr>
              <w:t xml:space="preserve">间巡逻应携带照明工具。</w:t>
            </w:r>
            <w:r>
              <w:rPr>
                <w:rFonts w:hint="eastAsia" w:ascii="宋体" w:hAnsi="宋体" w:eastAsia="宋体" w:cs="宋体"/>
                <w:sz w:val="21"/>
                <w:szCs w:val="21"/>
                <w:highlight w:val="none"/>
              </w:rPr>
            </w:r>
            <w:r/>
          </w:p>
          <w:p>
            <w:pPr>
              <w:pStyle w:val="1347"/>
              <w:ind w:left="113" w:right="183"/>
              <w:keepLines w:val="0"/>
              <w:keepNext w:val="0"/>
              <w:pageBreakBefore w:val="0"/>
              <w:spacing w:before="1"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8.1</w:t>
            </w:r>
            <w:r>
              <w:rPr>
                <w:rFonts w:hint="eastAsia" w:ascii="宋体" w:hAnsi="宋体" w:eastAsia="宋体" w:cs="宋体"/>
                <w:spacing w:val="-41"/>
                <w:sz w:val="21"/>
                <w:szCs w:val="21"/>
                <w:highlight w:val="none"/>
              </w:rPr>
              <w:t xml:space="preserve"> </w:t>
            </w:r>
            <w:r>
              <w:rPr>
                <w:rFonts w:hint="eastAsia" w:ascii="宋体" w:hAnsi="宋体" w:eastAsia="宋体" w:cs="宋体"/>
                <w:spacing w:val="-1"/>
                <w:sz w:val="21"/>
                <w:szCs w:val="21"/>
                <w:highlight w:val="none"/>
              </w:rPr>
              <w:t xml:space="preserve">在徒步巡逻时两人巡逻应采用一字或一路行。巡逻人员之间的距</w:t>
            </w:r>
            <w:r>
              <w:rPr>
                <w:rFonts w:hint="eastAsia" w:ascii="宋体" w:hAnsi="宋体" w:eastAsia="宋体" w:cs="宋体"/>
                <w:sz w:val="21"/>
                <w:szCs w:val="21"/>
                <w:highlight w:val="none"/>
              </w:rPr>
              <w:t xml:space="preserve">离，应保持能相互联系和相互支援。夜间巡</w:t>
            </w:r>
            <w:r>
              <w:rPr>
                <w:rFonts w:hint="eastAsia" w:ascii="宋体" w:hAnsi="宋体" w:eastAsia="宋体" w:cs="宋体"/>
                <w:spacing w:val="-1"/>
                <w:sz w:val="21"/>
                <w:szCs w:val="21"/>
                <w:highlight w:val="none"/>
              </w:rPr>
              <w:t xml:space="preserve">逻可采用击掌等作为联系</w:t>
            </w:r>
            <w:r>
              <w:rPr>
                <w:rFonts w:hint="eastAsia" w:ascii="宋体" w:hAnsi="宋体" w:eastAsia="宋体" w:cs="宋体"/>
                <w:spacing w:val="-10"/>
                <w:sz w:val="21"/>
                <w:szCs w:val="21"/>
                <w:highlight w:val="none"/>
              </w:rPr>
              <w:t xml:space="preserve">信号。</w:t>
            </w:r>
            <w:r>
              <w:rPr>
                <w:rFonts w:hint="eastAsia" w:ascii="宋体" w:hAnsi="宋体" w:eastAsia="宋体" w:cs="宋体"/>
                <w:sz w:val="21"/>
                <w:szCs w:val="21"/>
                <w:highlight w:val="none"/>
              </w:rPr>
            </w:r>
            <w:r/>
          </w:p>
          <w:p>
            <w:pPr>
              <w:pStyle w:val="1347"/>
              <w:ind w:left="113" w:right="104"/>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8.2</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巡防人员在执勤岗位要认真进行交接，交接岗时要相互敬礼，严肃</w:t>
            </w:r>
            <w:r>
              <w:rPr>
                <w:rFonts w:hint="eastAsia" w:ascii="宋体" w:hAnsi="宋体" w:eastAsia="宋体" w:cs="宋体"/>
                <w:sz w:val="21"/>
                <w:szCs w:val="21"/>
                <w:highlight w:val="none"/>
              </w:rPr>
              <w:t xml:space="preserve">认真做好每一个动作；下岗人员要详尽上报</w:t>
            </w:r>
            <w:r>
              <w:rPr>
                <w:rFonts w:hint="eastAsia" w:ascii="宋体" w:hAnsi="宋体" w:eastAsia="宋体" w:cs="宋体"/>
                <w:spacing w:val="-1"/>
                <w:sz w:val="21"/>
                <w:szCs w:val="21"/>
                <w:highlight w:val="none"/>
              </w:rPr>
              <w:t xml:space="preserve">上岗期间勤务情况，如有</w:t>
            </w:r>
            <w:r>
              <w:rPr>
                <w:rFonts w:hint="eastAsia" w:ascii="宋体" w:hAnsi="宋体" w:eastAsia="宋体" w:cs="宋体"/>
                <w:spacing w:val="-2"/>
                <w:sz w:val="21"/>
                <w:szCs w:val="21"/>
                <w:highlight w:val="none"/>
              </w:rPr>
              <w:t xml:space="preserve">上级交代的临时任务，要不折不扣的进行传达、完成。</w:t>
            </w:r>
            <w:r>
              <w:rPr>
                <w:rFonts w:hint="eastAsia" w:ascii="宋体" w:hAnsi="宋体" w:eastAsia="宋体" w:cs="宋体"/>
                <w:sz w:val="21"/>
                <w:szCs w:val="21"/>
                <w:highlight w:val="none"/>
              </w:rPr>
            </w:r>
            <w:r/>
          </w:p>
          <w:p>
            <w:pPr>
              <w:pStyle w:val="1347"/>
              <w:ind w:left="112" w:right="104" w:firstLine="1"/>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8.3</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注意发现各重点部位有无异常情况，及时调整巡逻路线，发现问题</w:t>
            </w:r>
            <w:r>
              <w:rPr>
                <w:rFonts w:hint="eastAsia" w:ascii="宋体" w:hAnsi="宋体" w:eastAsia="宋体" w:cs="宋体"/>
                <w:spacing w:val="-7"/>
                <w:sz w:val="21"/>
                <w:szCs w:val="21"/>
                <w:highlight w:val="none"/>
              </w:rPr>
              <w:t xml:space="preserve">及时反映。</w:t>
            </w:r>
            <w:r>
              <w:rPr>
                <w:rFonts w:hint="eastAsia" w:ascii="宋体" w:hAnsi="宋体" w:eastAsia="宋体" w:cs="宋体"/>
                <w:sz w:val="21"/>
                <w:szCs w:val="21"/>
                <w:highlight w:val="none"/>
              </w:rPr>
            </w:r>
            <w:r/>
          </w:p>
          <w:p>
            <w:pPr>
              <w:pStyle w:val="1347"/>
              <w:ind w:left="120" w:right="106" w:hanging="6"/>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8.4</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巡防员在巡逻中发现可疑情况应认真观察，严密监视。视情况采取</w:t>
            </w:r>
            <w:r>
              <w:rPr>
                <w:rFonts w:hint="eastAsia" w:ascii="宋体" w:hAnsi="宋体" w:eastAsia="宋体" w:cs="宋体"/>
                <w:spacing w:val="-1"/>
                <w:sz w:val="21"/>
                <w:szCs w:val="21"/>
                <w:highlight w:val="none"/>
              </w:rPr>
              <w:t xml:space="preserve">守候、跟踪等方法，将其控制在视线之内。必要时对可疑人员进行询</w:t>
            </w:r>
            <w:r>
              <w:rPr>
                <w:rFonts w:hint="eastAsia" w:ascii="宋体" w:hAnsi="宋体" w:eastAsia="宋体" w:cs="宋体"/>
                <w:spacing w:val="-3"/>
                <w:sz w:val="21"/>
                <w:szCs w:val="21"/>
                <w:highlight w:val="none"/>
              </w:rPr>
              <w:t xml:space="preserve">问，并及时送交公安机关等有关部门处理。</w:t>
            </w:r>
            <w:r>
              <w:rPr>
                <w:rFonts w:hint="eastAsia" w:ascii="宋体" w:hAnsi="宋体" w:eastAsia="宋体" w:cs="宋体"/>
                <w:sz w:val="21"/>
                <w:szCs w:val="21"/>
                <w:highlight w:val="none"/>
              </w:rPr>
            </w:r>
            <w:r/>
          </w:p>
          <w:p>
            <w:pPr>
              <w:pStyle w:val="1347"/>
              <w:ind w:left="111" w:right="103" w:firstLine="2"/>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8.5</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在夜间巡逻时，要提高警惕，保护自身安全。外出巡逻应两人以上</w:t>
            </w:r>
            <w:r>
              <w:rPr>
                <w:rFonts w:hint="eastAsia" w:ascii="宋体" w:hAnsi="宋体" w:eastAsia="宋体" w:cs="宋体"/>
                <w:sz w:val="21"/>
                <w:szCs w:val="21"/>
                <w:highlight w:val="none"/>
              </w:rPr>
              <w:t xml:space="preserve">进行；巡逻人员之间应保持能目视联系和相互支</w:t>
            </w:r>
            <w:r>
              <w:rPr>
                <w:rFonts w:hint="eastAsia" w:ascii="宋体" w:hAnsi="宋体" w:eastAsia="宋体" w:cs="宋体"/>
                <w:spacing w:val="-1"/>
                <w:sz w:val="21"/>
                <w:szCs w:val="21"/>
                <w:highlight w:val="none"/>
              </w:rPr>
              <w:t xml:space="preserve">援的距离；夜间巡逻</w:t>
            </w:r>
            <w:r>
              <w:rPr>
                <w:rFonts w:hint="eastAsia" w:ascii="宋体" w:hAnsi="宋体" w:eastAsia="宋体" w:cs="宋体"/>
                <w:spacing w:val="-3"/>
                <w:sz w:val="21"/>
                <w:szCs w:val="21"/>
                <w:highlight w:val="none"/>
              </w:rPr>
              <w:t xml:space="preserve">可用约定的方法做联系信号。</w:t>
            </w:r>
            <w:r>
              <w:rPr>
                <w:rFonts w:hint="eastAsia" w:ascii="宋体" w:hAnsi="宋体" w:eastAsia="宋体" w:cs="宋体"/>
                <w:sz w:val="21"/>
                <w:szCs w:val="21"/>
                <w:highlight w:val="none"/>
              </w:rPr>
            </w:r>
            <w:r/>
          </w:p>
          <w:p>
            <w:pPr>
              <w:pStyle w:val="1347"/>
              <w:ind w:left="114"/>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9、紧急情况的处置预案</w:t>
            </w:r>
            <w:r>
              <w:rPr>
                <w:rFonts w:hint="eastAsia" w:ascii="宋体" w:hAnsi="宋体" w:eastAsia="宋体" w:cs="宋体"/>
                <w:sz w:val="21"/>
                <w:szCs w:val="21"/>
                <w:highlight w:val="none"/>
              </w:rPr>
            </w:r>
            <w:r/>
          </w:p>
          <w:p>
            <w:pPr>
              <w:pStyle w:val="1347"/>
              <w:ind w:left="114" w:right="106"/>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9.1</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在巡逻中如发现打架斗殴、流氓滋事等现行违法犯罪行为应及时制</w:t>
            </w:r>
            <w:r>
              <w:rPr>
                <w:rFonts w:hint="eastAsia" w:ascii="宋体" w:hAnsi="宋体" w:eastAsia="宋体" w:cs="宋体"/>
                <w:spacing w:val="-1"/>
                <w:sz w:val="21"/>
                <w:szCs w:val="21"/>
                <w:highlight w:val="none"/>
              </w:rPr>
              <w:t xml:space="preserve">止；对嫌疑重大或一时难以搞清的，要做好控制工作及时报告当地公</w:t>
            </w:r>
            <w:r>
              <w:rPr>
                <w:rFonts w:hint="eastAsia" w:ascii="宋体" w:hAnsi="宋体" w:eastAsia="宋体" w:cs="宋体"/>
                <w:spacing w:val="-7"/>
                <w:sz w:val="21"/>
                <w:szCs w:val="21"/>
                <w:highlight w:val="none"/>
              </w:rPr>
              <w:t xml:space="preserve">安机关处理。</w:t>
            </w:r>
            <w:r>
              <w:rPr>
                <w:rFonts w:hint="eastAsia" w:ascii="宋体" w:hAnsi="宋体" w:eastAsia="宋体" w:cs="宋体"/>
                <w:sz w:val="21"/>
                <w:szCs w:val="21"/>
                <w:highlight w:val="none"/>
              </w:rPr>
            </w:r>
            <w:r/>
          </w:p>
          <w:p>
            <w:pPr>
              <w:pStyle w:val="1347"/>
              <w:ind w:left="112" w:right="105" w:firstLine="1"/>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9.2</w:t>
            </w:r>
            <w:r>
              <w:rPr>
                <w:rFonts w:hint="eastAsia" w:ascii="宋体" w:hAnsi="宋体" w:eastAsia="宋体" w:cs="宋体"/>
                <w:spacing w:val="-46"/>
                <w:sz w:val="21"/>
                <w:szCs w:val="21"/>
                <w:highlight w:val="none"/>
              </w:rPr>
              <w:t xml:space="preserve"> </w:t>
            </w:r>
            <w:r>
              <w:rPr>
                <w:rFonts w:hint="eastAsia" w:ascii="宋体" w:hAnsi="宋体" w:eastAsia="宋体" w:cs="宋体"/>
                <w:spacing w:val="-4"/>
                <w:sz w:val="21"/>
                <w:szCs w:val="21"/>
                <w:highlight w:val="none"/>
              </w:rPr>
              <w:t xml:space="preserve">对杀人、抢劫、放火、盗窃等现行违法分子及公安机关通缉在逃犯</w:t>
            </w:r>
            <w:r>
              <w:rPr>
                <w:rFonts w:hint="eastAsia" w:ascii="宋体" w:hAnsi="宋体" w:eastAsia="宋体" w:cs="宋体"/>
                <w:sz w:val="21"/>
                <w:szCs w:val="21"/>
                <w:highlight w:val="none"/>
              </w:rPr>
              <w:t xml:space="preserve">等，应果断将其抓获并扭送公安机关。在押送</w:t>
            </w:r>
            <w:r>
              <w:rPr>
                <w:rFonts w:hint="eastAsia" w:ascii="宋体" w:hAnsi="宋体" w:eastAsia="宋体" w:cs="宋体"/>
                <w:spacing w:val="-1"/>
                <w:sz w:val="21"/>
                <w:szCs w:val="21"/>
                <w:highlight w:val="none"/>
              </w:rPr>
              <w:t xml:space="preserve">途中，要防止犯罪分子</w:t>
            </w:r>
            <w:r>
              <w:rPr>
                <w:rFonts w:hint="eastAsia" w:ascii="宋体" w:hAnsi="宋体" w:eastAsia="宋体" w:cs="宋体"/>
                <w:sz w:val="21"/>
                <w:szCs w:val="21"/>
                <w:highlight w:val="none"/>
              </w:rPr>
              <w:t xml:space="preserve">逃跑或行凶，必要时可采取正当防卫措施。若</w:t>
            </w:r>
            <w:r>
              <w:rPr>
                <w:rFonts w:hint="eastAsia" w:ascii="宋体" w:hAnsi="宋体" w:eastAsia="宋体" w:cs="宋体"/>
                <w:spacing w:val="-1"/>
                <w:sz w:val="21"/>
                <w:szCs w:val="21"/>
                <w:highlight w:val="none"/>
              </w:rPr>
              <w:t xml:space="preserve">犯罪分子人数较多，难</w:t>
            </w:r>
            <w:r>
              <w:rPr>
                <w:rFonts w:hint="eastAsia" w:ascii="宋体" w:hAnsi="宋体" w:eastAsia="宋体" w:cs="宋体"/>
                <w:sz w:val="21"/>
                <w:szCs w:val="21"/>
                <w:highlight w:val="none"/>
              </w:rPr>
              <w:t xml:space="preserve">以抓获或已逃跑，要看清人数、衣着、体貌特</w:t>
            </w:r>
            <w:r>
              <w:rPr>
                <w:rFonts w:hint="eastAsia" w:ascii="宋体" w:hAnsi="宋体" w:eastAsia="宋体" w:cs="宋体"/>
                <w:spacing w:val="-1"/>
                <w:sz w:val="21"/>
                <w:szCs w:val="21"/>
                <w:highlight w:val="none"/>
              </w:rPr>
              <w:t xml:space="preserve">征等，并及时报告公安</w:t>
            </w:r>
            <w:r>
              <w:rPr>
                <w:rFonts w:hint="eastAsia" w:ascii="宋体" w:hAnsi="宋体" w:eastAsia="宋体" w:cs="宋体"/>
                <w:spacing w:val="-2"/>
                <w:sz w:val="21"/>
                <w:szCs w:val="21"/>
                <w:highlight w:val="none"/>
              </w:rPr>
              <w:t xml:space="preserve">机关，同时保护好现场，积极协助公安机关展开工作。</w:t>
            </w:r>
            <w:r>
              <w:rPr>
                <w:rFonts w:hint="eastAsia" w:ascii="宋体" w:hAnsi="宋体" w:eastAsia="宋体" w:cs="宋体"/>
                <w:sz w:val="21"/>
                <w:szCs w:val="21"/>
                <w:highlight w:val="none"/>
              </w:rPr>
            </w:r>
            <w:r/>
          </w:p>
          <w:p>
            <w:pPr>
              <w:pStyle w:val="1347"/>
              <w:ind w:left="119"/>
              <w:keepLines w:val="0"/>
              <w:keepNext w:val="0"/>
              <w:pageBreakBefore w:val="0"/>
              <w:spacing w:before="26" w:line="240" w:lineRule="auto"/>
              <w:widowControl/>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9.3</w:t>
            </w:r>
            <w:r>
              <w:rPr>
                <w:rFonts w:hint="eastAsia" w:ascii="宋体" w:hAnsi="宋体" w:eastAsia="宋体" w:cs="宋体"/>
                <w:spacing w:val="-47"/>
                <w:sz w:val="21"/>
                <w:szCs w:val="21"/>
                <w:highlight w:val="none"/>
              </w:rPr>
              <w:t xml:space="preserve"> </w:t>
            </w:r>
            <w:r>
              <w:rPr>
                <w:rFonts w:hint="eastAsia" w:ascii="宋体" w:hAnsi="宋体" w:eastAsia="宋体" w:cs="宋体"/>
                <w:spacing w:val="-3"/>
                <w:sz w:val="21"/>
                <w:szCs w:val="21"/>
                <w:highlight w:val="none"/>
              </w:rPr>
              <w:t xml:space="preserve">发现火灾隐患及时排除，发生火灾及时</w:t>
            </w:r>
            <w:r>
              <w:rPr>
                <w:rFonts w:hint="eastAsia" w:ascii="宋体" w:hAnsi="宋体" w:eastAsia="宋体" w:cs="宋体"/>
                <w:spacing w:val="-4"/>
                <w:sz w:val="21"/>
                <w:szCs w:val="21"/>
                <w:highlight w:val="none"/>
              </w:rPr>
              <w:t xml:space="preserve">报警。保安人员在巡逻中，</w:t>
            </w:r>
            <w:r>
              <w:rPr>
                <w:rFonts w:hint="eastAsia" w:ascii="宋体" w:hAnsi="宋体" w:eastAsia="宋体" w:cs="宋体"/>
                <w:sz w:val="21"/>
                <w:szCs w:val="21"/>
                <w:highlight w:val="none"/>
              </w:rPr>
              <w:t xml:space="preserve">发现火险，头脑要冷静，启用灭火器材，扑灭</w:t>
            </w:r>
            <w:r>
              <w:rPr>
                <w:rFonts w:hint="eastAsia" w:ascii="宋体" w:hAnsi="宋体" w:eastAsia="宋体" w:cs="宋体"/>
                <w:spacing w:val="-1"/>
                <w:sz w:val="21"/>
                <w:szCs w:val="21"/>
                <w:highlight w:val="none"/>
              </w:rPr>
              <w:t xml:space="preserve">初起之火，迅速消除隐</w:t>
            </w:r>
            <w:r>
              <w:rPr>
                <w:rFonts w:hint="eastAsia" w:ascii="宋体" w:hAnsi="宋体" w:eastAsia="宋体" w:cs="宋体"/>
                <w:spacing w:val="-5"/>
                <w:sz w:val="21"/>
                <w:szCs w:val="21"/>
                <w:highlight w:val="none"/>
              </w:rPr>
              <w:t xml:space="preserve">患。一旦发生火灾，要立即报警，报警时要说明火灾现场名称、地点、</w:t>
            </w:r>
            <w:r>
              <w:rPr>
                <w:rFonts w:hint="eastAsia" w:ascii="宋体" w:hAnsi="宋体" w:eastAsia="宋体" w:cs="宋体"/>
                <w:sz w:val="21"/>
                <w:szCs w:val="21"/>
                <w:highlight w:val="none"/>
              </w:rPr>
              <w:t xml:space="preserve">路名、是一般物品还是危险物品等，在路口引导消</w:t>
            </w:r>
            <w:r>
              <w:rPr>
                <w:rFonts w:hint="eastAsia" w:ascii="宋体" w:hAnsi="宋体" w:eastAsia="宋体" w:cs="宋体"/>
                <w:spacing w:val="-1"/>
                <w:sz w:val="21"/>
                <w:szCs w:val="21"/>
                <w:highlight w:val="none"/>
              </w:rPr>
              <w:t xml:space="preserve">防人员进入现场及</w:t>
            </w:r>
            <w:r>
              <w:rPr>
                <w:rFonts w:hint="eastAsia" w:ascii="宋体" w:hAnsi="宋体" w:eastAsia="宋体" w:cs="宋体"/>
                <w:sz w:val="21"/>
                <w:szCs w:val="21"/>
                <w:highlight w:val="none"/>
              </w:rPr>
              <w:t xml:space="preserve">时灭火。火灾发生后，如果暂无法扑灭时，要</w:t>
            </w:r>
            <w:r>
              <w:rPr>
                <w:rFonts w:hint="eastAsia" w:ascii="宋体" w:hAnsi="宋体" w:eastAsia="宋体" w:cs="宋体"/>
                <w:spacing w:val="-1"/>
                <w:sz w:val="21"/>
                <w:szCs w:val="21"/>
                <w:highlight w:val="none"/>
              </w:rPr>
              <w:t xml:space="preserve">尽快稳定群众情绪，迅</w:t>
            </w:r>
            <w:r>
              <w:rPr>
                <w:rFonts w:hint="eastAsia" w:ascii="宋体" w:hAnsi="宋体" w:eastAsia="宋体" w:cs="宋体"/>
                <w:sz w:val="21"/>
                <w:szCs w:val="21"/>
                <w:highlight w:val="none"/>
              </w:rPr>
              <w:t xml:space="preserve">速组织群众有秩序地撤离危险地带，并迅速切</w:t>
            </w:r>
            <w:r>
              <w:rPr>
                <w:rFonts w:hint="eastAsia" w:ascii="宋体" w:hAnsi="宋体" w:eastAsia="宋体" w:cs="宋体"/>
                <w:spacing w:val="-1"/>
                <w:sz w:val="21"/>
                <w:szCs w:val="21"/>
                <w:highlight w:val="none"/>
              </w:rPr>
              <w:t xml:space="preserve">断电源和关闭液化气总</w:t>
            </w:r>
            <w:r>
              <w:rPr>
                <w:rFonts w:hint="eastAsia" w:ascii="宋体" w:hAnsi="宋体" w:eastAsia="宋体" w:cs="宋体"/>
                <w:sz w:val="21"/>
                <w:szCs w:val="21"/>
                <w:highlight w:val="none"/>
              </w:rPr>
              <w:t xml:space="preserve">开关，转移易燃易爆和贵重物品。条件许可的</w:t>
            </w:r>
            <w:r>
              <w:rPr>
                <w:rFonts w:hint="eastAsia" w:ascii="宋体" w:hAnsi="宋体" w:eastAsia="宋体" w:cs="宋体"/>
                <w:spacing w:val="-1"/>
                <w:sz w:val="21"/>
                <w:szCs w:val="21"/>
                <w:highlight w:val="none"/>
              </w:rPr>
              <w:t xml:space="preserve">前提下，应动员在场群</w:t>
            </w:r>
            <w:r>
              <w:rPr>
                <w:rFonts w:hint="eastAsia" w:ascii="宋体" w:hAnsi="宋体" w:eastAsia="宋体" w:cs="宋体"/>
                <w:sz w:val="21"/>
                <w:szCs w:val="21"/>
                <w:highlight w:val="none"/>
              </w:rPr>
              <w:t xml:space="preserve">众伤员和物资，将损失降低到最小限度。另外</w:t>
            </w:r>
            <w:r>
              <w:rPr>
                <w:rFonts w:hint="eastAsia" w:ascii="宋体" w:hAnsi="宋体" w:eastAsia="宋体" w:cs="宋体"/>
                <w:spacing w:val="-1"/>
                <w:sz w:val="21"/>
                <w:szCs w:val="21"/>
                <w:highlight w:val="none"/>
              </w:rPr>
              <w:t xml:space="preserve">，还应注意保护好火灾</w:t>
            </w:r>
            <w:r>
              <w:rPr>
                <w:rFonts w:hint="eastAsia" w:ascii="宋体" w:hAnsi="宋体" w:eastAsia="宋体" w:cs="宋体"/>
                <w:spacing w:val="-5"/>
                <w:sz w:val="21"/>
                <w:szCs w:val="21"/>
                <w:highlight w:val="none"/>
              </w:rPr>
              <w:t xml:space="preserve">现场，维持秩序。</w:t>
            </w:r>
            <w:r>
              <w:rPr>
                <w:rFonts w:hint="eastAsia" w:ascii="宋体" w:hAnsi="宋体" w:eastAsia="宋体" w:cs="宋体"/>
                <w:spacing w:val="-3"/>
                <w:sz w:val="21"/>
                <w:szCs w:val="21"/>
                <w:highlight w:val="none"/>
              </w:rPr>
            </w:r>
            <w:r/>
          </w:p>
          <w:p>
            <w:pPr>
              <w:pStyle w:val="1347"/>
              <w:ind w:left="116" w:right="243" w:hanging="2"/>
              <w:keepLines w:val="0"/>
              <w:keepNext w:val="0"/>
              <w:pageBreakBefore w:val="0"/>
              <w:spacing w:before="138"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9.4</w:t>
            </w:r>
            <w:r>
              <w:rPr>
                <w:rFonts w:hint="eastAsia" w:ascii="宋体" w:hAnsi="宋体" w:eastAsia="宋体" w:cs="宋体"/>
                <w:spacing w:val="-41"/>
                <w:sz w:val="21"/>
                <w:szCs w:val="21"/>
                <w:highlight w:val="none"/>
              </w:rPr>
              <w:t xml:space="preserve"> </w:t>
            </w:r>
            <w:r>
              <w:rPr>
                <w:rFonts w:hint="eastAsia" w:ascii="宋体" w:hAnsi="宋体" w:eastAsia="宋体" w:cs="宋体"/>
                <w:spacing w:val="-1"/>
                <w:sz w:val="21"/>
                <w:szCs w:val="21"/>
                <w:highlight w:val="none"/>
              </w:rPr>
              <w:t xml:space="preserve">为防止精神病人、酗酒者寻衅滋事，巡逻人员应劝阻让其自动离</w:t>
            </w:r>
            <w:r>
              <w:rPr>
                <w:rFonts w:hint="eastAsia" w:ascii="宋体" w:hAnsi="宋体" w:eastAsia="宋体" w:cs="宋体"/>
                <w:spacing w:val="-2"/>
                <w:sz w:val="21"/>
                <w:szCs w:val="21"/>
                <w:highlight w:val="none"/>
              </w:rPr>
              <w:t xml:space="preserve">去；如果劝阻无效应采取措施并及时上报公安机关等有关部门。</w:t>
            </w:r>
            <w:r>
              <w:rPr>
                <w:rFonts w:hint="eastAsia" w:ascii="宋体" w:hAnsi="宋体" w:eastAsia="宋体" w:cs="宋体"/>
                <w:sz w:val="21"/>
                <w:szCs w:val="21"/>
                <w:highlight w:val="none"/>
              </w:rPr>
            </w:r>
            <w:r/>
          </w:p>
          <w:p>
            <w:pPr>
              <w:pStyle w:val="1347"/>
              <w:ind w:left="114" w:right="104"/>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9.5</w:t>
            </w:r>
            <w:r>
              <w:rPr>
                <w:rFonts w:hint="eastAsia" w:ascii="宋体" w:hAnsi="宋体" w:eastAsia="宋体" w:cs="宋体"/>
                <w:spacing w:val="-45"/>
                <w:sz w:val="21"/>
                <w:szCs w:val="21"/>
                <w:highlight w:val="none"/>
              </w:rPr>
              <w:t xml:space="preserve"> </w:t>
            </w:r>
            <w:r>
              <w:rPr>
                <w:rFonts w:hint="eastAsia" w:ascii="宋体" w:hAnsi="宋体" w:eastAsia="宋体" w:cs="宋体"/>
                <w:spacing w:val="-4"/>
                <w:sz w:val="21"/>
                <w:szCs w:val="21"/>
                <w:highlight w:val="none"/>
              </w:rPr>
              <w:t xml:space="preserve">做好现场保护工作。对于已经发生的违法犯罪案件以及火灾、爆炸</w:t>
            </w:r>
            <w:r>
              <w:rPr>
                <w:rFonts w:hint="eastAsia" w:ascii="宋体" w:hAnsi="宋体" w:eastAsia="宋体" w:cs="宋体"/>
                <w:spacing w:val="-1"/>
                <w:sz w:val="21"/>
                <w:szCs w:val="21"/>
                <w:highlight w:val="none"/>
              </w:rPr>
              <w:t xml:space="preserve">等事故的现场，巡逻人员应保护现场的要求做好警戒保护工作，为公</w:t>
            </w:r>
            <w:r>
              <w:rPr>
                <w:rFonts w:hint="eastAsia" w:ascii="宋体" w:hAnsi="宋体" w:eastAsia="宋体" w:cs="宋体"/>
                <w:spacing w:val="-4"/>
                <w:sz w:val="21"/>
                <w:szCs w:val="21"/>
                <w:highlight w:val="none"/>
              </w:rPr>
              <w:t xml:space="preserve">安机关事后处理提供条件。</w:t>
            </w:r>
            <w:r>
              <w:rPr>
                <w:rFonts w:hint="eastAsia" w:ascii="宋体" w:hAnsi="宋体" w:eastAsia="宋体" w:cs="宋体"/>
                <w:sz w:val="21"/>
                <w:szCs w:val="21"/>
                <w:highlight w:val="none"/>
              </w:rPr>
            </w:r>
            <w:r/>
          </w:p>
          <w:p>
            <w:pPr>
              <w:pStyle w:val="1347"/>
              <w:ind w:left="115" w:right="106" w:firstLine="15"/>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10.保护铁路正常运行安全是至关重要的工作，投标</w:t>
            </w:r>
            <w:r>
              <w:rPr>
                <w:rFonts w:hint="eastAsia" w:ascii="宋体" w:hAnsi="宋体" w:eastAsia="宋体" w:cs="宋体"/>
                <w:spacing w:val="-3"/>
                <w:sz w:val="21"/>
                <w:szCs w:val="21"/>
                <w:highlight w:val="none"/>
              </w:rPr>
              <w:t xml:space="preserve">供应商需要深刻认</w:t>
            </w:r>
            <w:r>
              <w:rPr>
                <w:rFonts w:hint="eastAsia" w:ascii="宋体" w:hAnsi="宋体" w:eastAsia="宋体" w:cs="宋体"/>
                <w:spacing w:val="-2"/>
                <w:sz w:val="21"/>
                <w:szCs w:val="21"/>
                <w:highlight w:val="none"/>
              </w:rPr>
              <w:t xml:space="preserve">识到巡防工作的重要性，完善铁路日常巡防工作体系，针对</w:t>
            </w:r>
            <w:r>
              <w:rPr>
                <w:rFonts w:hint="eastAsia" w:ascii="宋体" w:hAnsi="宋体" w:eastAsia="宋体" w:cs="宋体"/>
                <w:spacing w:val="-3"/>
                <w:sz w:val="21"/>
                <w:szCs w:val="21"/>
                <w:highlight w:val="none"/>
              </w:rPr>
              <w:t xml:space="preserve">本项目，</w:t>
            </w:r>
            <w:r>
              <w:rPr>
                <w:rFonts w:hint="eastAsia" w:ascii="宋体" w:hAnsi="宋体" w:eastAsia="宋体" w:cs="宋体"/>
                <w:sz w:val="21"/>
                <w:szCs w:val="21"/>
                <w:highlight w:val="none"/>
              </w:rPr>
              <w:t xml:space="preserve">例如在恶劣天气以及针对铁路沿线范围广，</w:t>
            </w:r>
            <w:r>
              <w:rPr>
                <w:rFonts w:hint="eastAsia" w:ascii="宋体" w:hAnsi="宋体" w:eastAsia="宋体" w:cs="宋体"/>
                <w:spacing w:val="-1"/>
                <w:sz w:val="21"/>
                <w:szCs w:val="21"/>
                <w:highlight w:val="none"/>
              </w:rPr>
              <w:t xml:space="preserve">线路长的情况下如何做好巡逻安保工作，如何做好铁路护路、爱路等宣传以及巡防工作需要</w:t>
            </w:r>
            <w:r>
              <w:rPr>
                <w:rFonts w:hint="eastAsia" w:ascii="宋体" w:hAnsi="宋体" w:eastAsia="宋体" w:cs="宋体"/>
                <w:spacing w:val="-39"/>
                <w:sz w:val="21"/>
                <w:szCs w:val="21"/>
                <w:highlight w:val="none"/>
              </w:rPr>
              <w:t xml:space="preserve"> </w:t>
            </w:r>
            <w:r>
              <w:rPr>
                <w:rFonts w:hint="eastAsia" w:ascii="宋体" w:hAnsi="宋体" w:eastAsia="宋体" w:cs="宋体"/>
                <w:spacing w:val="-1"/>
                <w:sz w:val="21"/>
                <w:szCs w:val="21"/>
                <w:highlight w:val="none"/>
              </w:rPr>
              <w:t xml:space="preserve">24小时待岗的工作安排等内容，提出在日常巡防服务工作中的切合实际</w:t>
            </w:r>
            <w:r>
              <w:rPr>
                <w:rFonts w:hint="eastAsia" w:ascii="宋体" w:hAnsi="宋体" w:eastAsia="宋体" w:cs="宋体"/>
                <w:spacing w:val="-3"/>
                <w:sz w:val="21"/>
                <w:szCs w:val="21"/>
                <w:highlight w:val="none"/>
              </w:rPr>
              <w:t xml:space="preserve">的重难点并提出相对应的解决方案。</w:t>
            </w:r>
            <w:r>
              <w:rPr>
                <w:rFonts w:hint="eastAsia" w:ascii="宋体" w:hAnsi="宋体" w:eastAsia="宋体" w:cs="宋体"/>
                <w:sz w:val="21"/>
                <w:szCs w:val="21"/>
                <w:highlight w:val="none"/>
              </w:rPr>
            </w:r>
            <w:r/>
          </w:p>
          <w:p>
            <w:pPr>
              <w:pStyle w:val="1347"/>
              <w:ind w:left="122" w:right="106" w:firstLine="8"/>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11.高空作业要求：由于沿线农作物种植、施工建设</w:t>
            </w:r>
            <w:r>
              <w:rPr>
                <w:rFonts w:hint="eastAsia" w:ascii="宋体" w:hAnsi="宋体" w:eastAsia="宋体" w:cs="宋体"/>
                <w:spacing w:val="-3"/>
                <w:sz w:val="21"/>
                <w:szCs w:val="21"/>
                <w:highlight w:val="none"/>
              </w:rPr>
              <w:t xml:space="preserve">、人文活动等会可</w:t>
            </w:r>
            <w:r>
              <w:rPr>
                <w:rFonts w:hint="eastAsia" w:ascii="宋体" w:hAnsi="宋体" w:eastAsia="宋体" w:cs="宋体"/>
                <w:spacing w:val="-2"/>
                <w:sz w:val="21"/>
                <w:szCs w:val="21"/>
                <w:highlight w:val="none"/>
              </w:rPr>
              <w:t xml:space="preserve">能产生塑料薄膜、彩钢瓦、风筝及无人机等</w:t>
            </w:r>
            <w:r>
              <w:rPr>
                <w:rFonts w:hint="eastAsia" w:ascii="宋体" w:hAnsi="宋体" w:eastAsia="宋体" w:cs="宋体"/>
                <w:spacing w:val="-3"/>
                <w:sz w:val="21"/>
                <w:szCs w:val="21"/>
                <w:highlight w:val="none"/>
              </w:rPr>
              <w:t xml:space="preserve">轻飘物会飘至高路基上，</w:t>
            </w:r>
            <w:r>
              <w:rPr>
                <w:rFonts w:hint="eastAsia" w:ascii="宋体" w:hAnsi="宋体" w:eastAsia="宋体" w:cs="宋体"/>
                <w:spacing w:val="-2"/>
                <w:sz w:val="21"/>
                <w:szCs w:val="21"/>
                <w:highlight w:val="none"/>
              </w:rPr>
              <w:t xml:space="preserve">影响铁路正常运行安全。因高路基最高处近</w:t>
            </w:r>
            <w:r>
              <w:rPr>
                <w:rFonts w:hint="eastAsia" w:ascii="宋体" w:hAnsi="宋体" w:eastAsia="宋体" w:cs="宋体"/>
                <w:spacing w:val="-49"/>
                <w:sz w:val="21"/>
                <w:szCs w:val="21"/>
                <w:highlight w:val="none"/>
              </w:rPr>
              <w:t xml:space="preserve"> </w:t>
            </w:r>
            <w:r>
              <w:rPr>
                <w:rFonts w:hint="eastAsia" w:ascii="宋体" w:hAnsi="宋体" w:eastAsia="宋体" w:cs="宋体"/>
                <w:spacing w:val="-2"/>
                <w:sz w:val="21"/>
                <w:szCs w:val="21"/>
                <w:highlight w:val="none"/>
              </w:rPr>
              <w:t xml:space="preserve">8</w:t>
            </w:r>
            <w:r>
              <w:rPr>
                <w:rFonts w:hint="eastAsia" w:ascii="宋体" w:hAnsi="宋体" w:eastAsia="宋体" w:cs="宋体"/>
                <w:spacing w:val="-3"/>
                <w:sz w:val="21"/>
                <w:szCs w:val="21"/>
                <w:highlight w:val="none"/>
              </w:rPr>
              <w:t xml:space="preserve">0</w:t>
            </w:r>
            <w:r>
              <w:rPr>
                <w:rFonts w:hint="eastAsia" w:ascii="宋体" w:hAnsi="宋体" w:eastAsia="宋体" w:cs="宋体"/>
                <w:spacing w:val="-51"/>
                <w:sz w:val="21"/>
                <w:szCs w:val="21"/>
                <w:highlight w:val="none"/>
              </w:rPr>
              <w:t xml:space="preserve"> </w:t>
            </w:r>
            <w:r>
              <w:rPr>
                <w:rFonts w:hint="eastAsia" w:ascii="宋体" w:hAnsi="宋体" w:eastAsia="宋体" w:cs="宋体"/>
                <w:spacing w:val="-3"/>
                <w:sz w:val="21"/>
                <w:szCs w:val="21"/>
                <w:highlight w:val="none"/>
              </w:rPr>
              <w:t xml:space="preserve">米，登上高路基需要专</w:t>
            </w:r>
            <w:r>
              <w:rPr>
                <w:rFonts w:hint="eastAsia" w:ascii="宋体" w:hAnsi="宋体" w:eastAsia="宋体" w:cs="宋体"/>
                <w:sz w:val="21"/>
                <w:szCs w:val="21"/>
                <w:highlight w:val="none"/>
              </w:rPr>
              <w:t xml:space="preserve">人通过攀爬、登乘、步行等方式进行巡视清理</w:t>
            </w:r>
            <w:r>
              <w:rPr>
                <w:rFonts w:hint="eastAsia" w:ascii="宋体" w:hAnsi="宋体" w:eastAsia="宋体" w:cs="宋体"/>
                <w:spacing w:val="-1"/>
                <w:sz w:val="21"/>
                <w:szCs w:val="21"/>
                <w:highlight w:val="none"/>
              </w:rPr>
              <w:t xml:space="preserve">。中标供应商需按要求</w:t>
            </w:r>
            <w:r>
              <w:rPr>
                <w:rFonts w:hint="eastAsia" w:ascii="宋体" w:hAnsi="宋体" w:eastAsia="宋体" w:cs="宋体"/>
                <w:sz w:val="21"/>
                <w:szCs w:val="21"/>
                <w:highlight w:val="none"/>
              </w:rPr>
              <w:t xml:space="preserve">定期进行登高巡视并清理，另外需加强对大风</w:t>
            </w:r>
            <w:r>
              <w:rPr>
                <w:rFonts w:hint="eastAsia" w:ascii="宋体" w:hAnsi="宋体" w:eastAsia="宋体" w:cs="宋体"/>
                <w:spacing w:val="-1"/>
                <w:sz w:val="21"/>
                <w:szCs w:val="21"/>
                <w:highlight w:val="none"/>
              </w:rPr>
              <w:t xml:space="preserve">天气、农忙时节、节假</w:t>
            </w:r>
            <w:r>
              <w:rPr>
                <w:rFonts w:hint="eastAsia" w:ascii="宋体" w:hAnsi="宋体" w:eastAsia="宋体" w:cs="宋体"/>
                <w:sz w:val="21"/>
                <w:szCs w:val="21"/>
                <w:highlight w:val="none"/>
              </w:rPr>
              <w:t xml:space="preserve">日等期间的排查力度，发现异物第一时间处理</w:t>
            </w:r>
            <w:r>
              <w:rPr>
                <w:rFonts w:hint="eastAsia" w:ascii="宋体" w:hAnsi="宋体" w:eastAsia="宋体" w:cs="宋体"/>
                <w:spacing w:val="-1"/>
                <w:sz w:val="21"/>
                <w:szCs w:val="21"/>
                <w:highlight w:val="none"/>
              </w:rPr>
              <w:t xml:space="preserve">，最大限度减少轻飘物</w:t>
            </w:r>
            <w:r>
              <w:rPr>
                <w:rFonts w:hint="eastAsia" w:ascii="宋体" w:hAnsi="宋体" w:eastAsia="宋体" w:cs="宋体"/>
                <w:spacing w:val="-4"/>
                <w:sz w:val="21"/>
                <w:szCs w:val="21"/>
                <w:highlight w:val="none"/>
              </w:rPr>
              <w:t xml:space="preserve">对铁路正常运行的影响。</w:t>
            </w:r>
            <w:r>
              <w:rPr>
                <w:rFonts w:hint="eastAsia" w:ascii="宋体" w:hAnsi="宋体" w:eastAsia="宋体" w:cs="宋体"/>
                <w:sz w:val="21"/>
                <w:szCs w:val="21"/>
                <w:highlight w:val="none"/>
              </w:rPr>
            </w:r>
            <w:r/>
          </w:p>
          <w:p>
            <w:pPr>
              <w:pStyle w:val="1347"/>
              <w:ind w:left="112" w:right="96" w:firstLine="3"/>
              <w:jc w:val="both"/>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val="en-US" w:eastAsia="zh-CN"/>
              </w:rPr>
              <w:t xml:space="preserve">投标人应当承诺</w:t>
            </w:r>
            <w:r>
              <w:rPr>
                <w:rFonts w:hint="eastAsia" w:ascii="宋体" w:hAnsi="宋体" w:eastAsia="宋体" w:cs="宋体"/>
                <w:spacing w:val="-1"/>
                <w:sz w:val="21"/>
                <w:szCs w:val="21"/>
                <w:highlight w:val="none"/>
              </w:rPr>
              <w:t xml:space="preserve">严格遵守高空作业规范要</w:t>
            </w:r>
            <w:r>
              <w:rPr>
                <w:rFonts w:hint="eastAsia" w:ascii="宋体" w:hAnsi="宋体" w:eastAsia="宋体" w:cs="宋体"/>
                <w:sz w:val="21"/>
                <w:szCs w:val="21"/>
                <w:highlight w:val="none"/>
              </w:rPr>
              <w:t xml:space="preserve">求以及采购人的要求，必须保证高空作业时的</w:t>
            </w:r>
            <w:r>
              <w:rPr>
                <w:rFonts w:hint="eastAsia" w:ascii="宋体" w:hAnsi="宋体" w:eastAsia="宋体" w:cs="宋体"/>
                <w:spacing w:val="-1"/>
                <w:sz w:val="21"/>
                <w:szCs w:val="21"/>
                <w:highlight w:val="none"/>
              </w:rPr>
              <w:t xml:space="preserve">人身安全，进入高空作</w:t>
            </w:r>
            <w:r>
              <w:rPr>
                <w:rFonts w:hint="eastAsia" w:ascii="宋体" w:hAnsi="宋体" w:eastAsia="宋体" w:cs="宋体"/>
                <w:spacing w:val="-2"/>
                <w:sz w:val="21"/>
                <w:szCs w:val="21"/>
                <w:highlight w:val="none"/>
              </w:rPr>
              <w:t xml:space="preserve">业现场的人员必须戴安全帽。安全帽必须符合国家标准</w:t>
            </w:r>
            <w:r>
              <w:rPr>
                <w:rFonts w:hint="eastAsia" w:ascii="宋体" w:hAnsi="宋体" w:eastAsia="宋体" w:cs="宋体"/>
                <w:spacing w:val="-66"/>
                <w:sz w:val="21"/>
                <w:szCs w:val="21"/>
                <w:highlight w:val="none"/>
              </w:rPr>
              <w:t xml:space="preserve"> </w:t>
            </w:r>
            <w:r>
              <w:rPr>
                <w:rFonts w:hint="eastAsia" w:ascii="宋体" w:hAnsi="宋体" w:eastAsia="宋体" w:cs="宋体"/>
                <w:spacing w:val="-2"/>
                <w:sz w:val="21"/>
                <w:szCs w:val="21"/>
                <w:highlight w:val="none"/>
              </w:rPr>
              <w:t xml:space="preserve">;要正确佩戴,</w:t>
            </w:r>
            <w:r>
              <w:rPr>
                <w:rFonts w:hint="eastAsia" w:ascii="宋体" w:hAnsi="宋体" w:eastAsia="宋体" w:cs="宋体"/>
                <w:sz w:val="21"/>
                <w:szCs w:val="21"/>
                <w:highlight w:val="none"/>
              </w:rPr>
              <w:t xml:space="preserve">尤其是要系好帽带,防止脱落,使其在高坠落或物</w:t>
            </w:r>
            <w:r>
              <w:rPr>
                <w:rFonts w:hint="eastAsia" w:ascii="宋体" w:hAnsi="宋体" w:eastAsia="宋体" w:cs="宋体"/>
                <w:spacing w:val="-1"/>
                <w:sz w:val="21"/>
                <w:szCs w:val="21"/>
                <w:highlight w:val="none"/>
              </w:rPr>
              <w:t xml:space="preserve">体打击时起到保护作</w:t>
            </w:r>
            <w:r>
              <w:rPr>
                <w:rFonts w:hint="eastAsia" w:ascii="宋体" w:hAnsi="宋体" w:eastAsia="宋体" w:cs="宋体"/>
                <w:spacing w:val="-2"/>
                <w:sz w:val="21"/>
                <w:szCs w:val="21"/>
                <w:highlight w:val="none"/>
              </w:rPr>
              <w:t xml:space="preserve">用。悬空作业人员必须系好安全带。凡是登高作业的巡防人员,必须系</w:t>
            </w:r>
            <w:r>
              <w:rPr>
                <w:rFonts w:hint="eastAsia" w:ascii="宋体" w:hAnsi="宋体" w:eastAsia="宋体" w:cs="宋体"/>
                <w:sz w:val="21"/>
                <w:szCs w:val="21"/>
                <w:highlight w:val="none"/>
              </w:rPr>
              <w:t xml:space="preserve">好合格的安全带,若悬空作业点没有挂安全带的条件</w:t>
            </w:r>
            <w:r>
              <w:rPr>
                <w:rFonts w:hint="eastAsia" w:ascii="宋体" w:hAnsi="宋体" w:eastAsia="宋体" w:cs="宋体"/>
                <w:spacing w:val="-1"/>
                <w:sz w:val="21"/>
                <w:szCs w:val="21"/>
                <w:highlight w:val="none"/>
              </w:rPr>
              <w:t xml:space="preserve">时,施工负责人应</w:t>
            </w:r>
            <w:r>
              <w:rPr>
                <w:rFonts w:hint="eastAsia" w:ascii="宋体" w:hAnsi="宋体" w:eastAsia="宋体" w:cs="宋体"/>
                <w:spacing w:val="-2"/>
                <w:sz w:val="21"/>
                <w:szCs w:val="21"/>
                <w:highlight w:val="none"/>
              </w:rPr>
              <w:t xml:space="preserve">为攀爬人员设置挂安全带的安全拉绳、安全栏杆等,并确保高挂低用。</w:t>
            </w:r>
            <w:r>
              <w:rPr>
                <w:rFonts w:hint="eastAsia" w:ascii="宋体" w:hAnsi="宋体" w:eastAsia="宋体" w:cs="宋体"/>
                <w:sz w:val="21"/>
                <w:szCs w:val="21"/>
                <w:highlight w:val="none"/>
              </w:rPr>
              <w:t xml:space="preserve">若因中标供应商自身人员操作不规范导致的人</w:t>
            </w:r>
            <w:r>
              <w:rPr>
                <w:rFonts w:hint="eastAsia" w:ascii="宋体" w:hAnsi="宋体" w:eastAsia="宋体" w:cs="宋体"/>
                <w:spacing w:val="-1"/>
                <w:sz w:val="21"/>
                <w:szCs w:val="21"/>
                <w:highlight w:val="none"/>
              </w:rPr>
              <w:t xml:space="preserve">身意外，其造成的一切</w:t>
            </w:r>
            <w:r>
              <w:rPr>
                <w:rFonts w:hint="eastAsia" w:ascii="宋体" w:hAnsi="宋体" w:eastAsia="宋体" w:cs="宋体"/>
                <w:sz w:val="21"/>
                <w:szCs w:val="21"/>
                <w:highlight w:val="none"/>
              </w:rPr>
              <w:t xml:space="preserve">后果由中标供应商自行承担。</w:t>
            </w:r>
            <w:r>
              <w:rPr>
                <w:rFonts w:hint="eastAsia" w:ascii="宋体" w:hAnsi="宋体" w:eastAsia="宋体" w:cs="宋体"/>
                <w:sz w:val="21"/>
                <w:szCs w:val="21"/>
                <w:highlight w:val="none"/>
              </w:rPr>
            </w:r>
            <w:r/>
          </w:p>
          <w:p>
            <w:pPr>
              <w:pStyle w:val="1347"/>
              <w:ind w:left="132" w:right="106" w:hanging="1"/>
              <w:keepLines w:val="0"/>
              <w:keepNext w:val="0"/>
              <w:pageBreakBefore w:val="0"/>
              <w:spacing w:before="2"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12.进退场交接要求：投标人需根据招标文件要求提</w:t>
            </w:r>
            <w:r>
              <w:rPr>
                <w:rFonts w:hint="eastAsia" w:ascii="宋体" w:hAnsi="宋体" w:eastAsia="宋体" w:cs="宋体"/>
                <w:spacing w:val="-3"/>
                <w:sz w:val="21"/>
                <w:szCs w:val="21"/>
                <w:highlight w:val="none"/>
              </w:rPr>
              <w:t xml:space="preserve">供针对本项目制定的面有效的进退场交接方案。方案内容包括但不限于进场前的准备，</w:t>
            </w:r>
            <w:r>
              <w:rPr>
                <w:rFonts w:hint="eastAsia" w:ascii="宋体" w:hAnsi="宋体" w:eastAsia="宋体" w:cs="宋体"/>
                <w:spacing w:val="-1"/>
                <w:sz w:val="21"/>
                <w:szCs w:val="21"/>
                <w:highlight w:val="none"/>
              </w:rPr>
              <w:t xml:space="preserve">人员及物资的配备及调配，明确交接及到岗时间。中标供应商自收到</w:t>
            </w:r>
            <w:r>
              <w:rPr>
                <w:rFonts w:hint="eastAsia" w:ascii="宋体" w:hAnsi="宋体" w:eastAsia="宋体" w:cs="宋体"/>
                <w:spacing w:val="-7"/>
                <w:sz w:val="21"/>
                <w:szCs w:val="21"/>
                <w:highlight w:val="none"/>
              </w:rPr>
              <w:t xml:space="preserve">中标通知书之日起</w:t>
            </w:r>
            <w:r>
              <w:rPr>
                <w:rFonts w:hint="eastAsia" w:ascii="宋体" w:hAnsi="宋体" w:eastAsia="宋体" w:cs="宋体"/>
                <w:spacing w:val="-44"/>
                <w:sz w:val="21"/>
                <w:szCs w:val="21"/>
                <w:highlight w:val="none"/>
              </w:rPr>
              <w:t xml:space="preserve"> </w:t>
            </w:r>
            <w:r>
              <w:rPr>
                <w:rFonts w:hint="eastAsia" w:ascii="宋体" w:hAnsi="宋体" w:eastAsia="宋体" w:cs="宋体"/>
                <w:spacing w:val="-7"/>
                <w:sz w:val="21"/>
                <w:szCs w:val="21"/>
                <w:highlight w:val="none"/>
              </w:rPr>
              <w:t xml:space="preserve">7 日内，需按照响应人数提交相关的服务人员名单、</w:t>
            </w:r>
            <w:r>
              <w:rPr>
                <w:rFonts w:hint="eastAsia" w:ascii="宋体" w:hAnsi="宋体" w:eastAsia="宋体" w:cs="宋体"/>
                <w:sz w:val="21"/>
                <w:szCs w:val="21"/>
                <w:highlight w:val="none"/>
              </w:rPr>
              <w:t xml:space="preserve">相关资质证书以及响应的相关设备至采购方</w:t>
            </w:r>
            <w:r>
              <w:rPr>
                <w:rFonts w:hint="eastAsia" w:ascii="宋体" w:hAnsi="宋体" w:eastAsia="宋体" w:cs="宋体"/>
                <w:spacing w:val="-1"/>
                <w:sz w:val="21"/>
                <w:szCs w:val="21"/>
                <w:highlight w:val="none"/>
              </w:rPr>
              <w:t xml:space="preserve">备案并安排及时到岗开展</w:t>
            </w:r>
            <w:r>
              <w:rPr>
                <w:rFonts w:hint="eastAsia" w:ascii="宋体" w:hAnsi="宋体" w:eastAsia="宋体" w:cs="宋体"/>
                <w:sz w:val="21"/>
                <w:szCs w:val="21"/>
                <w:highlight w:val="none"/>
              </w:rPr>
              <w:t xml:space="preserve">服务，与采购人及上一个服务商做好交接工</w:t>
            </w:r>
            <w:r>
              <w:rPr>
                <w:rFonts w:hint="eastAsia" w:ascii="宋体" w:hAnsi="宋体" w:eastAsia="宋体" w:cs="宋体"/>
                <w:spacing w:val="-1"/>
                <w:sz w:val="21"/>
                <w:szCs w:val="21"/>
                <w:highlight w:val="none"/>
              </w:rPr>
              <w:t xml:space="preserve">作，主动配合并协调采购</w:t>
            </w:r>
            <w:r>
              <w:rPr>
                <w:rFonts w:hint="eastAsia" w:ascii="宋体" w:hAnsi="宋体" w:eastAsia="宋体" w:cs="宋体"/>
                <w:sz w:val="21"/>
                <w:szCs w:val="21"/>
                <w:highlight w:val="none"/>
              </w:rPr>
              <w:t xml:space="preserve">人做好培训上岗等进场交接的相关工作，退</w:t>
            </w:r>
            <w:r>
              <w:rPr>
                <w:rFonts w:hint="eastAsia" w:ascii="宋体" w:hAnsi="宋体" w:eastAsia="宋体" w:cs="宋体"/>
                <w:spacing w:val="-1"/>
                <w:sz w:val="21"/>
                <w:szCs w:val="21"/>
                <w:highlight w:val="none"/>
              </w:rPr>
              <w:t xml:space="preserve">场需要与采购人以及下一</w:t>
            </w:r>
            <w:r>
              <w:rPr>
                <w:rFonts w:hint="eastAsia" w:ascii="宋体" w:hAnsi="宋体" w:eastAsia="宋体" w:cs="宋体"/>
                <w:sz w:val="21"/>
                <w:szCs w:val="21"/>
                <w:highlight w:val="none"/>
              </w:rPr>
              <w:t xml:space="preserve">个服务商的工作交接、明确退场时间、物资</w:t>
            </w:r>
            <w:r>
              <w:rPr>
                <w:rFonts w:hint="eastAsia" w:ascii="宋体" w:hAnsi="宋体" w:eastAsia="宋体" w:cs="宋体"/>
                <w:spacing w:val="-1"/>
                <w:sz w:val="21"/>
                <w:szCs w:val="21"/>
                <w:highlight w:val="none"/>
              </w:rPr>
              <w:t xml:space="preserve">检查等相关保障措施规范</w:t>
            </w:r>
            <w:r>
              <w:rPr>
                <w:rFonts w:hint="eastAsia" w:ascii="宋体" w:hAnsi="宋体" w:eastAsia="宋体" w:cs="宋体"/>
                <w:spacing w:val="-2"/>
                <w:sz w:val="21"/>
                <w:szCs w:val="21"/>
                <w:highlight w:val="none"/>
              </w:rPr>
              <w:t xml:space="preserve">要求，确保下一个服务商能够及时开展巡防服务工作。</w:t>
            </w:r>
            <w:r>
              <w:rPr>
                <w:rFonts w:hint="eastAsia" w:ascii="宋体" w:hAnsi="宋体" w:eastAsia="宋体" w:cs="宋体"/>
                <w:sz w:val="21"/>
                <w:szCs w:val="21"/>
                <w:highlight w:val="none"/>
              </w:rPr>
            </w:r>
            <w:r/>
          </w:p>
          <w:p>
            <w:pPr>
              <w:pStyle w:val="1347"/>
              <w:ind w:left="112" w:right="181"/>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13.联动工作要求：主要是配合协同铁路公安机关、</w:t>
            </w:r>
            <w:r>
              <w:rPr>
                <w:rFonts w:hint="eastAsia" w:ascii="宋体" w:hAnsi="宋体" w:eastAsia="宋体" w:cs="宋体"/>
                <w:spacing w:val="-3"/>
                <w:sz w:val="21"/>
                <w:szCs w:val="21"/>
                <w:highlight w:val="none"/>
              </w:rPr>
              <w:t xml:space="preserve">属地公安机关、区</w:t>
            </w:r>
            <w:r>
              <w:rPr>
                <w:rFonts w:hint="eastAsia" w:ascii="宋体" w:hAnsi="宋体" w:eastAsia="宋体" w:cs="宋体"/>
                <w:sz w:val="21"/>
                <w:szCs w:val="21"/>
                <w:highlight w:val="none"/>
              </w:rPr>
              <w:t xml:space="preserve">镇护路办、铁路工务段等相关部门，联合开</w:t>
            </w:r>
            <w:r>
              <w:rPr>
                <w:rFonts w:hint="eastAsia" w:ascii="宋体" w:hAnsi="宋体" w:eastAsia="宋体" w:cs="宋体"/>
                <w:spacing w:val="-1"/>
                <w:sz w:val="21"/>
                <w:szCs w:val="21"/>
                <w:highlight w:val="none"/>
              </w:rPr>
              <w:t xml:space="preserve">展铁路护路联防和隐患联</w:t>
            </w:r>
            <w:r>
              <w:rPr>
                <w:rFonts w:hint="eastAsia" w:ascii="宋体" w:hAnsi="宋体" w:eastAsia="宋体" w:cs="宋体"/>
                <w:sz w:val="21"/>
                <w:szCs w:val="21"/>
                <w:highlight w:val="none"/>
              </w:rPr>
              <w:t xml:space="preserve">合排查处置，确保铁路正常运行。服务期内</w:t>
            </w:r>
            <w:r>
              <w:rPr>
                <w:rFonts w:hint="eastAsia" w:ascii="宋体" w:hAnsi="宋体" w:eastAsia="宋体" w:cs="宋体"/>
                <w:spacing w:val="-1"/>
                <w:sz w:val="21"/>
                <w:szCs w:val="21"/>
                <w:highlight w:val="none"/>
              </w:rPr>
              <w:t xml:space="preserve">，若采购人根据工作需要</w:t>
            </w:r>
            <w:r>
              <w:rPr>
                <w:rFonts w:hint="eastAsia" w:ascii="宋体" w:hAnsi="宋体" w:eastAsia="宋体" w:cs="宋体"/>
                <w:sz w:val="21"/>
                <w:szCs w:val="21"/>
                <w:highlight w:val="none"/>
              </w:rPr>
              <w:t xml:space="preserve">召开会议，中标单位的项目负责人或班组长必</w:t>
            </w:r>
            <w:r>
              <w:rPr>
                <w:rFonts w:hint="eastAsia" w:ascii="宋体" w:hAnsi="宋体" w:eastAsia="宋体" w:cs="宋体"/>
                <w:spacing w:val="-1"/>
                <w:sz w:val="21"/>
                <w:szCs w:val="21"/>
                <w:highlight w:val="none"/>
              </w:rPr>
              <w:t xml:space="preserve">须按要求准时参加。投</w:t>
            </w:r>
            <w:r>
              <w:rPr>
                <w:rFonts w:hint="eastAsia" w:ascii="宋体" w:hAnsi="宋体" w:eastAsia="宋体" w:cs="宋体"/>
                <w:spacing w:val="-2"/>
                <w:sz w:val="21"/>
                <w:szCs w:val="21"/>
                <w:highlight w:val="none"/>
              </w:rPr>
              <w:t xml:space="preserve">标人应结合本项目的服务需求，提供相应的联动方案。</w:t>
            </w:r>
            <w:r>
              <w:rPr>
                <w:rFonts w:hint="eastAsia" w:ascii="宋体" w:hAnsi="宋体" w:eastAsia="宋体" w:cs="宋体"/>
                <w:sz w:val="21"/>
                <w:szCs w:val="21"/>
                <w:highlight w:val="none"/>
              </w:rPr>
            </w:r>
            <w:r/>
          </w:p>
        </w:tc>
      </w:tr>
      <w:tr>
        <w:trPr>
          <w:trHeight w:val="90"/>
        </w:trPr>
        <w:tc>
          <w:tcPr>
            <w:tcW w:w="508" w:type="dxa"/>
            <w:vAlign w:val="top"/>
            <w:textDirection w:val="lrTb"/>
            <w:noWrap w:val="false"/>
          </w:tcPr>
          <w:p>
            <w:pPr>
              <w:pStyle w:val="1347"/>
              <w:ind w:left="203"/>
              <w:spacing w:before="78"/>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859" w:type="dxa"/>
            <w:vAlign w:val="top"/>
            <w:textDirection w:val="lrTb"/>
            <w:noWrap w:val="false"/>
          </w:tcPr>
          <w:p>
            <w:pPr>
              <w:pStyle w:val="1347"/>
              <w:ind w:left="112" w:right="270"/>
              <w:jc w:val="both"/>
              <w:spacing w:before="78" w:line="242" w:lineRule="auto"/>
              <w:rPr>
                <w:rFonts w:ascii="宋体" w:hAnsi="宋体" w:eastAsia="宋体" w:cs="宋体"/>
                <w:spacing w:val="-5"/>
                <w:sz w:val="21"/>
                <w:szCs w:val="21"/>
                <w:highlight w:val="none"/>
                <w:lang w:val="en-US" w:eastAsia="zh-CN"/>
              </w:rPr>
            </w:pPr>
            <w:r>
              <w:rPr>
                <w:rFonts w:hint="eastAsia" w:ascii="宋体" w:hAnsi="宋体" w:eastAsia="宋体" w:cs="宋体"/>
                <w:sz w:val="21"/>
                <w:szCs w:val="21"/>
                <w:highlight w:val="none"/>
                <w:lang w:val="en-US" w:eastAsia="zh-CN"/>
              </w:rPr>
              <w:t xml:space="preserve">智能化巡防要求</w:t>
            </w:r>
            <w:r>
              <w:rPr>
                <w:rFonts w:ascii="宋体" w:hAnsi="宋体" w:eastAsia="宋体" w:cs="宋体"/>
                <w:spacing w:val="-5"/>
                <w:sz w:val="21"/>
                <w:szCs w:val="21"/>
                <w:highlight w:val="none"/>
                <w:lang w:val="en-US" w:eastAsia="zh-CN"/>
              </w:rPr>
            </w:r>
            <w:r/>
          </w:p>
        </w:tc>
        <w:tc>
          <w:tcPr>
            <w:tcW w:w="7492" w:type="dxa"/>
            <w:vAlign w:val="top"/>
            <w:textDirection w:val="lrTb"/>
            <w:noWrap w:val="false"/>
          </w:tcPr>
          <w:p>
            <w:pPr>
              <w:pStyle w:val="1347"/>
              <w:ind w:left="114" w:right="83" w:firstLine="218"/>
              <w:keepLines w:val="0"/>
              <w:keepNext w:val="0"/>
              <w:pageBreakBefore w:val="0"/>
              <w:spacing w:before="25" w:line="240" w:lineRule="auto"/>
              <w:widowControl/>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1、为配合两条铁路的数智化巡防运营，结合铁路沿线的安防系统，加强铁路沿线的巡防、隐患排查、治安监控。形成以人工巡防为基础、配合使用智能化设备、“低空+AI”的协同巡查的智能巡查体系。</w:t>
            </w:r>
            <w:r>
              <w:rPr>
                <w:rFonts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2、</w:t>
            </w:r>
            <w:r>
              <w:rPr>
                <w:rFonts w:ascii="宋体" w:hAnsi="宋体" w:eastAsia="宋体" w:cs="宋体"/>
                <w:spacing w:val="-3"/>
                <w:sz w:val="21"/>
                <w:szCs w:val="21"/>
                <w:highlight w:val="none"/>
                <w:lang w:val="en-US" w:eastAsia="zh-CN"/>
              </w:rPr>
              <w:t xml:space="preserve">巡防任务要求</w:t>
            </w:r>
            <w:r>
              <w:rPr>
                <w:rFonts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2.1</w:t>
            </w:r>
            <w:r>
              <w:rPr>
                <w:rFonts w:ascii="宋体" w:hAnsi="宋体" w:eastAsia="宋体" w:cs="宋体"/>
                <w:spacing w:val="-3"/>
                <w:sz w:val="21"/>
                <w:szCs w:val="21"/>
                <w:highlight w:val="none"/>
                <w:lang w:val="en-US" w:eastAsia="zh-CN"/>
              </w:rPr>
              <w:t xml:space="preserve">立体巡防覆盖：构建"步巡+车巡+空巡"三位一体的立体巡防体系，对铁路沿线设施进行全方位巡查。巡防范围应覆盖</w:t>
            </w:r>
            <w:r>
              <w:rPr>
                <w:rFonts w:hint="eastAsia" w:ascii="宋体" w:hAnsi="宋体" w:eastAsia="宋体" w:cs="宋体"/>
                <w:spacing w:val="-3"/>
                <w:sz w:val="21"/>
                <w:szCs w:val="21"/>
                <w:highlight w:val="none"/>
                <w:lang w:val="en-US" w:eastAsia="zh-CN"/>
              </w:rPr>
              <w:t xml:space="preserve">沪宁沿江铁路</w:t>
            </w:r>
            <w:r>
              <w:rPr>
                <w:rFonts w:ascii="宋体" w:hAnsi="宋体" w:eastAsia="宋体" w:cs="宋体"/>
                <w:spacing w:val="-3"/>
                <w:sz w:val="21"/>
                <w:szCs w:val="21"/>
                <w:highlight w:val="none"/>
                <w:lang w:val="en-US" w:eastAsia="zh-CN"/>
              </w:rPr>
              <w:t xml:space="preserve">张家港段</w:t>
            </w:r>
            <w:r>
              <w:rPr>
                <w:rFonts w:hint="eastAsia" w:ascii="宋体" w:hAnsi="宋体" w:eastAsia="宋体" w:cs="宋体"/>
                <w:spacing w:val="-3"/>
                <w:sz w:val="21"/>
                <w:szCs w:val="21"/>
                <w:highlight w:val="none"/>
                <w:lang w:val="en-US" w:eastAsia="zh-CN"/>
              </w:rPr>
              <w:t xml:space="preserve">、沪苏通铁路沿线</w:t>
            </w:r>
            <w:r>
              <w:rPr>
                <w:rFonts w:ascii="宋体" w:hAnsi="宋体" w:eastAsia="宋体" w:cs="宋体"/>
                <w:spacing w:val="-3"/>
                <w:sz w:val="21"/>
                <w:szCs w:val="21"/>
                <w:highlight w:val="none"/>
                <w:lang w:val="en-US" w:eastAsia="zh-CN"/>
              </w:rPr>
              <w:t xml:space="preserve">张家港段安全保护区。</w:t>
            </w:r>
            <w:r>
              <w:rPr>
                <w:rFonts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2.2</w:t>
            </w:r>
            <w:r>
              <w:rPr>
                <w:rFonts w:ascii="宋体" w:hAnsi="宋体" w:eastAsia="宋体" w:cs="宋体"/>
                <w:spacing w:val="-3"/>
                <w:sz w:val="21"/>
                <w:szCs w:val="21"/>
                <w:highlight w:val="none"/>
                <w:lang w:val="en-US" w:eastAsia="zh-CN"/>
              </w:rPr>
              <w:t xml:space="preserve">重点区域监测：针对6个</w:t>
            </w:r>
            <w:r>
              <w:rPr>
                <w:rFonts w:hint="eastAsia" w:ascii="宋体" w:hAnsi="宋体" w:eastAsia="宋体" w:cs="宋体"/>
                <w:spacing w:val="-3"/>
                <w:sz w:val="21"/>
                <w:szCs w:val="21"/>
                <w:highlight w:val="none"/>
                <w:lang w:val="en-US" w:eastAsia="zh-CN"/>
              </w:rPr>
              <w:t xml:space="preserve">区域及铁路沿线</w:t>
            </w:r>
            <w:r>
              <w:rPr>
                <w:rFonts w:ascii="宋体" w:hAnsi="宋体" w:eastAsia="宋体" w:cs="宋体"/>
                <w:spacing w:val="-3"/>
                <w:sz w:val="21"/>
                <w:szCs w:val="21"/>
                <w:highlight w:val="none"/>
                <w:lang w:val="en-US" w:eastAsia="zh-CN"/>
              </w:rPr>
              <w:t xml:space="preserve">的不同特点，</w:t>
            </w:r>
            <w:r>
              <w:rPr>
                <w:rFonts w:hint="eastAsia" w:ascii="宋体" w:hAnsi="宋体" w:eastAsia="宋体" w:cs="宋体"/>
                <w:spacing w:val="-3"/>
                <w:sz w:val="21"/>
                <w:szCs w:val="21"/>
                <w:highlight w:val="none"/>
                <w:lang w:val="en-US" w:eastAsia="zh-CN"/>
              </w:rPr>
              <w:t xml:space="preserve">采用无人机航拍+AI数据分析技术，利用</w:t>
            </w:r>
            <w:r>
              <w:rPr>
                <w:rFonts w:ascii="宋体" w:hAnsi="宋体" w:eastAsia="宋体" w:cs="宋体"/>
                <w:spacing w:val="-3"/>
                <w:sz w:val="21"/>
                <w:szCs w:val="21"/>
                <w:highlight w:val="none"/>
                <w:lang w:val="en-US" w:eastAsia="zh-CN"/>
              </w:rPr>
              <w:t xml:space="preserve">AI图像</w:t>
            </w:r>
            <w:r>
              <w:rPr>
                <w:rFonts w:hint="eastAsia" w:ascii="宋体" w:hAnsi="宋体" w:eastAsia="宋体" w:cs="宋体"/>
                <w:spacing w:val="-3"/>
                <w:sz w:val="21"/>
                <w:szCs w:val="21"/>
                <w:highlight w:val="none"/>
                <w:lang w:val="en-US" w:eastAsia="zh-CN"/>
              </w:rPr>
              <w:t xml:space="preserve">技术</w:t>
            </w:r>
            <w:r>
              <w:rPr>
                <w:rFonts w:ascii="宋体" w:hAnsi="宋体" w:eastAsia="宋体" w:cs="宋体"/>
                <w:spacing w:val="-3"/>
                <w:sz w:val="21"/>
                <w:szCs w:val="21"/>
                <w:highlight w:val="none"/>
                <w:lang w:val="en-US" w:eastAsia="zh-CN"/>
              </w:rPr>
              <w:t xml:space="preserve">实现隐患动态监测与智能分析。</w:t>
            </w:r>
            <w:r>
              <w:rPr>
                <w:rFonts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2.3</w:t>
            </w:r>
            <w:r>
              <w:rPr>
                <w:rFonts w:ascii="宋体" w:hAnsi="宋体" w:eastAsia="宋体" w:cs="宋体"/>
                <w:spacing w:val="-3"/>
                <w:sz w:val="21"/>
                <w:szCs w:val="21"/>
                <w:highlight w:val="none"/>
                <w:lang w:val="en-US" w:eastAsia="zh-CN"/>
              </w:rPr>
              <w:t xml:space="preserve">安全隐患排查：利用无人机高清摄录和红外热成像</w:t>
            </w:r>
            <w:r>
              <w:rPr>
                <w:rFonts w:hint="eastAsia" w:ascii="宋体" w:hAnsi="宋体" w:eastAsia="宋体" w:cs="宋体"/>
                <w:spacing w:val="-3"/>
                <w:sz w:val="21"/>
                <w:szCs w:val="21"/>
                <w:highlight w:val="none"/>
                <w:lang w:val="en-US" w:eastAsia="zh-CN"/>
              </w:rPr>
              <w:t xml:space="preserve">等</w:t>
            </w:r>
            <w:r>
              <w:rPr>
                <w:rFonts w:ascii="宋体" w:hAnsi="宋体" w:eastAsia="宋体" w:cs="宋体"/>
                <w:spacing w:val="-3"/>
                <w:sz w:val="21"/>
                <w:szCs w:val="21"/>
                <w:highlight w:val="none"/>
                <w:lang w:val="en-US" w:eastAsia="zh-CN"/>
              </w:rPr>
              <w:t xml:space="preserve">技术，定期</w:t>
            </w:r>
            <w:r>
              <w:rPr>
                <w:rFonts w:hint="eastAsia" w:ascii="宋体" w:hAnsi="宋体" w:eastAsia="宋体" w:cs="宋体"/>
                <w:spacing w:val="-3"/>
                <w:sz w:val="21"/>
                <w:szCs w:val="21"/>
                <w:highlight w:val="none"/>
                <w:lang w:val="en-US" w:eastAsia="zh-CN"/>
              </w:rPr>
              <w:t xml:space="preserve">检查并发现、报告巡逻区域内的安全隐患以及可能危及铁路行车安全的行为、活动、事件等。</w:t>
            </w:r>
            <w:r>
              <w:rPr>
                <w:rFonts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3、技术与操作要求</w:t>
            </w:r>
            <w:r>
              <w:rPr>
                <w:rFonts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3.1 巡检频次与标准：每日对每个点位开展不少于2次巡检，每次飞行距离根据实际情况设定。参考成功案例，应实现单日巡检里程达人工巡检10倍以上的标准。</w:t>
            </w:r>
            <w:r>
              <w:rPr>
                <w:rFonts w:hint="eastAsia"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3.2智能识别与预警：配备AI智能识别系统，能够自动分析巡检数据，精准识别设备缺陷并快速定位，形成"发现—告警—处置"的高效闭环管理。</w:t>
            </w:r>
            <w:r>
              <w:rPr>
                <w:rFonts w:hint="eastAsia" w:ascii="宋体" w:hAnsi="宋体" w:eastAsia="宋体" w:cs="宋体"/>
                <w:spacing w:val="-3"/>
                <w:sz w:val="21"/>
                <w:szCs w:val="21"/>
                <w:highlight w:val="none"/>
                <w:lang w:val="en-US" w:eastAsia="zh-CN"/>
              </w:rPr>
            </w:r>
            <w:r/>
          </w:p>
          <w:p>
            <w:pPr>
              <w:pStyle w:val="1347"/>
              <w:ind w:left="114" w:right="83" w:firstLine="218"/>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3.3 应急响应机制：发现紧急情况时，无人机应搭载高功率扩音设备进行现场警示，并实时回传高清画面至指挥中心，5分钟内启动应急响应程序。</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4、</w:t>
            </w:r>
            <w:r>
              <w:rPr>
                <w:rFonts w:ascii="宋体" w:hAnsi="宋体" w:eastAsia="宋体" w:cs="宋体"/>
                <w:i/>
                <w:iCs/>
                <w:spacing w:val="-3"/>
                <w:sz w:val="21"/>
                <w:szCs w:val="21"/>
                <w:highlight w:val="none"/>
                <w:u w:val="single"/>
                <w:lang w:val="en-US" w:eastAsia="zh-CN"/>
              </w:rPr>
              <w:t xml:space="preserve">配套设备要求</w:t>
            </w:r>
            <w:r>
              <w:rPr>
                <w:rFonts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投标人应投入不少于7台无人机并在铁路沿线配有无人机机场，同时配备不少于7台移动反制设备及配套侦测设备。</w:t>
            </w:r>
            <w:r>
              <w:rPr>
                <w:rFonts w:hint="eastAsia" w:ascii="宋体" w:hAnsi="宋体" w:eastAsia="宋体" w:cs="宋体"/>
                <w:i/>
                <w:iCs/>
                <w:spacing w:val="-3"/>
                <w:sz w:val="21"/>
                <w:szCs w:val="21"/>
                <w:highlight w:val="none"/>
                <w:u w:val="single"/>
                <w:lang w:val="en-US" w:eastAsia="zh-CN"/>
              </w:rPr>
            </w:r>
            <w:r/>
          </w:p>
          <w:p>
            <w:pPr>
              <w:pStyle w:val="1347"/>
              <w:ind w:left="114" w:right="83" w:firstLine="218"/>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无人机机场点位由投标人根据巡飞路线并结合自身实际情况设立。具体参数要求如下：</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（1）续航≥45分钟，作业抗风能力达到12米/秒（6级）；起降阶段抗风能力达到12米/秒（6级），具备RTK高精度定位；</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（2）支持4K可见光+热成像双光云台，支持16倍数字变焦；</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（3）支持实时回传1080P视频流，延迟≤2秒；</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（4）360°全向避障，适应城市复杂环境。</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（5）螺旋桨支持折叠；</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（6）支持视频数据本地化存储，保留≥30天；</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（7）配套机场具备在常温环境，30分钟内将无人机的电量从关机状态充至95%；</w:t>
            </w:r>
            <w:r>
              <w:rPr>
                <w:rFonts w:hint="eastAsia" w:ascii="宋体" w:hAnsi="宋体" w:eastAsia="宋体" w:cs="宋体"/>
                <w:spacing w:val="-3"/>
                <w:sz w:val="21"/>
                <w:szCs w:val="21"/>
                <w:highlight w:val="none"/>
                <w:lang w:val="en-US" w:eastAsia="zh-CN"/>
              </w:rPr>
            </w:r>
            <w:r/>
          </w:p>
          <w:p>
            <w:pPr>
              <w:pStyle w:val="1347"/>
              <w:ind w:left="114" w:right="83" w:firstLine="16"/>
              <w:keepLines w:val="0"/>
              <w:keepNext w:val="0"/>
              <w:pageBreakBefore w:val="0"/>
              <w:spacing w:before="25" w:line="240" w:lineRule="auto"/>
              <w:widowControl/>
              <w:rPr>
                <w:rFonts w:hint="eastAsia" w:eastAsia="宋体"/>
                <w:color w:val="000000"/>
                <w:highlight w:val="none"/>
              </w:rPr>
            </w:pPr>
            <w:r>
              <w:rPr>
                <w:rFonts w:hint="eastAsia" w:ascii="宋体" w:hAnsi="宋体" w:eastAsia="宋体" w:cs="宋体"/>
                <w:spacing w:val="-3"/>
                <w:sz w:val="21"/>
                <w:szCs w:val="21"/>
                <w:highlight w:val="none"/>
                <w:lang w:val="en-US" w:eastAsia="zh-CN"/>
              </w:rPr>
              <w:t xml:space="preserve">（8）机场防护等级不低于IP56</w:t>
            </w:r>
            <w:r>
              <w:rPr>
                <w:rFonts w:hint="eastAsia" w:eastAsia="宋体"/>
                <w:color w:val="000000"/>
                <w:highlight w:val="none"/>
              </w:rPr>
              <w:t xml:space="preserve">。</w:t>
            </w:r>
            <w:r>
              <w:rPr>
                <w:rFonts w:hint="eastAsia" w:eastAsia="宋体"/>
                <w:color w:val="000000"/>
                <w:highlight w:val="none"/>
              </w:rPr>
            </w:r>
            <w:r/>
          </w:p>
          <w:p>
            <w:pPr>
              <w:pStyle w:val="1347"/>
              <w:ind w:left="114" w:right="83" w:firstLine="16"/>
              <w:keepLines w:val="0"/>
              <w:keepNext w:val="0"/>
              <w:pageBreakBefore w:val="0"/>
              <w:spacing w:before="25" w:line="240" w:lineRule="auto"/>
              <w:widowControl/>
              <w:rPr>
                <w:rFonts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5、人员配备要求</w:t>
            </w:r>
            <w:r>
              <w:rPr>
                <w:rFonts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5.1投标人须配备不少于7名无人机飞手，并获得《民用无人机驾驶员执照》（CAAC认证），组建兼具技术能力与铁路安保经验的复合型团队。请在投标文件在提供相关人员有效证书或承诺在中标后30天内提供相关人员证书（提供承诺函），不提供作无效投标处理。</w:t>
            </w:r>
            <w:r>
              <w:rPr>
                <w:rFonts w:hint="eastAsia"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i w:val="0"/>
                <w:iCs w:val="0"/>
                <w:spacing w:val="-3"/>
                <w:sz w:val="21"/>
                <w:szCs w:val="21"/>
                <w:highlight w:val="none"/>
                <w:u w:val="none"/>
                <w:lang w:val="en-US" w:eastAsia="zh-CN"/>
              </w:rPr>
            </w:pPr>
            <w:r>
              <w:rPr>
                <w:rFonts w:hint="eastAsia" w:ascii="宋体" w:hAnsi="宋体" w:eastAsia="宋体" w:cs="宋体"/>
                <w:i w:val="0"/>
                <w:iCs w:val="0"/>
                <w:spacing w:val="-3"/>
                <w:sz w:val="21"/>
                <w:szCs w:val="21"/>
                <w:highlight w:val="none"/>
                <w:u w:val="none"/>
                <w:lang w:val="en-US" w:eastAsia="zh-CN"/>
              </w:rPr>
              <w:t xml:space="preserve">5.2专项培训：定期开展铁路巡防专项训练，确保操作规范与应急处置能力"双过硬"，熟练掌握各点位地形特征及巡检重点。</w:t>
            </w:r>
            <w:r>
              <w:rPr>
                <w:rFonts w:hint="eastAsia" w:ascii="宋体" w:hAnsi="宋体" w:eastAsia="宋体" w:cs="宋体"/>
                <w:i w:val="0"/>
                <w:iCs w:val="0"/>
                <w:spacing w:val="-3"/>
                <w:sz w:val="21"/>
                <w:szCs w:val="21"/>
                <w:highlight w:val="none"/>
                <w:u w:val="none"/>
                <w:lang w:val="en-US" w:eastAsia="zh-CN"/>
              </w:rPr>
            </w:r>
            <w:r/>
          </w:p>
          <w:p>
            <w:pPr>
              <w:pStyle w:val="1347"/>
              <w:ind w:left="114" w:right="83" w:firstLine="16"/>
              <w:keepLines w:val="0"/>
              <w:keepNext w:val="0"/>
              <w:pageBreakBefore w:val="0"/>
              <w:spacing w:before="25" w:line="240" w:lineRule="auto"/>
              <w:widowControl/>
              <w:rPr>
                <w:rFonts w:ascii="宋体" w:hAnsi="宋体" w:eastAsia="宋体" w:cs="宋体"/>
                <w:i w:val="0"/>
                <w:iCs w:val="0"/>
                <w:spacing w:val="-3"/>
                <w:sz w:val="21"/>
                <w:szCs w:val="21"/>
                <w:highlight w:val="none"/>
                <w:u w:val="none"/>
                <w:lang w:val="en-US" w:eastAsia="zh-CN"/>
              </w:rPr>
            </w:pPr>
            <w:r>
              <w:rPr>
                <w:rFonts w:hint="eastAsia" w:ascii="宋体" w:hAnsi="宋体" w:eastAsia="宋体" w:cs="宋体"/>
                <w:i w:val="0"/>
                <w:iCs w:val="0"/>
                <w:spacing w:val="-3"/>
                <w:sz w:val="21"/>
                <w:szCs w:val="21"/>
                <w:highlight w:val="none"/>
                <w:u w:val="none"/>
                <w:lang w:val="en-US" w:eastAsia="zh-CN"/>
              </w:rPr>
              <w:t xml:space="preserve">5.3投标人如果暂无符合条件的巡防人员，应当在投标文件中提供招聘服务方案，方案包含但不限于①招聘渠道、②招聘计划、③按时完成招聘任务的保证措施、④聘用人员条件设置（含人数、年龄、岗位要求等）等。</w:t>
            </w:r>
            <w:r>
              <w:rPr>
                <w:rFonts w:ascii="宋体" w:hAnsi="宋体" w:eastAsia="宋体" w:cs="宋体"/>
                <w:i w:val="0"/>
                <w:iCs w:val="0"/>
                <w:spacing w:val="-3"/>
                <w:sz w:val="21"/>
                <w:szCs w:val="21"/>
                <w:highlight w:val="none"/>
                <w:u w:val="non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6、其他要求</w:t>
            </w:r>
            <w:r>
              <w:rPr>
                <w:rFonts w:hint="eastAsia"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（1）无人机飞行高度支持300米，必须遵守《江苏省铁路安全管理条例》；</w:t>
            </w:r>
            <w:r>
              <w:rPr>
                <w:rFonts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（2）如出现故障，备用无人机30分钟内能接替飞行。</w:t>
            </w:r>
            <w:r>
              <w:rPr>
                <w:rFonts w:hint="eastAsia"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hint="eastAsia" w:ascii="宋体" w:hAnsi="宋体" w:eastAsia="宋体" w:cs="宋体"/>
                <w:i/>
                <w:iCs/>
                <w:spacing w:val="-3"/>
                <w:sz w:val="21"/>
                <w:szCs w:val="21"/>
                <w:highlight w:val="none"/>
                <w:u w:val="single"/>
                <w:lang w:val="en-US" w:eastAsia="zh-CN"/>
              </w:rPr>
            </w:pPr>
            <w:r>
              <w:rPr>
                <w:rFonts w:hint="eastAsia" w:ascii="宋体" w:hAnsi="宋体" w:eastAsia="宋体" w:cs="宋体"/>
                <w:i/>
                <w:iCs/>
                <w:spacing w:val="-3"/>
                <w:sz w:val="21"/>
                <w:szCs w:val="21"/>
                <w:highlight w:val="none"/>
                <w:u w:val="single"/>
                <w:lang w:val="en-US" w:eastAsia="zh-CN"/>
              </w:rPr>
              <w:t xml:space="preserve">（3）数据管理符合《网络安全法》三级等保要求，支持接入市公安内网。</w:t>
            </w:r>
            <w:r>
              <w:rPr>
                <w:rFonts w:hint="eastAsia" w:ascii="宋体" w:hAnsi="宋体" w:eastAsia="宋体" w:cs="宋体"/>
                <w:i/>
                <w:iCs/>
                <w:spacing w:val="-3"/>
                <w:sz w:val="21"/>
                <w:szCs w:val="21"/>
                <w:highlight w:val="none"/>
                <w:u w:val="single"/>
                <w:lang w:val="en-US" w:eastAsia="zh-CN"/>
              </w:rPr>
            </w:r>
            <w:r/>
          </w:p>
          <w:p>
            <w:pPr>
              <w:pStyle w:val="1347"/>
              <w:ind w:left="114" w:right="83" w:firstLine="16"/>
              <w:keepLines w:val="0"/>
              <w:keepNext w:val="0"/>
              <w:pageBreakBefore w:val="0"/>
              <w:spacing w:before="25" w:line="240" w:lineRule="auto"/>
              <w:widowControl/>
              <w:rPr>
                <w:rFonts w:ascii="宋体" w:hAnsi="宋体" w:eastAsia="宋体" w:cs="宋体"/>
                <w:i/>
                <w:iCs/>
                <w:spacing w:val="-3"/>
                <w:sz w:val="21"/>
                <w:szCs w:val="21"/>
                <w:highlight w:val="none"/>
                <w:u w:val="single"/>
                <w:lang w:val="en-US" w:eastAsia="zh-CN"/>
              </w:rPr>
            </w:pPr>
            <w:r>
              <w:rPr>
                <w:rFonts w:hint="eastAsia" w:ascii="宋体" w:hAnsi="宋体" w:eastAsia="宋体" w:cs="宋体"/>
                <w:i w:val="0"/>
                <w:iCs w:val="0"/>
                <w:spacing w:val="-3"/>
                <w:sz w:val="21"/>
                <w:szCs w:val="21"/>
                <w:highlight w:val="none"/>
                <w:u w:val="none"/>
                <w:lang w:val="en-US" w:eastAsia="zh-CN"/>
              </w:rPr>
              <w:t xml:space="preserve">7、供应商应当制定完整的巡飞方案（包括制定精确的无人机机场点位及无人机航线及空域管理方案、无人机系统硬件及配套设备参数、数据智能处理、分析与决策支持平台方案、合规性操作与安全保障实施方案、技术培训、售后服务与持续优化承诺方案等。）</w:t>
            </w:r>
            <w:r>
              <w:rPr>
                <w:rFonts w:ascii="宋体" w:hAnsi="宋体" w:eastAsia="宋体" w:cs="宋体"/>
                <w:i/>
                <w:iCs/>
                <w:spacing w:val="-3"/>
                <w:sz w:val="21"/>
                <w:szCs w:val="21"/>
                <w:highlight w:val="none"/>
                <w:u w:val="single"/>
                <w:lang w:val="en-US" w:eastAsia="zh-CN"/>
              </w:rPr>
            </w:r>
            <w:r/>
          </w:p>
        </w:tc>
      </w:tr>
      <w:tr>
        <w:trPr>
          <w:trHeight w:val="6129"/>
        </w:trPr>
        <w:tc>
          <w:tcPr>
            <w:tcW w:w="508" w:type="dxa"/>
            <w:vAlign w:val="top"/>
            <w:textDirection w:val="lrTb"/>
            <w:noWrap w:val="false"/>
          </w:tcPr>
          <w:p>
            <w:pPr>
              <w:pStyle w:val="1238"/>
              <w:spacing w:line="25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5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47"/>
              <w:ind w:left="203"/>
              <w:spacing w:before="78"/>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859" w:type="dxa"/>
            <w:vAlign w:val="top"/>
            <w:textDirection w:val="lrTb"/>
            <w:noWrap w:val="false"/>
          </w:tcPr>
          <w:p>
            <w:pPr>
              <w:pStyle w:val="1238"/>
              <w:spacing w:line="24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spacing w:line="24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47"/>
              <w:ind w:left="112" w:right="270"/>
              <w:jc w:val="both"/>
              <w:spacing w:before="78" w:line="242"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考核标准及考核办</w:t>
            </w:r>
            <w:r>
              <w:rPr>
                <w:rFonts w:hint="eastAsia" w:ascii="宋体" w:hAnsi="宋体" w:eastAsia="宋体" w:cs="宋体"/>
                <w:sz w:val="21"/>
                <w:szCs w:val="21"/>
                <w:highlight w:val="none"/>
              </w:rPr>
              <w:t xml:space="preserve">法</w:t>
            </w:r>
            <w:r>
              <w:rPr>
                <w:rFonts w:hint="eastAsia" w:ascii="宋体" w:hAnsi="宋体" w:eastAsia="宋体" w:cs="宋体"/>
                <w:sz w:val="21"/>
                <w:szCs w:val="21"/>
                <w:highlight w:val="none"/>
              </w:rPr>
            </w:r>
            <w:r/>
          </w:p>
        </w:tc>
        <w:tc>
          <w:tcPr>
            <w:tcW w:w="7492" w:type="dxa"/>
            <w:vAlign w:val="top"/>
            <w:textDirection w:val="lrTb"/>
            <w:noWrap w:val="false"/>
          </w:tcPr>
          <w:p>
            <w:pPr>
              <w:pStyle w:val="1347"/>
              <w:ind w:left="131"/>
              <w:keepLines w:val="0"/>
              <w:keepNext w:val="0"/>
              <w:pageBreakBefore w:val="0"/>
              <w:spacing w:before="135" w:line="240" w:lineRule="auto"/>
              <w:widowControl/>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1、检查与考核</w:t>
            </w:r>
            <w:r>
              <w:rPr>
                <w:rFonts w:hint="eastAsia" w:ascii="宋体" w:hAnsi="宋体" w:eastAsia="宋体" w:cs="宋体"/>
                <w:sz w:val="21"/>
                <w:szCs w:val="21"/>
                <w:highlight w:val="none"/>
              </w:rPr>
            </w:r>
            <w:r/>
          </w:p>
          <w:p>
            <w:pPr>
              <w:pStyle w:val="1347"/>
              <w:ind w:left="114" w:right="83" w:firstLine="16"/>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1.1 甲方（采购人和铁路公安）将对乙方服务工作进行月度考核,由乙</w:t>
            </w:r>
            <w:r>
              <w:rPr>
                <w:rFonts w:hint="eastAsia" w:ascii="宋体" w:hAnsi="宋体" w:eastAsia="宋体" w:cs="宋体"/>
                <w:spacing w:val="-5"/>
                <w:sz w:val="21"/>
                <w:szCs w:val="21"/>
                <w:highlight w:val="none"/>
              </w:rPr>
              <w:t xml:space="preserve">方管理人员陪同甲方检查人员一起对乙方工作进行检查、考核、评分。</w:t>
            </w:r>
            <w:r>
              <w:rPr>
                <w:rFonts w:hint="eastAsia" w:ascii="宋体" w:hAnsi="宋体" w:eastAsia="宋体" w:cs="宋体"/>
                <w:sz w:val="21"/>
                <w:szCs w:val="21"/>
                <w:highlight w:val="none"/>
              </w:rPr>
            </w:r>
            <w:r/>
          </w:p>
          <w:p>
            <w:pPr>
              <w:pStyle w:val="1347"/>
              <w:ind w:left="117" w:right="104" w:firstLine="13"/>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1.2 甲方在检查中发现的问题及时通知乙方，乙方及时整改，同时乙方</w:t>
            </w:r>
            <w:r>
              <w:rPr>
                <w:rFonts w:hint="eastAsia" w:ascii="宋体" w:hAnsi="宋体" w:eastAsia="宋体" w:cs="宋体"/>
                <w:spacing w:val="-1"/>
                <w:sz w:val="21"/>
                <w:szCs w:val="21"/>
                <w:highlight w:val="none"/>
              </w:rPr>
              <w:t xml:space="preserve">须主动联系甲方，在每月抽查检查考核得分表上签字确认，如若乙方</w:t>
            </w:r>
            <w:r>
              <w:rPr>
                <w:rFonts w:hint="eastAsia" w:ascii="宋体" w:hAnsi="宋体" w:eastAsia="宋体" w:cs="宋体"/>
                <w:spacing w:val="-2"/>
                <w:sz w:val="21"/>
                <w:szCs w:val="21"/>
                <w:highlight w:val="none"/>
              </w:rPr>
              <w:t xml:space="preserve">不及时签字确认，甲方一律视为乙方默认甲方的考核评分。</w:t>
            </w:r>
            <w:r>
              <w:rPr>
                <w:rFonts w:hint="eastAsia" w:ascii="宋体" w:hAnsi="宋体" w:eastAsia="宋体" w:cs="宋体"/>
                <w:sz w:val="21"/>
                <w:szCs w:val="21"/>
                <w:highlight w:val="none"/>
              </w:rPr>
            </w:r>
            <w:r/>
          </w:p>
          <w:p>
            <w:pPr>
              <w:pStyle w:val="1347"/>
              <w:ind w:left="116"/>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2、评分办法</w:t>
            </w:r>
            <w:r>
              <w:rPr>
                <w:rFonts w:hint="eastAsia" w:ascii="宋体" w:hAnsi="宋体" w:eastAsia="宋体" w:cs="宋体"/>
                <w:sz w:val="21"/>
                <w:szCs w:val="21"/>
                <w:highlight w:val="none"/>
              </w:rPr>
            </w:r>
            <w:r/>
          </w:p>
          <w:p>
            <w:pPr>
              <w:pStyle w:val="1347"/>
              <w:ind w:left="116"/>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2.1 甲方每月不定期抽查，同时每月汇总最终考核得分表。</w:t>
            </w:r>
            <w:r>
              <w:rPr>
                <w:rFonts w:hint="eastAsia" w:ascii="宋体" w:hAnsi="宋体" w:eastAsia="宋体" w:cs="宋体"/>
                <w:sz w:val="21"/>
                <w:szCs w:val="21"/>
                <w:highlight w:val="none"/>
              </w:rPr>
            </w:r>
            <w:r/>
          </w:p>
          <w:p>
            <w:pPr>
              <w:pStyle w:val="1347"/>
              <w:ind w:left="116"/>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2.2</w:t>
            </w:r>
            <w:r>
              <w:rPr>
                <w:rFonts w:hint="eastAsia" w:ascii="宋体" w:hAnsi="宋体" w:eastAsia="宋体" w:cs="宋体"/>
                <w:spacing w:val="-13"/>
                <w:sz w:val="21"/>
                <w:szCs w:val="21"/>
                <w:highlight w:val="none"/>
              </w:rPr>
              <w:t xml:space="preserve"> </w:t>
            </w:r>
            <w:r>
              <w:rPr>
                <w:rFonts w:hint="eastAsia" w:ascii="宋体" w:hAnsi="宋体" w:eastAsia="宋体" w:cs="宋体"/>
                <w:spacing w:val="-4"/>
                <w:sz w:val="21"/>
                <w:szCs w:val="21"/>
                <w:highlight w:val="none"/>
              </w:rPr>
              <w:t xml:space="preserve">乙方每月最终考评得分为该月抽查考评得分。</w:t>
            </w:r>
            <w:r>
              <w:rPr>
                <w:rFonts w:hint="eastAsia" w:ascii="宋体" w:hAnsi="宋体" w:eastAsia="宋体" w:cs="宋体"/>
                <w:sz w:val="21"/>
                <w:szCs w:val="21"/>
                <w:highlight w:val="none"/>
              </w:rPr>
            </w:r>
            <w:r/>
          </w:p>
          <w:p>
            <w:pPr>
              <w:pStyle w:val="1347"/>
              <w:ind w:left="116" w:right="243"/>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2.3</w:t>
            </w:r>
            <w:r>
              <w:rPr>
                <w:rFonts w:hint="eastAsia" w:ascii="宋体" w:hAnsi="宋体" w:eastAsia="宋体" w:cs="宋体"/>
                <w:spacing w:val="-43"/>
                <w:sz w:val="21"/>
                <w:szCs w:val="21"/>
                <w:highlight w:val="none"/>
              </w:rPr>
              <w:t xml:space="preserve"> </w:t>
            </w:r>
            <w:r>
              <w:rPr>
                <w:rFonts w:hint="eastAsia" w:ascii="宋体" w:hAnsi="宋体" w:eastAsia="宋体" w:cs="宋体"/>
                <w:spacing w:val="-1"/>
                <w:sz w:val="21"/>
                <w:szCs w:val="21"/>
                <w:highlight w:val="none"/>
              </w:rPr>
              <w:t xml:space="preserve">若该月出现乙方工作人员在安保秩序维护区域内有违法乱纪的行</w:t>
            </w:r>
            <w:r>
              <w:rPr>
                <w:rFonts w:hint="eastAsia" w:ascii="宋体" w:hAnsi="宋体" w:eastAsia="宋体" w:cs="宋体"/>
                <w:spacing w:val="-3"/>
                <w:sz w:val="21"/>
                <w:szCs w:val="21"/>
                <w:highlight w:val="none"/>
              </w:rPr>
              <w:t xml:space="preserve">为，则甲方在乙方每月最终考评得分基础上加扣</w:t>
            </w:r>
            <w:r>
              <w:rPr>
                <w:rFonts w:hint="eastAsia" w:ascii="宋体" w:hAnsi="宋体" w:eastAsia="宋体" w:cs="宋体"/>
                <w:spacing w:val="-21"/>
                <w:sz w:val="21"/>
                <w:szCs w:val="21"/>
                <w:highlight w:val="none"/>
              </w:rPr>
              <w:t xml:space="preserve"> </w:t>
            </w:r>
            <w:r>
              <w:rPr>
                <w:rFonts w:hint="eastAsia" w:ascii="宋体" w:hAnsi="宋体" w:eastAsia="宋体" w:cs="宋体"/>
                <w:spacing w:val="-3"/>
                <w:sz w:val="21"/>
                <w:szCs w:val="21"/>
                <w:highlight w:val="none"/>
              </w:rPr>
              <w:t xml:space="preserve">10</w:t>
            </w:r>
            <w:r>
              <w:rPr>
                <w:rFonts w:hint="eastAsia" w:ascii="宋体" w:hAnsi="宋体" w:eastAsia="宋体" w:cs="宋体"/>
                <w:spacing w:val="-48"/>
                <w:sz w:val="21"/>
                <w:szCs w:val="21"/>
                <w:highlight w:val="none"/>
              </w:rPr>
              <w:t xml:space="preserve"> </w:t>
            </w:r>
            <w:r>
              <w:rPr>
                <w:rFonts w:hint="eastAsia" w:ascii="宋体" w:hAnsi="宋体" w:eastAsia="宋体" w:cs="宋体"/>
                <w:spacing w:val="-3"/>
                <w:sz w:val="21"/>
                <w:szCs w:val="21"/>
                <w:highlight w:val="none"/>
              </w:rPr>
              <w:t xml:space="preserve">分。</w:t>
            </w:r>
            <w:r>
              <w:rPr>
                <w:rFonts w:hint="eastAsia" w:ascii="宋体" w:hAnsi="宋体" w:eastAsia="宋体" w:cs="宋体"/>
                <w:sz w:val="21"/>
                <w:szCs w:val="21"/>
                <w:highlight w:val="none"/>
              </w:rPr>
            </w:r>
            <w:r/>
          </w:p>
          <w:p>
            <w:pPr>
              <w:pStyle w:val="1347"/>
              <w:ind w:left="114" w:right="104" w:firstLine="1"/>
              <w:keepLines w:val="0"/>
              <w:keepNext w:val="0"/>
              <w:pageBreakBefore w:val="0"/>
              <w:spacing w:before="27" w:line="240" w:lineRule="auto"/>
              <w:widowControl/>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2.4 甲方每月抽查发现的异常，乙方能在限期内</w:t>
            </w:r>
            <w:r>
              <w:rPr>
                <w:rFonts w:hint="eastAsia" w:ascii="宋体" w:hAnsi="宋体" w:eastAsia="宋体" w:cs="宋体"/>
                <w:spacing w:val="-6"/>
                <w:sz w:val="21"/>
                <w:szCs w:val="21"/>
                <w:highlight w:val="none"/>
              </w:rPr>
              <w:t xml:space="preserve">改善完成，并符合甲方</w:t>
            </w:r>
            <w:r>
              <w:rPr>
                <w:rFonts w:hint="eastAsia" w:ascii="宋体" w:hAnsi="宋体" w:eastAsia="宋体" w:cs="宋体"/>
                <w:spacing w:val="-5"/>
                <w:sz w:val="21"/>
                <w:szCs w:val="21"/>
                <w:highlight w:val="none"/>
              </w:rPr>
              <w:t xml:space="preserve">要求的酌情处理。</w:t>
            </w:r>
            <w:r>
              <w:rPr>
                <w:rFonts w:hint="eastAsia" w:ascii="宋体" w:hAnsi="宋体" w:eastAsia="宋体" w:cs="宋体"/>
                <w:sz w:val="21"/>
                <w:szCs w:val="21"/>
                <w:highlight w:val="none"/>
              </w:rPr>
            </w:r>
            <w:r/>
          </w:p>
          <w:p>
            <w:pPr>
              <w:pStyle w:val="1347"/>
              <w:ind w:left="131" w:right="104" w:hanging="15"/>
              <w:keepLines w:val="0"/>
              <w:keepNext w:val="0"/>
              <w:pageBreakBefore w:val="0"/>
              <w:spacing w:before="25"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2.5</w:t>
            </w:r>
            <w:r>
              <w:rPr>
                <w:rFonts w:hint="eastAsia" w:ascii="宋体" w:hAnsi="宋体" w:eastAsia="宋体" w:cs="宋体"/>
                <w:spacing w:val="-47"/>
                <w:sz w:val="21"/>
                <w:szCs w:val="21"/>
                <w:highlight w:val="none"/>
              </w:rPr>
              <w:t xml:space="preserve"> </w:t>
            </w:r>
            <w:r>
              <w:rPr>
                <w:rFonts w:hint="eastAsia" w:ascii="宋体" w:hAnsi="宋体" w:eastAsia="宋体" w:cs="宋体"/>
                <w:spacing w:val="-4"/>
                <w:sz w:val="21"/>
                <w:szCs w:val="21"/>
                <w:highlight w:val="none"/>
              </w:rPr>
              <w:t xml:space="preserve">企业每月考评得分，由护路队员日常管理考核评分得出，每名护路</w:t>
            </w:r>
            <w:r>
              <w:rPr>
                <w:rFonts w:hint="eastAsia" w:ascii="宋体" w:hAnsi="宋体" w:eastAsia="宋体" w:cs="宋体"/>
                <w:spacing w:val="-7"/>
                <w:sz w:val="21"/>
                <w:szCs w:val="21"/>
                <w:highlight w:val="none"/>
              </w:rPr>
              <w:t xml:space="preserve">队员每月基础分为</w:t>
            </w:r>
            <w:r>
              <w:rPr>
                <w:rFonts w:hint="eastAsia" w:ascii="宋体" w:hAnsi="宋体" w:eastAsia="宋体" w:cs="宋体"/>
                <w:spacing w:val="-21"/>
                <w:sz w:val="21"/>
                <w:szCs w:val="21"/>
                <w:highlight w:val="none"/>
              </w:rPr>
              <w:t xml:space="preserve"> </w:t>
            </w:r>
            <w:r>
              <w:rPr>
                <w:rFonts w:hint="eastAsia" w:ascii="宋体" w:hAnsi="宋体" w:eastAsia="宋体" w:cs="宋体"/>
                <w:spacing w:val="-7"/>
                <w:sz w:val="21"/>
                <w:szCs w:val="21"/>
                <w:highlight w:val="none"/>
              </w:rPr>
              <w:t xml:space="preserve">100</w:t>
            </w:r>
            <w:r>
              <w:rPr>
                <w:rFonts w:hint="eastAsia" w:ascii="宋体" w:hAnsi="宋体" w:eastAsia="宋体" w:cs="宋体"/>
                <w:spacing w:val="-48"/>
                <w:sz w:val="21"/>
                <w:szCs w:val="21"/>
                <w:highlight w:val="none"/>
              </w:rPr>
              <w:t xml:space="preserve"> </w:t>
            </w:r>
            <w:r>
              <w:rPr>
                <w:rFonts w:hint="eastAsia" w:ascii="宋体" w:hAnsi="宋体" w:eastAsia="宋体" w:cs="宋体"/>
                <w:spacing w:val="-7"/>
                <w:sz w:val="21"/>
                <w:szCs w:val="21"/>
                <w:highlight w:val="none"/>
              </w:rPr>
              <w:t xml:space="preserve">分。</w:t>
            </w:r>
            <w:r>
              <w:rPr>
                <w:rFonts w:hint="eastAsia" w:ascii="宋体" w:hAnsi="宋体" w:eastAsia="宋体" w:cs="宋体"/>
                <w:sz w:val="21"/>
                <w:szCs w:val="21"/>
                <w:highlight w:val="none"/>
              </w:rPr>
            </w:r>
            <w:r/>
          </w:p>
          <w:p>
            <w:pPr>
              <w:pStyle w:val="1347"/>
              <w:ind w:left="127" w:right="102" w:hanging="11"/>
              <w:keepLines w:val="0"/>
              <w:keepNext w:val="0"/>
              <w:pageBreakBefore w:val="0"/>
              <w:spacing w:before="26" w:line="24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2.6</w:t>
            </w:r>
            <w:r>
              <w:rPr>
                <w:rFonts w:hint="eastAsia" w:ascii="宋体" w:hAnsi="宋体" w:eastAsia="宋体" w:cs="宋体"/>
                <w:spacing w:val="-46"/>
                <w:sz w:val="21"/>
                <w:szCs w:val="21"/>
                <w:highlight w:val="none"/>
              </w:rPr>
              <w:t xml:space="preserve"> </w:t>
            </w:r>
            <w:r>
              <w:rPr>
                <w:rFonts w:hint="eastAsia" w:ascii="宋体" w:hAnsi="宋体" w:eastAsia="宋体" w:cs="宋体"/>
                <w:spacing w:val="-4"/>
                <w:sz w:val="21"/>
                <w:szCs w:val="21"/>
                <w:highlight w:val="none"/>
              </w:rPr>
              <w:t xml:space="preserve">对在检查考核中发现的问题，如果乙方在限期内未能整改到位的，除扣分并继续限期整改外，甲方还将对每</w:t>
            </w:r>
            <w:r>
              <w:rPr>
                <w:rFonts w:hint="eastAsia" w:ascii="宋体" w:hAnsi="宋体" w:eastAsia="宋体" w:cs="宋体"/>
                <w:spacing w:val="-25"/>
                <w:sz w:val="21"/>
                <w:szCs w:val="21"/>
                <w:highlight w:val="none"/>
              </w:rPr>
              <w:t xml:space="preserve"> </w:t>
            </w:r>
            <w:r>
              <w:rPr>
                <w:rFonts w:hint="eastAsia" w:ascii="宋体" w:hAnsi="宋体" w:eastAsia="宋体" w:cs="宋体"/>
                <w:spacing w:val="-4"/>
                <w:sz w:val="21"/>
                <w:szCs w:val="21"/>
                <w:highlight w:val="none"/>
              </w:rPr>
              <w:t xml:space="preserve">1</w:t>
            </w:r>
            <w:r>
              <w:rPr>
                <w:rFonts w:hint="eastAsia" w:ascii="宋体" w:hAnsi="宋体" w:eastAsia="宋体" w:cs="宋体"/>
                <w:spacing w:val="-49"/>
                <w:sz w:val="21"/>
                <w:szCs w:val="21"/>
                <w:highlight w:val="none"/>
              </w:rPr>
              <w:t xml:space="preserve"> </w:t>
            </w:r>
            <w:r>
              <w:rPr>
                <w:rFonts w:hint="eastAsia" w:ascii="宋体" w:hAnsi="宋体" w:eastAsia="宋体" w:cs="宋体"/>
                <w:spacing w:val="-4"/>
                <w:sz w:val="21"/>
                <w:szCs w:val="21"/>
                <w:highlight w:val="none"/>
              </w:rPr>
              <w:t xml:space="preserve">起扣服务费</w:t>
            </w:r>
            <w:r>
              <w:rPr>
                <w:rFonts w:hint="eastAsia" w:ascii="宋体" w:hAnsi="宋体" w:eastAsia="宋体" w:cs="宋体"/>
                <w:spacing w:val="-32"/>
                <w:sz w:val="21"/>
                <w:szCs w:val="21"/>
                <w:highlight w:val="none"/>
              </w:rPr>
              <w:t xml:space="preserve"> </w:t>
            </w:r>
            <w:r>
              <w:rPr>
                <w:rFonts w:hint="eastAsia" w:ascii="宋体" w:hAnsi="宋体" w:eastAsia="宋体" w:cs="宋体"/>
                <w:spacing w:val="-4"/>
                <w:sz w:val="21"/>
                <w:szCs w:val="21"/>
                <w:highlight w:val="none"/>
              </w:rPr>
              <w:t xml:space="preserve">1000</w:t>
            </w:r>
            <w:r>
              <w:rPr>
                <w:rFonts w:hint="eastAsia" w:ascii="宋体" w:hAnsi="宋体" w:eastAsia="宋体" w:cs="宋体"/>
                <w:spacing w:val="-49"/>
                <w:sz w:val="21"/>
                <w:szCs w:val="21"/>
                <w:highlight w:val="none"/>
              </w:rPr>
              <w:t xml:space="preserve"> </w:t>
            </w:r>
            <w:r>
              <w:rPr>
                <w:rFonts w:hint="eastAsia" w:ascii="宋体" w:hAnsi="宋体" w:eastAsia="宋体" w:cs="宋体"/>
                <w:spacing w:val="-4"/>
                <w:sz w:val="21"/>
                <w:szCs w:val="21"/>
                <w:highlight w:val="none"/>
              </w:rPr>
              <w:t xml:space="preserve">元。</w:t>
            </w:r>
            <w:r>
              <w:rPr>
                <w:rFonts w:hint="eastAsia" w:ascii="宋体" w:hAnsi="宋体" w:eastAsia="宋体" w:cs="宋体"/>
                <w:sz w:val="21"/>
                <w:szCs w:val="21"/>
                <w:highlight w:val="none"/>
              </w:rPr>
            </w:r>
            <w:r/>
          </w:p>
          <w:p>
            <w:pPr>
              <w:pStyle w:val="1347"/>
              <w:ind w:left="116" w:right="482"/>
              <w:keepLines w:val="0"/>
              <w:keepNext w:val="0"/>
              <w:pageBreakBefore w:val="0"/>
              <w:spacing w:before="28" w:line="24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2.7</w:t>
            </w:r>
            <w:r>
              <w:rPr>
                <w:rFonts w:hint="eastAsia" w:ascii="宋体" w:hAnsi="宋体" w:eastAsia="宋体" w:cs="宋体"/>
                <w:spacing w:val="-43"/>
                <w:sz w:val="21"/>
                <w:szCs w:val="21"/>
                <w:highlight w:val="none"/>
              </w:rPr>
              <w:t xml:space="preserve"> </w:t>
            </w:r>
            <w:r>
              <w:rPr>
                <w:rFonts w:hint="eastAsia" w:ascii="宋体" w:hAnsi="宋体" w:eastAsia="宋体" w:cs="宋体"/>
                <w:spacing w:val="-1"/>
                <w:sz w:val="21"/>
                <w:szCs w:val="21"/>
                <w:highlight w:val="none"/>
              </w:rPr>
              <w:t xml:space="preserve">对巡查人员的考核参照“铁路护路队员日常管理考核办法（试</w:t>
            </w:r>
            <w:r>
              <w:rPr>
                <w:rFonts w:hint="eastAsia" w:ascii="宋体" w:hAnsi="宋体" w:eastAsia="宋体" w:cs="宋体"/>
                <w:spacing w:val="-10"/>
                <w:sz w:val="21"/>
                <w:szCs w:val="21"/>
                <w:highlight w:val="none"/>
              </w:rPr>
              <w:t xml:space="preserve">行）</w:t>
            </w:r>
            <w:r>
              <w:rPr>
                <w:rFonts w:hint="eastAsia" w:ascii="宋体" w:hAnsi="宋体" w:eastAsia="宋体" w:cs="宋体"/>
                <w:spacing w:val="-88"/>
                <w:sz w:val="21"/>
                <w:szCs w:val="21"/>
                <w:highlight w:val="none"/>
              </w:rPr>
              <w:t xml:space="preserve"> </w:t>
            </w:r>
            <w:r>
              <w:rPr>
                <w:rFonts w:hint="eastAsia" w:ascii="宋体" w:hAnsi="宋体" w:eastAsia="宋体" w:cs="宋体"/>
                <w:spacing w:val="-10"/>
                <w:sz w:val="21"/>
                <w:szCs w:val="21"/>
                <w:highlight w:val="none"/>
              </w:rPr>
              <w:t xml:space="preserve">”附后。</w:t>
            </w:r>
            <w:r>
              <w:rPr>
                <w:rFonts w:hint="eastAsia" w:ascii="宋体" w:hAnsi="宋体" w:eastAsia="宋体" w:cs="宋体"/>
                <w:sz w:val="21"/>
                <w:szCs w:val="21"/>
                <w:highlight w:val="none"/>
              </w:rPr>
            </w:r>
            <w:r/>
          </w:p>
        </w:tc>
      </w:tr>
    </w:tbl>
    <w:p>
      <w:pPr>
        <w:pStyle w:val="1272"/>
        <w:spacing w:line="305" w:lineRule="auto"/>
        <w:rPr>
          <w:highlight w:val="none"/>
        </w:rPr>
      </w:pPr>
      <w:r>
        <w:rPr>
          <w:highlight w:val="none"/>
        </w:rPr>
      </w:r>
      <w:r/>
    </w:p>
    <w:p>
      <w:pPr>
        <w:pStyle w:val="1238"/>
        <w:ind w:left="121"/>
        <w:spacing w:before="91" w:line="220" w:lineRule="auto"/>
        <w:rPr>
          <w:rFonts w:ascii="宋体" w:hAnsi="宋体" w:eastAsia="宋体" w:cs="宋体"/>
          <w:sz w:val="28"/>
          <w:szCs w:val="28"/>
          <w:highlight w:val="none"/>
        </w:rPr>
        <w:outlineLvl w:val="9"/>
      </w:pPr>
      <w:r/>
      <w:bookmarkStart w:id="311" w:name="_Toc13565"/>
      <w:r/>
      <w:bookmarkStart w:id="312" w:name="_Toc4711"/>
      <w:r>
        <w:rPr>
          <w:rFonts w:ascii="宋体" w:hAnsi="宋体" w:eastAsia="宋体" w:cs="宋体"/>
          <w:b/>
          <w:bCs/>
          <w:spacing w:val="-4"/>
          <w:sz w:val="28"/>
          <w:szCs w:val="28"/>
          <w:highlight w:val="none"/>
        </w:rPr>
        <w:t xml:space="preserve">三、商务条款</w:t>
      </w:r>
      <w:bookmarkEnd w:id="311"/>
      <w:r/>
      <w:bookmarkEnd w:id="312"/>
      <w:r>
        <w:rPr>
          <w:rFonts w:ascii="宋体" w:hAnsi="宋体" w:eastAsia="宋体" w:cs="宋体"/>
          <w:sz w:val="28"/>
          <w:szCs w:val="28"/>
          <w:highlight w:val="none"/>
        </w:rPr>
      </w:r>
      <w:r/>
    </w:p>
    <w:p>
      <w:pPr>
        <w:pStyle w:val="1238"/>
        <w:ind w:left="636"/>
        <w:spacing w:before="259" w:line="220" w:lineRule="auto"/>
        <w:rPr>
          <w:rFonts w:ascii="宋体" w:hAnsi="宋体" w:eastAsia="宋体" w:cs="宋体"/>
          <w:sz w:val="24"/>
          <w:szCs w:val="24"/>
          <w:highlight w:val="none"/>
        </w:rPr>
        <w:outlineLvl w:val="9"/>
      </w:pPr>
      <w:r/>
      <w:bookmarkStart w:id="313" w:name="_Toc15423"/>
      <w:r>
        <w:rPr>
          <w:rFonts w:ascii="宋体" w:hAnsi="宋体" w:eastAsia="宋体" w:cs="宋体"/>
          <w:b/>
          <w:bCs/>
          <w:spacing w:val="-2"/>
          <w:sz w:val="24"/>
          <w:szCs w:val="24"/>
          <w:highlight w:val="none"/>
        </w:rPr>
        <w:t xml:space="preserve">1</w:t>
      </w:r>
      <w:r>
        <w:rPr>
          <w:rFonts w:ascii="宋体" w:hAnsi="宋体" w:eastAsia="宋体" w:cs="宋体"/>
          <w:spacing w:val="36"/>
          <w:sz w:val="24"/>
          <w:szCs w:val="24"/>
          <w:highlight w:val="none"/>
        </w:rPr>
        <w:t xml:space="preserve"> </w:t>
      </w:r>
      <w:r>
        <w:rPr>
          <w:rFonts w:ascii="宋体" w:hAnsi="宋体" w:eastAsia="宋体" w:cs="宋体"/>
          <w:b/>
          <w:bCs/>
          <w:spacing w:val="-2"/>
          <w:sz w:val="24"/>
          <w:szCs w:val="24"/>
          <w:highlight w:val="none"/>
        </w:rPr>
        <w:t xml:space="preserve">服务期限</w:t>
      </w:r>
      <w:bookmarkEnd w:id="313"/>
      <w:r>
        <w:rPr>
          <w:rFonts w:ascii="宋体" w:hAnsi="宋体" w:eastAsia="宋体" w:cs="宋体"/>
          <w:sz w:val="24"/>
          <w:szCs w:val="24"/>
          <w:highlight w:val="none"/>
        </w:rPr>
      </w:r>
      <w:r/>
    </w:p>
    <w:p>
      <w:pPr>
        <w:pStyle w:val="1238"/>
        <w:ind w:left="663"/>
        <w:spacing w:before="156" w:line="212" w:lineRule="auto"/>
        <w:rPr>
          <w:rFonts w:ascii="宋体" w:hAnsi="宋体" w:eastAsia="宋体" w:cs="宋体"/>
          <w:sz w:val="25"/>
          <w:szCs w:val="25"/>
          <w:highlight w:val="none"/>
        </w:rPr>
      </w:pPr>
      <w:r>
        <w:rPr>
          <w:rFonts w:ascii="宋体" w:hAnsi="宋体" w:eastAsia="宋体" w:cs="宋体"/>
          <w:i/>
          <w:iCs/>
          <w:spacing w:val="-5"/>
          <w:sz w:val="25"/>
          <w:szCs w:val="25"/>
          <w:highlight w:val="none"/>
          <w:u w:val="single"/>
        </w:rPr>
        <w:t xml:space="preserve">1.1、服务期限</w:t>
      </w:r>
      <w:r>
        <w:rPr>
          <w:rFonts w:ascii="宋体" w:hAnsi="宋体" w:eastAsia="宋体" w:cs="宋体"/>
          <w:sz w:val="25"/>
          <w:szCs w:val="25"/>
          <w:highlight w:val="none"/>
        </w:rPr>
      </w:r>
      <w:r/>
    </w:p>
    <w:p>
      <w:pPr>
        <w:pStyle w:val="1238"/>
        <w:ind w:left="692"/>
        <w:spacing w:before="153" w:line="211" w:lineRule="auto"/>
        <w:rPr>
          <w:rFonts w:ascii="宋体" w:hAnsi="宋体" w:eastAsia="宋体" w:cs="宋体"/>
          <w:sz w:val="25"/>
          <w:szCs w:val="25"/>
          <w:highlight w:val="none"/>
        </w:rPr>
      </w:pPr>
      <w:r>
        <w:rPr>
          <w:rFonts w:ascii="宋体" w:hAnsi="宋体" w:eastAsia="宋体" w:cs="宋体"/>
          <w:i/>
          <w:iCs/>
          <w:spacing w:val="-4"/>
          <w:sz w:val="25"/>
          <w:szCs w:val="25"/>
          <w:highlight w:val="none"/>
          <w:u w:val="single"/>
        </w:rPr>
        <w:t xml:space="preserve">合同签订后共计</w:t>
      </w:r>
      <w:r>
        <w:rPr>
          <w:rFonts w:ascii="宋体" w:hAnsi="宋体" w:eastAsia="宋体" w:cs="宋体"/>
          <w:spacing w:val="-40"/>
          <w:sz w:val="25"/>
          <w:szCs w:val="25"/>
          <w:highlight w:val="none"/>
          <w:u w:val="single"/>
        </w:rPr>
        <w:t xml:space="preserve"> </w:t>
      </w:r>
      <w:r>
        <w:rPr>
          <w:rFonts w:ascii="宋体" w:hAnsi="宋体" w:eastAsia="宋体" w:cs="宋体"/>
          <w:i/>
          <w:iCs/>
          <w:spacing w:val="-4"/>
          <w:sz w:val="25"/>
          <w:szCs w:val="25"/>
          <w:highlight w:val="none"/>
          <w:u w:val="single"/>
        </w:rPr>
        <w:t xml:space="preserve">36</w:t>
      </w:r>
      <w:r>
        <w:rPr>
          <w:rFonts w:ascii="宋体" w:hAnsi="宋体" w:eastAsia="宋体" w:cs="宋体"/>
          <w:spacing w:val="-47"/>
          <w:sz w:val="25"/>
          <w:szCs w:val="25"/>
          <w:highlight w:val="none"/>
          <w:u w:val="single"/>
        </w:rPr>
        <w:t xml:space="preserve"> </w:t>
      </w:r>
      <w:r>
        <w:rPr>
          <w:rFonts w:ascii="宋体" w:hAnsi="宋体" w:eastAsia="宋体" w:cs="宋体"/>
          <w:i/>
          <w:iCs/>
          <w:spacing w:val="-4"/>
          <w:sz w:val="25"/>
          <w:szCs w:val="25"/>
          <w:highlight w:val="none"/>
          <w:u w:val="single"/>
        </w:rPr>
        <w:t xml:space="preserve">个月</w:t>
      </w:r>
      <w:r>
        <w:rPr>
          <w:rFonts w:ascii="宋体" w:hAnsi="宋体" w:eastAsia="宋体" w:cs="宋体"/>
          <w:i/>
          <w:iCs/>
          <w:spacing w:val="-7"/>
          <w:sz w:val="25"/>
          <w:szCs w:val="25"/>
          <w:highlight w:val="none"/>
          <w:u w:val="single"/>
        </w:rPr>
        <w:t xml:space="preserve">。</w:t>
      </w:r>
      <w:r>
        <w:rPr>
          <w:rFonts w:ascii="宋体" w:hAnsi="宋体" w:eastAsia="宋体" w:cs="宋体"/>
          <w:sz w:val="25"/>
          <w:szCs w:val="25"/>
          <w:highlight w:val="none"/>
        </w:rPr>
      </w:r>
      <w:r/>
    </w:p>
    <w:p>
      <w:pPr>
        <w:pStyle w:val="1238"/>
        <w:ind w:left="621"/>
        <w:spacing w:before="154" w:line="219" w:lineRule="auto"/>
        <w:rPr>
          <w:rFonts w:ascii="宋体" w:hAnsi="宋体" w:eastAsia="宋体" w:cs="宋体"/>
          <w:sz w:val="24"/>
          <w:szCs w:val="24"/>
          <w:highlight w:val="none"/>
        </w:rPr>
        <w:outlineLvl w:val="9"/>
      </w:pPr>
      <w:r/>
      <w:bookmarkStart w:id="314" w:name="_Toc32507"/>
      <w:r>
        <w:rPr>
          <w:rFonts w:ascii="宋体" w:hAnsi="宋体" w:eastAsia="宋体" w:cs="宋体"/>
          <w:b/>
          <w:bCs/>
          <w:sz w:val="24"/>
          <w:szCs w:val="24"/>
          <w:highlight w:val="none"/>
        </w:rPr>
        <w:t xml:space="preserve">2</w:t>
      </w:r>
      <w:r>
        <w:rPr>
          <w:rFonts w:ascii="宋体" w:hAnsi="宋体" w:eastAsia="宋体" w:cs="宋体"/>
          <w:spacing w:val="41"/>
          <w:sz w:val="24"/>
          <w:szCs w:val="24"/>
          <w:highlight w:val="none"/>
        </w:rPr>
        <w:t xml:space="preserve"> </w:t>
      </w:r>
      <w:r>
        <w:rPr>
          <w:rFonts w:ascii="宋体" w:hAnsi="宋体" w:eastAsia="宋体" w:cs="宋体"/>
          <w:b/>
          <w:bCs/>
          <w:sz w:val="24"/>
          <w:szCs w:val="24"/>
          <w:highlight w:val="none"/>
        </w:rPr>
        <w:t xml:space="preserve">货款支付</w:t>
      </w:r>
      <w:bookmarkEnd w:id="314"/>
      <w:r>
        <w:rPr>
          <w:rFonts w:ascii="宋体" w:hAnsi="宋体" w:eastAsia="宋体" w:cs="宋体"/>
          <w:sz w:val="24"/>
          <w:szCs w:val="24"/>
          <w:highlight w:val="none"/>
        </w:rPr>
      </w:r>
      <w:r/>
    </w:p>
    <w:p>
      <w:pPr>
        <w:pStyle w:val="1238"/>
        <w:ind w:left="649"/>
        <w:spacing w:before="154" w:line="212" w:lineRule="auto"/>
        <w:rPr>
          <w:rFonts w:ascii="宋体" w:hAnsi="宋体" w:eastAsia="宋体" w:cs="宋体"/>
          <w:sz w:val="25"/>
          <w:szCs w:val="25"/>
          <w:highlight w:val="none"/>
        </w:rPr>
        <w:outlineLvl w:val="9"/>
      </w:pPr>
      <w:r/>
      <w:bookmarkStart w:id="315" w:name="_Toc25581"/>
      <w:r>
        <w:rPr>
          <w:rFonts w:ascii="宋体" w:hAnsi="宋体" w:eastAsia="宋体" w:cs="宋体"/>
          <w:i/>
          <w:iCs/>
          <w:spacing w:val="-3"/>
          <w:sz w:val="25"/>
          <w:szCs w:val="25"/>
          <w:highlight w:val="none"/>
          <w:u w:val="single"/>
        </w:rPr>
        <w:t xml:space="preserve">2.1、结付程序</w:t>
      </w:r>
      <w:bookmarkEnd w:id="315"/>
      <w:r>
        <w:rPr>
          <w:rFonts w:ascii="宋体" w:hAnsi="宋体" w:eastAsia="宋体" w:cs="宋体"/>
          <w:sz w:val="25"/>
          <w:szCs w:val="25"/>
          <w:highlight w:val="none"/>
        </w:rPr>
      </w:r>
      <w:r/>
    </w:p>
    <w:p>
      <w:pPr>
        <w:pStyle w:val="1238"/>
        <w:ind w:left="187" w:right="122" w:firstLine="422"/>
        <w:spacing w:before="152" w:line="325" w:lineRule="auto"/>
        <w:tabs>
          <w:tab w:val="left" w:pos="778" w:leader="none"/>
        </w:tabs>
        <w:rPr>
          <w:rFonts w:ascii="宋体" w:hAnsi="宋体" w:eastAsia="宋体" w:cs="宋体"/>
          <w:sz w:val="25"/>
          <w:szCs w:val="25"/>
          <w:highlight w:val="none"/>
        </w:rPr>
      </w:pPr>
      <w:r>
        <w:rPr>
          <w:rFonts w:ascii="宋体" w:hAnsi="宋体" w:eastAsia="宋体" w:cs="宋体"/>
          <w:sz w:val="25"/>
          <w:szCs w:val="25"/>
          <w:highlight w:val="none"/>
          <w:u w:val="single"/>
        </w:rPr>
        <w:tab/>
      </w:r>
      <w:r>
        <w:rPr>
          <w:rFonts w:ascii="宋体" w:hAnsi="宋体" w:eastAsia="宋体" w:cs="宋体"/>
          <w:i/>
          <w:iCs/>
          <w:spacing w:val="-1"/>
          <w:sz w:val="25"/>
          <w:szCs w:val="25"/>
          <w:highlight w:val="none"/>
          <w:u w:val="single"/>
        </w:rPr>
        <w:t xml:space="preserve">供方按本合同内容合格地履行服务义务后，凭验收报告、销售</w:t>
      </w:r>
      <w:r>
        <w:rPr>
          <w:rFonts w:ascii="宋体" w:hAnsi="宋体" w:eastAsia="宋体" w:cs="宋体"/>
          <w:i/>
          <w:iCs/>
          <w:spacing w:val="-2"/>
          <w:sz w:val="25"/>
          <w:szCs w:val="25"/>
          <w:highlight w:val="none"/>
          <w:u w:val="single"/>
        </w:rPr>
        <w:t xml:space="preserve">发票到采购</w:t>
      </w:r>
      <w:r>
        <w:rPr>
          <w:rFonts w:ascii="宋体" w:hAnsi="宋体" w:eastAsia="宋体" w:cs="宋体"/>
          <w:i/>
          <w:iCs/>
          <w:spacing w:val="-5"/>
          <w:sz w:val="25"/>
          <w:szCs w:val="25"/>
          <w:highlight w:val="none"/>
          <w:u w:val="single"/>
        </w:rPr>
        <w:t xml:space="preserve">单位办理费用结算手续。</w:t>
      </w:r>
      <w:r>
        <w:rPr>
          <w:rFonts w:ascii="宋体" w:hAnsi="宋体" w:eastAsia="宋体" w:cs="宋体"/>
          <w:sz w:val="25"/>
          <w:szCs w:val="25"/>
          <w:highlight w:val="none"/>
          <w:u w:val="single"/>
        </w:rPr>
        <w:t xml:space="preserve"> </w:t>
      </w:r>
      <w:r>
        <w:rPr>
          <w:rFonts w:ascii="宋体" w:hAnsi="宋体" w:eastAsia="宋体" w:cs="宋体"/>
          <w:sz w:val="25"/>
          <w:szCs w:val="25"/>
          <w:highlight w:val="none"/>
        </w:rPr>
      </w:r>
      <w:r/>
    </w:p>
    <w:p>
      <w:pPr>
        <w:pStyle w:val="1238"/>
        <w:ind w:left="649"/>
        <w:spacing w:before="1" w:line="212" w:lineRule="auto"/>
        <w:rPr>
          <w:rFonts w:ascii="宋体" w:hAnsi="宋体" w:eastAsia="宋体" w:cs="宋体"/>
          <w:sz w:val="25"/>
          <w:szCs w:val="25"/>
          <w:highlight w:val="none"/>
        </w:rPr>
        <w:outlineLvl w:val="9"/>
      </w:pPr>
      <w:r/>
      <w:bookmarkStart w:id="316" w:name="_Toc9169"/>
      <w:r>
        <w:rPr>
          <w:rFonts w:ascii="宋体" w:hAnsi="宋体" w:eastAsia="宋体" w:cs="宋体"/>
          <w:i/>
          <w:iCs/>
          <w:spacing w:val="-3"/>
          <w:sz w:val="25"/>
          <w:szCs w:val="25"/>
          <w:highlight w:val="none"/>
          <w:u w:val="single"/>
        </w:rPr>
        <w:t xml:space="preserve">2.2、结付期限</w:t>
      </w:r>
      <w:bookmarkEnd w:id="316"/>
      <w:r>
        <w:rPr>
          <w:rFonts w:ascii="宋体" w:hAnsi="宋体" w:eastAsia="宋体" w:cs="宋体"/>
          <w:sz w:val="25"/>
          <w:szCs w:val="25"/>
          <w:highlight w:val="none"/>
        </w:rPr>
      </w:r>
      <w:r/>
    </w:p>
    <w:p>
      <w:pPr>
        <w:pStyle w:val="1238"/>
        <w:ind w:left="12" w:right="7" w:firstLine="499"/>
        <w:jc w:val="both"/>
        <w:spacing w:before="156" w:line="325" w:lineRule="auto"/>
        <w:tabs>
          <w:tab w:val="left" w:pos="165" w:leader="none"/>
          <w:tab w:val="left" w:pos="680" w:leader="none"/>
        </w:tabs>
        <w:rPr>
          <w:rFonts w:ascii="宋体" w:hAnsi="宋体" w:eastAsia="宋体" w:cs="宋体"/>
          <w:sz w:val="25"/>
          <w:szCs w:val="25"/>
          <w:highlight w:val="none"/>
        </w:rPr>
      </w:pPr>
      <w:r>
        <w:rPr>
          <w:rFonts w:ascii="宋体" w:hAnsi="宋体" w:eastAsia="宋体" w:cs="宋体"/>
          <w:sz w:val="25"/>
          <w:szCs w:val="25"/>
          <w:highlight w:val="none"/>
          <w:u w:val="single"/>
        </w:rPr>
        <w:tab/>
      </w:r>
      <w:r>
        <w:rPr>
          <w:rFonts w:hint="eastAsia" w:ascii="宋体" w:hAnsi="宋体" w:eastAsia="宋体" w:cs="宋体"/>
          <w:i/>
          <w:iCs/>
          <w:color w:val="000000"/>
          <w:sz w:val="25"/>
          <w:szCs w:val="25"/>
          <w:highlight w:val="none"/>
          <w:u w:val="single"/>
        </w:rPr>
        <w:t xml:space="preserve">合同签订后采购人支付10%的预付款，</w:t>
      </w:r>
      <w:r>
        <w:rPr>
          <w:rFonts w:ascii="宋体" w:hAnsi="宋体" w:eastAsia="宋体" w:cs="宋体"/>
          <w:i/>
          <w:iCs/>
          <w:spacing w:val="-5"/>
          <w:sz w:val="25"/>
          <w:szCs w:val="25"/>
          <w:highlight w:val="none"/>
          <w:u w:val="single"/>
        </w:rPr>
        <w:t xml:space="preserve">待整个服务项目所需设备、人员全部到位，</w:t>
      </w:r>
      <w:r>
        <w:rPr>
          <w:rFonts w:ascii="宋体" w:hAnsi="宋体" w:eastAsia="宋体" w:cs="宋体"/>
          <w:spacing w:val="-5"/>
          <w:sz w:val="25"/>
          <w:szCs w:val="25"/>
          <w:highlight w:val="none"/>
          <w:u w:val="single"/>
        </w:rPr>
        <w:t xml:space="preserve"> </w:t>
      </w:r>
      <w:r>
        <w:rPr>
          <w:rFonts w:ascii="宋体" w:hAnsi="宋体" w:eastAsia="宋体" w:cs="宋体"/>
          <w:i/>
          <w:iCs/>
          <w:spacing w:val="-5"/>
          <w:sz w:val="25"/>
          <w:szCs w:val="25"/>
          <w:highlight w:val="none"/>
          <w:u w:val="single"/>
        </w:rPr>
        <w:t xml:space="preserve">经采购方认</w:t>
      </w:r>
      <w:r>
        <w:rPr>
          <w:rFonts w:ascii="宋体" w:hAnsi="宋体" w:eastAsia="宋体" w:cs="宋体"/>
          <w:i/>
          <w:iCs/>
          <w:sz w:val="25"/>
          <w:szCs w:val="25"/>
          <w:highlight w:val="none"/>
          <w:u w:val="single"/>
        </w:rPr>
        <w:t xml:space="preserve">可后开始进场进行管理，每月考核，按季度结算</w:t>
      </w:r>
      <w:r>
        <w:rPr>
          <w:rFonts w:hint="eastAsia" w:ascii="宋体" w:hAnsi="宋体" w:eastAsia="宋体" w:cs="宋体"/>
          <w:i/>
          <w:iCs/>
          <w:color w:val="000000"/>
          <w:sz w:val="25"/>
          <w:szCs w:val="25"/>
          <w:highlight w:val="none"/>
          <w:u w:val="single"/>
        </w:rPr>
        <w:t xml:space="preserve">（第一个</w:t>
      </w:r>
      <w:r>
        <w:rPr>
          <w:rFonts w:hint="eastAsia" w:ascii="宋体" w:hAnsi="宋体" w:eastAsia="宋体" w:cs="宋体"/>
          <w:i/>
          <w:iCs/>
          <w:color w:val="000000"/>
          <w:sz w:val="25"/>
          <w:szCs w:val="25"/>
          <w:highlight w:val="none"/>
          <w:u w:val="single"/>
          <w:lang w:eastAsia="zh-CN"/>
        </w:rPr>
        <w:t xml:space="preserve">、</w:t>
      </w:r>
      <w:r>
        <w:rPr>
          <w:rFonts w:hint="eastAsia" w:ascii="宋体" w:hAnsi="宋体" w:eastAsia="宋体" w:cs="宋体"/>
          <w:i/>
          <w:iCs/>
          <w:color w:val="000000"/>
          <w:sz w:val="25"/>
          <w:szCs w:val="25"/>
          <w:highlight w:val="none"/>
          <w:u w:val="single"/>
          <w:lang w:val="en-US" w:eastAsia="zh-CN"/>
        </w:rPr>
        <w:t xml:space="preserve">第二个季度</w:t>
      </w:r>
      <w:r>
        <w:rPr>
          <w:rFonts w:hint="eastAsia" w:ascii="宋体" w:hAnsi="宋体" w:eastAsia="宋体" w:cs="宋体"/>
          <w:i/>
          <w:iCs/>
          <w:color w:val="000000"/>
          <w:sz w:val="25"/>
          <w:szCs w:val="25"/>
          <w:highlight w:val="none"/>
          <w:u w:val="single"/>
        </w:rPr>
        <w:t xml:space="preserve">结算时扣除预付款）</w:t>
      </w:r>
      <w:r>
        <w:rPr>
          <w:rFonts w:ascii="宋体" w:hAnsi="宋体" w:eastAsia="宋体" w:cs="宋体"/>
          <w:i/>
          <w:iCs/>
          <w:sz w:val="25"/>
          <w:szCs w:val="25"/>
          <w:highlight w:val="none"/>
          <w:u w:val="single"/>
        </w:rPr>
        <w:t xml:space="preserve">，自</w:t>
      </w:r>
      <w:r>
        <w:rPr>
          <w:rFonts w:ascii="宋体" w:hAnsi="宋体" w:eastAsia="宋体" w:cs="宋体"/>
          <w:i/>
          <w:iCs/>
          <w:spacing w:val="-1"/>
          <w:sz w:val="25"/>
          <w:szCs w:val="25"/>
          <w:highlight w:val="none"/>
          <w:u w:val="single"/>
        </w:rPr>
        <w:t xml:space="preserve">上岗后每满一个季度出具</w:t>
      </w:r>
      <w:r>
        <w:rPr>
          <w:rFonts w:ascii="宋体" w:hAnsi="宋体" w:eastAsia="宋体" w:cs="宋体"/>
          <w:i/>
          <w:iCs/>
          <w:spacing w:val="3"/>
          <w:sz w:val="25"/>
          <w:szCs w:val="25"/>
          <w:highlight w:val="none"/>
          <w:u w:val="single"/>
        </w:rPr>
        <w:t xml:space="preserve">验收报告后十五个工作日内支付</w:t>
      </w:r>
      <w:r>
        <w:rPr>
          <w:rFonts w:ascii="宋体" w:hAnsi="宋体" w:eastAsia="宋体" w:cs="宋体"/>
          <w:spacing w:val="-74"/>
          <w:sz w:val="25"/>
          <w:szCs w:val="25"/>
          <w:highlight w:val="none"/>
          <w:u w:val="single"/>
        </w:rPr>
        <w:t xml:space="preserve"> </w:t>
      </w:r>
      <w:r>
        <w:rPr>
          <w:rFonts w:ascii="宋体" w:hAnsi="宋体" w:eastAsia="宋体" w:cs="宋体"/>
          <w:i/>
          <w:iCs/>
          <w:spacing w:val="3"/>
          <w:sz w:val="25"/>
          <w:szCs w:val="25"/>
          <w:highlight w:val="none"/>
          <w:u w:val="single"/>
        </w:rPr>
        <w:t xml:space="preserve">一个季度的管理费，</w:t>
      </w:r>
      <w:r>
        <w:rPr>
          <w:rFonts w:ascii="宋体" w:hAnsi="宋体" w:eastAsia="宋体" w:cs="宋体"/>
          <w:i/>
          <w:iCs/>
          <w:spacing w:val="2"/>
          <w:sz w:val="25"/>
          <w:szCs w:val="25"/>
          <w:highlight w:val="none"/>
          <w:u w:val="single"/>
        </w:rPr>
        <w:t xml:space="preserve">最后一次付款的同时返还</w:t>
      </w:r>
      <w:r>
        <w:rPr>
          <w:rFonts w:ascii="宋体" w:hAnsi="宋体" w:eastAsia="宋体" w:cs="宋体"/>
          <w:i/>
          <w:iCs/>
          <w:spacing w:val="-4"/>
          <w:sz w:val="25"/>
          <w:szCs w:val="25"/>
          <w:highlight w:val="none"/>
          <w:u w:val="single"/>
        </w:rPr>
        <w:t xml:space="preserve">履约保证金（合同总价款</w:t>
      </w:r>
      <w:r>
        <w:rPr>
          <w:rFonts w:ascii="宋体" w:hAnsi="宋体" w:eastAsia="宋体" w:cs="宋体"/>
          <w:spacing w:val="-42"/>
          <w:sz w:val="25"/>
          <w:szCs w:val="25"/>
          <w:highlight w:val="none"/>
          <w:u w:val="single"/>
        </w:rPr>
        <w:t xml:space="preserve"> </w:t>
      </w:r>
      <w:r>
        <w:rPr>
          <w:rFonts w:ascii="宋体" w:hAnsi="宋体" w:eastAsia="宋体" w:cs="宋体"/>
          <w:i/>
          <w:iCs/>
          <w:spacing w:val="-4"/>
          <w:sz w:val="25"/>
          <w:szCs w:val="25"/>
          <w:highlight w:val="none"/>
          <w:u w:val="single"/>
        </w:rPr>
        <w:t xml:space="preserve">2</w:t>
      </w:r>
      <w:r>
        <w:rPr>
          <w:rFonts w:ascii="宋体" w:hAnsi="宋体" w:eastAsia="宋体" w:cs="宋体"/>
          <w:i/>
          <w:iCs/>
          <w:spacing w:val="2"/>
          <w:sz w:val="25"/>
          <w:szCs w:val="25"/>
          <w:highlight w:val="none"/>
          <w:u w:val="single"/>
        </w:rPr>
        <w:t xml:space="preserve">％）</w:t>
      </w:r>
      <w:r>
        <w:rPr>
          <w:rFonts w:ascii="宋体" w:hAnsi="宋体" w:eastAsia="宋体" w:cs="宋体"/>
          <w:i/>
          <w:iCs/>
          <w:spacing w:val="-4"/>
          <w:sz w:val="25"/>
          <w:szCs w:val="25"/>
          <w:highlight w:val="none"/>
          <w:u w:val="single"/>
        </w:rPr>
        <w:t xml:space="preserve">。</w:t>
      </w:r>
      <w:r>
        <w:rPr>
          <w:rFonts w:ascii="宋体" w:hAnsi="宋体" w:eastAsia="宋体" w:cs="宋体"/>
          <w:spacing w:val="-59"/>
          <w:sz w:val="25"/>
          <w:szCs w:val="25"/>
          <w:highlight w:val="none"/>
          <w:u w:val="single"/>
        </w:rPr>
        <w:t xml:space="preserve"> </w:t>
      </w:r>
      <w:r>
        <w:rPr>
          <w:rFonts w:ascii="宋体" w:hAnsi="宋体" w:eastAsia="宋体" w:cs="宋体"/>
          <w:i/>
          <w:iCs/>
          <w:spacing w:val="-4"/>
          <w:sz w:val="25"/>
          <w:szCs w:val="25"/>
          <w:highlight w:val="none"/>
          <w:u w:val="single"/>
        </w:rPr>
        <w:t xml:space="preserve">(</w:t>
      </w:r>
      <w:r>
        <w:rPr>
          <w:rFonts w:ascii="宋体" w:hAnsi="宋体" w:eastAsia="宋体" w:cs="宋体"/>
          <w:spacing w:val="-4"/>
          <w:sz w:val="25"/>
          <w:szCs w:val="25"/>
          <w:highlight w:val="none"/>
          <w:u w:val="single"/>
        </w:rPr>
        <w:t xml:space="preserve"> </w:t>
      </w:r>
      <w:r>
        <w:rPr>
          <w:rFonts w:ascii="宋体" w:hAnsi="宋体" w:eastAsia="宋体" w:cs="宋体"/>
          <w:i/>
          <w:iCs/>
          <w:spacing w:val="-4"/>
          <w:sz w:val="25"/>
          <w:szCs w:val="25"/>
          <w:highlight w:val="none"/>
          <w:u w:val="single"/>
        </w:rPr>
        <w:t xml:space="preserve">因考核检查有失分，实际支付金额与基准价</w:t>
      </w:r>
      <w:r>
        <w:rPr>
          <w:rFonts w:ascii="宋体" w:hAnsi="宋体" w:eastAsia="宋体" w:cs="宋体"/>
          <w:i/>
          <w:iCs/>
          <w:spacing w:val="7"/>
          <w:sz w:val="25"/>
          <w:szCs w:val="25"/>
          <w:highlight w:val="none"/>
          <w:u w:val="single"/>
        </w:rPr>
        <w:t xml:space="preserve">格存在差异)。</w:t>
      </w:r>
      <w:r>
        <w:rPr>
          <w:rFonts w:ascii="宋体" w:hAnsi="宋体" w:eastAsia="宋体" w:cs="宋体"/>
          <w:sz w:val="25"/>
          <w:szCs w:val="25"/>
          <w:highlight w:val="none"/>
        </w:rPr>
      </w:r>
      <w:r/>
    </w:p>
    <w:p>
      <w:pPr>
        <w:pStyle w:val="1238"/>
        <w:ind w:left="550"/>
        <w:spacing w:line="212" w:lineRule="auto"/>
        <w:rPr>
          <w:rFonts w:ascii="宋体" w:hAnsi="宋体" w:eastAsia="宋体" w:cs="宋体"/>
          <w:sz w:val="25"/>
          <w:szCs w:val="25"/>
          <w:highlight w:val="none"/>
        </w:rPr>
        <w:outlineLvl w:val="9"/>
      </w:pPr>
      <w:r/>
      <w:bookmarkStart w:id="317" w:name="_Toc30061"/>
      <w:r>
        <w:rPr>
          <w:rFonts w:ascii="宋体" w:hAnsi="宋体" w:eastAsia="宋体" w:cs="宋体"/>
          <w:i/>
          <w:iCs/>
          <w:spacing w:val="-3"/>
          <w:sz w:val="25"/>
          <w:szCs w:val="25"/>
          <w:highlight w:val="none"/>
          <w:u w:val="single"/>
        </w:rPr>
        <w:t xml:space="preserve">2.3、结付标准</w:t>
      </w:r>
      <w:bookmarkEnd w:id="317"/>
      <w:r>
        <w:rPr>
          <w:rFonts w:ascii="宋体" w:hAnsi="宋体" w:eastAsia="宋体" w:cs="宋体"/>
          <w:sz w:val="25"/>
          <w:szCs w:val="25"/>
          <w:highlight w:val="none"/>
        </w:rPr>
      </w:r>
      <w:r/>
    </w:p>
    <w:p>
      <w:pPr>
        <w:pStyle w:val="1238"/>
        <w:ind w:left="57" w:firstLine="454"/>
        <w:spacing w:before="151" w:line="325" w:lineRule="auto"/>
        <w:tabs>
          <w:tab w:val="left" w:pos="661" w:leader="none"/>
        </w:tabs>
        <w:rPr>
          <w:rFonts w:ascii="宋体" w:hAnsi="宋体" w:eastAsia="宋体" w:cs="宋体"/>
          <w:sz w:val="25"/>
          <w:szCs w:val="25"/>
          <w:highlight w:val="none"/>
        </w:rPr>
      </w:pPr>
      <w:r>
        <w:rPr>
          <w:rFonts w:ascii="宋体" w:hAnsi="宋体" w:eastAsia="宋体" w:cs="宋体"/>
          <w:sz w:val="25"/>
          <w:szCs w:val="25"/>
          <w:highlight w:val="none"/>
          <w:u w:val="single"/>
        </w:rPr>
        <w:tab/>
      </w:r>
      <w:r>
        <w:rPr>
          <w:rFonts w:ascii="宋体" w:hAnsi="宋体" w:eastAsia="宋体" w:cs="宋体"/>
          <w:i/>
          <w:iCs/>
          <w:spacing w:val="-1"/>
          <w:sz w:val="25"/>
          <w:szCs w:val="25"/>
          <w:highlight w:val="none"/>
          <w:u w:val="single"/>
        </w:rPr>
        <w:t xml:space="preserve">甲方每月对乙方进行考核，考核结果每季度汇总一次，根据季度考核结果</w:t>
      </w:r>
      <w:r>
        <w:rPr>
          <w:rFonts w:ascii="宋体" w:hAnsi="宋体" w:eastAsia="宋体" w:cs="宋体"/>
          <w:i/>
          <w:iCs/>
          <w:spacing w:val="-2"/>
          <w:sz w:val="25"/>
          <w:szCs w:val="25"/>
          <w:highlight w:val="none"/>
          <w:u w:val="single"/>
        </w:rPr>
        <w:t xml:space="preserve">支付当季度服务费，考核</w:t>
      </w:r>
      <w:r>
        <w:rPr>
          <w:rFonts w:ascii="宋体" w:hAnsi="宋体" w:eastAsia="宋体" w:cs="宋体"/>
          <w:spacing w:val="-32"/>
          <w:sz w:val="25"/>
          <w:szCs w:val="25"/>
          <w:highlight w:val="none"/>
          <w:u w:val="single"/>
        </w:rPr>
        <w:t xml:space="preserve"> </w:t>
      </w:r>
      <w:r>
        <w:rPr>
          <w:rFonts w:ascii="宋体" w:hAnsi="宋体" w:eastAsia="宋体" w:cs="宋体"/>
          <w:i/>
          <w:iCs/>
          <w:spacing w:val="-2"/>
          <w:sz w:val="25"/>
          <w:szCs w:val="25"/>
          <w:highlight w:val="none"/>
          <w:u w:val="single"/>
        </w:rPr>
        <w:t xml:space="preserve">90</w:t>
      </w:r>
      <w:r>
        <w:rPr>
          <w:rFonts w:ascii="宋体" w:hAnsi="宋体" w:eastAsia="宋体" w:cs="宋体"/>
          <w:spacing w:val="-2"/>
          <w:sz w:val="25"/>
          <w:szCs w:val="25"/>
          <w:highlight w:val="none"/>
          <w:u w:val="single"/>
        </w:rPr>
        <w:t xml:space="preserve"> </w:t>
      </w:r>
      <w:r>
        <w:rPr>
          <w:rFonts w:ascii="宋体" w:hAnsi="宋体" w:eastAsia="宋体" w:cs="宋体"/>
          <w:i/>
          <w:iCs/>
          <w:spacing w:val="-2"/>
          <w:sz w:val="25"/>
          <w:szCs w:val="25"/>
          <w:highlight w:val="none"/>
          <w:u w:val="single"/>
        </w:rPr>
        <w:t xml:space="preserve">分以上的，全额支付当期服务费；89-80</w:t>
      </w:r>
      <w:r>
        <w:rPr>
          <w:rFonts w:ascii="宋体" w:hAnsi="宋体" w:eastAsia="宋体" w:cs="宋体"/>
          <w:spacing w:val="-38"/>
          <w:sz w:val="25"/>
          <w:szCs w:val="25"/>
          <w:highlight w:val="none"/>
          <w:u w:val="single"/>
        </w:rPr>
        <w:t xml:space="preserve"> </w:t>
      </w:r>
      <w:r>
        <w:rPr>
          <w:rFonts w:ascii="宋体" w:hAnsi="宋体" w:eastAsia="宋体" w:cs="宋体"/>
          <w:i/>
          <w:iCs/>
          <w:spacing w:val="-2"/>
          <w:sz w:val="25"/>
          <w:szCs w:val="25"/>
          <w:highlight w:val="none"/>
          <w:u w:val="single"/>
        </w:rPr>
        <w:t xml:space="preserve">分，支付</w:t>
      </w:r>
      <w:r>
        <w:rPr>
          <w:rFonts w:ascii="宋体" w:hAnsi="宋体" w:eastAsia="宋体" w:cs="宋体"/>
          <w:i/>
          <w:iCs/>
          <w:spacing w:val="-5"/>
          <w:sz w:val="25"/>
          <w:szCs w:val="25"/>
          <w:highlight w:val="none"/>
          <w:u w:val="single"/>
        </w:rPr>
        <w:t xml:space="preserve">当期服务费的</w:t>
      </w:r>
      <w:r>
        <w:rPr>
          <w:rFonts w:ascii="宋体" w:hAnsi="宋体" w:eastAsia="宋体" w:cs="宋体"/>
          <w:spacing w:val="-5"/>
          <w:sz w:val="25"/>
          <w:szCs w:val="25"/>
          <w:highlight w:val="none"/>
          <w:u w:val="single"/>
        </w:rPr>
        <w:t xml:space="preserve"> </w:t>
      </w:r>
      <w:r>
        <w:rPr>
          <w:rFonts w:ascii="宋体" w:hAnsi="宋体" w:eastAsia="宋体" w:cs="宋体"/>
          <w:i/>
          <w:iCs/>
          <w:spacing w:val="-5"/>
          <w:sz w:val="25"/>
          <w:szCs w:val="25"/>
          <w:highlight w:val="none"/>
          <w:u w:val="single"/>
        </w:rPr>
        <w:t xml:space="preserve">95%，79-70</w:t>
      </w:r>
      <w:r>
        <w:rPr>
          <w:rFonts w:ascii="宋体" w:hAnsi="宋体" w:eastAsia="宋体" w:cs="宋体"/>
          <w:spacing w:val="-5"/>
          <w:sz w:val="25"/>
          <w:szCs w:val="25"/>
          <w:highlight w:val="none"/>
          <w:u w:val="single"/>
        </w:rPr>
        <w:t xml:space="preserve"> </w:t>
      </w:r>
      <w:r>
        <w:rPr>
          <w:rFonts w:ascii="宋体" w:hAnsi="宋体" w:eastAsia="宋体" w:cs="宋体"/>
          <w:i/>
          <w:iCs/>
          <w:spacing w:val="-5"/>
          <w:sz w:val="25"/>
          <w:szCs w:val="25"/>
          <w:highlight w:val="none"/>
          <w:u w:val="single"/>
        </w:rPr>
        <w:t xml:space="preserve">分，支付当期服务费的</w:t>
      </w:r>
      <w:r>
        <w:rPr>
          <w:rFonts w:ascii="宋体" w:hAnsi="宋体" w:eastAsia="宋体" w:cs="宋体"/>
          <w:spacing w:val="-42"/>
          <w:sz w:val="25"/>
          <w:szCs w:val="25"/>
          <w:highlight w:val="none"/>
          <w:u w:val="single"/>
        </w:rPr>
        <w:t xml:space="preserve"> </w:t>
      </w:r>
      <w:r>
        <w:rPr>
          <w:rFonts w:ascii="宋体" w:hAnsi="宋体" w:eastAsia="宋体" w:cs="宋体"/>
          <w:i/>
          <w:iCs/>
          <w:spacing w:val="-5"/>
          <w:sz w:val="25"/>
          <w:szCs w:val="25"/>
          <w:highlight w:val="none"/>
          <w:u w:val="single"/>
        </w:rPr>
        <w:t xml:space="preserve">90</w:t>
      </w:r>
      <w:r>
        <w:rPr>
          <w:rFonts w:ascii="宋体" w:hAnsi="宋体" w:eastAsia="宋体" w:cs="宋体"/>
          <w:i/>
          <w:iCs/>
          <w:spacing w:val="-6"/>
          <w:sz w:val="25"/>
          <w:szCs w:val="25"/>
          <w:highlight w:val="none"/>
          <w:u w:val="single"/>
        </w:rPr>
        <w:t xml:space="preserve">%；70</w:t>
      </w:r>
      <w:r>
        <w:rPr>
          <w:rFonts w:ascii="宋体" w:hAnsi="宋体" w:eastAsia="宋体" w:cs="宋体"/>
          <w:spacing w:val="-6"/>
          <w:sz w:val="25"/>
          <w:szCs w:val="25"/>
          <w:highlight w:val="none"/>
          <w:u w:val="single"/>
        </w:rPr>
        <w:t xml:space="preserve"> </w:t>
      </w:r>
      <w:r>
        <w:rPr>
          <w:rFonts w:ascii="宋体" w:hAnsi="宋体" w:eastAsia="宋体" w:cs="宋体"/>
          <w:i/>
          <w:iCs/>
          <w:spacing w:val="-6"/>
          <w:sz w:val="25"/>
          <w:szCs w:val="25"/>
          <w:highlight w:val="none"/>
          <w:u w:val="single"/>
        </w:rPr>
        <w:t xml:space="preserve">分以下的支付当期服</w:t>
      </w:r>
      <w:r>
        <w:rPr>
          <w:rFonts w:ascii="宋体" w:hAnsi="宋体" w:eastAsia="宋体" w:cs="宋体"/>
          <w:i/>
          <w:iCs/>
          <w:spacing w:val="-9"/>
          <w:sz w:val="25"/>
          <w:szCs w:val="25"/>
          <w:highlight w:val="none"/>
          <w:u w:val="single"/>
        </w:rPr>
        <w:t xml:space="preserve">务费的</w:t>
      </w:r>
      <w:r>
        <w:rPr>
          <w:rFonts w:ascii="宋体" w:hAnsi="宋体" w:eastAsia="宋体" w:cs="宋体"/>
          <w:spacing w:val="-18"/>
          <w:sz w:val="25"/>
          <w:szCs w:val="25"/>
          <w:highlight w:val="none"/>
          <w:u w:val="single"/>
        </w:rPr>
        <w:t xml:space="preserve"> </w:t>
      </w:r>
      <w:r>
        <w:rPr>
          <w:rFonts w:ascii="宋体" w:hAnsi="宋体" w:eastAsia="宋体" w:cs="宋体"/>
          <w:i/>
          <w:iCs/>
          <w:spacing w:val="-9"/>
          <w:sz w:val="25"/>
          <w:szCs w:val="25"/>
          <w:highlight w:val="none"/>
          <w:u w:val="single"/>
        </w:rPr>
        <w:t xml:space="preserve">80%。连续两个月考核低于</w:t>
      </w:r>
      <w:r>
        <w:rPr>
          <w:rFonts w:ascii="宋体" w:hAnsi="宋体" w:eastAsia="宋体" w:cs="宋体"/>
          <w:spacing w:val="-43"/>
          <w:sz w:val="25"/>
          <w:szCs w:val="25"/>
          <w:highlight w:val="none"/>
          <w:u w:val="single"/>
        </w:rPr>
        <w:t xml:space="preserve"> </w:t>
      </w:r>
      <w:r>
        <w:rPr>
          <w:rFonts w:ascii="宋体" w:hAnsi="宋体" w:eastAsia="宋体" w:cs="宋体"/>
          <w:i/>
          <w:iCs/>
          <w:spacing w:val="-9"/>
          <w:sz w:val="25"/>
          <w:szCs w:val="25"/>
          <w:highlight w:val="none"/>
          <w:u w:val="single"/>
        </w:rPr>
        <w:t xml:space="preserve">80</w:t>
      </w:r>
      <w:r>
        <w:rPr>
          <w:rFonts w:ascii="宋体" w:hAnsi="宋体" w:eastAsia="宋体" w:cs="宋体"/>
          <w:spacing w:val="-9"/>
          <w:sz w:val="25"/>
          <w:szCs w:val="25"/>
          <w:highlight w:val="none"/>
          <w:u w:val="single"/>
        </w:rPr>
        <w:t xml:space="preserve"> </w:t>
      </w:r>
      <w:r>
        <w:rPr>
          <w:rFonts w:ascii="宋体" w:hAnsi="宋体" w:eastAsia="宋体" w:cs="宋体"/>
          <w:i/>
          <w:iCs/>
          <w:spacing w:val="-9"/>
          <w:sz w:val="25"/>
          <w:szCs w:val="25"/>
          <w:highlight w:val="none"/>
          <w:u w:val="single"/>
        </w:rPr>
        <w:t xml:space="preserve">分的，甲方可解除铁路联防巡防服务合同。</w:t>
      </w:r>
      <w:r>
        <w:rPr>
          <w:rFonts w:ascii="宋体" w:hAnsi="宋体" w:eastAsia="宋体" w:cs="宋体"/>
          <w:sz w:val="25"/>
          <w:szCs w:val="25"/>
          <w:highlight w:val="none"/>
        </w:rPr>
      </w:r>
      <w:r/>
    </w:p>
    <w:p>
      <w:pPr>
        <w:pStyle w:val="1238"/>
        <w:ind w:left="525"/>
        <w:spacing w:before="1" w:line="218" w:lineRule="auto"/>
        <w:rPr>
          <w:rFonts w:ascii="宋体" w:hAnsi="宋体" w:eastAsia="宋体" w:cs="宋体"/>
          <w:sz w:val="24"/>
          <w:szCs w:val="24"/>
          <w:highlight w:val="none"/>
        </w:rPr>
        <w:outlineLvl w:val="9"/>
      </w:pPr>
      <w:r/>
      <w:bookmarkStart w:id="318" w:name="_Toc29814"/>
      <w:r>
        <w:rPr>
          <w:rFonts w:ascii="宋体" w:hAnsi="宋体" w:eastAsia="宋体" w:cs="宋体"/>
          <w:b/>
          <w:bCs/>
          <w:sz w:val="24"/>
          <w:szCs w:val="24"/>
          <w:highlight w:val="none"/>
        </w:rPr>
        <w:t xml:space="preserve">3</w:t>
      </w:r>
      <w:r>
        <w:rPr>
          <w:rFonts w:ascii="宋体" w:hAnsi="宋体" w:eastAsia="宋体" w:cs="宋体"/>
          <w:spacing w:val="39"/>
          <w:sz w:val="24"/>
          <w:szCs w:val="24"/>
          <w:highlight w:val="none"/>
        </w:rPr>
        <w:t xml:space="preserve"> </w:t>
      </w:r>
      <w:r>
        <w:rPr>
          <w:rFonts w:ascii="宋体" w:hAnsi="宋体" w:eastAsia="宋体" w:cs="宋体"/>
          <w:b/>
          <w:bCs/>
          <w:sz w:val="24"/>
          <w:szCs w:val="24"/>
          <w:highlight w:val="none"/>
        </w:rPr>
        <w:t xml:space="preserve">投标货币</w:t>
      </w:r>
      <w:bookmarkEnd w:id="318"/>
      <w:r>
        <w:rPr>
          <w:rFonts w:ascii="宋体" w:hAnsi="宋体" w:eastAsia="宋体" w:cs="宋体"/>
          <w:sz w:val="24"/>
          <w:szCs w:val="24"/>
          <w:highlight w:val="none"/>
        </w:rPr>
      </w:r>
      <w:r/>
    </w:p>
    <w:p>
      <w:pPr>
        <w:pStyle w:val="1238"/>
        <w:ind w:left="552"/>
        <w:spacing w:before="157" w:line="211" w:lineRule="auto"/>
        <w:rPr>
          <w:rFonts w:ascii="宋体" w:hAnsi="宋体" w:eastAsia="宋体" w:cs="宋体"/>
          <w:sz w:val="25"/>
          <w:szCs w:val="25"/>
          <w:highlight w:val="none"/>
        </w:rPr>
        <w:outlineLvl w:val="9"/>
      </w:pPr>
      <w:r/>
      <w:bookmarkStart w:id="319" w:name="_Toc25777"/>
      <w:r>
        <w:rPr>
          <w:rFonts w:ascii="宋体" w:hAnsi="宋体" w:eastAsia="宋体" w:cs="宋体"/>
          <w:i/>
          <w:iCs/>
          <w:spacing w:val="-5"/>
          <w:sz w:val="25"/>
          <w:szCs w:val="25"/>
          <w:highlight w:val="none"/>
          <w:u w:val="single"/>
        </w:rPr>
        <w:t xml:space="preserve">3.1、投标货币</w:t>
      </w:r>
      <w:bookmarkEnd w:id="319"/>
      <w:r>
        <w:rPr>
          <w:rFonts w:ascii="宋体" w:hAnsi="宋体" w:eastAsia="宋体" w:cs="宋体"/>
          <w:sz w:val="25"/>
          <w:szCs w:val="25"/>
          <w:highlight w:val="none"/>
        </w:rPr>
      </w:r>
      <w:r/>
    </w:p>
    <w:p>
      <w:pPr>
        <w:pStyle w:val="1238"/>
        <w:ind w:left="556"/>
        <w:spacing w:before="153" w:line="211" w:lineRule="auto"/>
        <w:rPr>
          <w:rFonts w:ascii="宋体" w:hAnsi="宋体" w:eastAsia="宋体" w:cs="宋体"/>
          <w:sz w:val="25"/>
          <w:szCs w:val="25"/>
          <w:highlight w:val="none"/>
        </w:rPr>
      </w:pPr>
      <w:r>
        <w:rPr>
          <w:rFonts w:ascii="宋体" w:hAnsi="宋体" w:eastAsia="宋体" w:cs="宋体"/>
          <w:i/>
          <w:iCs/>
          <w:spacing w:val="-5"/>
          <w:sz w:val="25"/>
          <w:szCs w:val="25"/>
          <w:highlight w:val="none"/>
          <w:u w:val="single"/>
        </w:rPr>
        <w:t xml:space="preserve">人民币</w:t>
      </w:r>
      <w:r>
        <w:rPr>
          <w:rFonts w:ascii="宋体" w:hAnsi="宋体" w:eastAsia="宋体" w:cs="宋体"/>
          <w:sz w:val="25"/>
          <w:szCs w:val="25"/>
          <w:highlight w:val="none"/>
        </w:rPr>
      </w:r>
      <w:r/>
    </w:p>
    <w:p>
      <w:pPr>
        <w:pStyle w:val="1238"/>
        <w:ind w:left="519"/>
        <w:spacing w:before="152" w:line="219" w:lineRule="auto"/>
        <w:rPr>
          <w:rFonts w:ascii="宋体" w:hAnsi="宋体" w:eastAsia="宋体" w:cs="宋体"/>
          <w:sz w:val="24"/>
          <w:szCs w:val="24"/>
          <w:highlight w:val="none"/>
        </w:rPr>
        <w:outlineLvl w:val="9"/>
      </w:pPr>
      <w:r/>
      <w:bookmarkStart w:id="320" w:name="_Toc12585"/>
      <w:r>
        <w:rPr>
          <w:rFonts w:ascii="宋体" w:hAnsi="宋体" w:eastAsia="宋体" w:cs="宋体"/>
          <w:b/>
          <w:bCs/>
          <w:spacing w:val="7"/>
          <w:sz w:val="24"/>
          <w:szCs w:val="24"/>
          <w:highlight w:val="none"/>
        </w:rPr>
        <w:t xml:space="preserve">4</w:t>
      </w:r>
      <w:r>
        <w:rPr>
          <w:rFonts w:ascii="宋体" w:hAnsi="宋体" w:eastAsia="宋体" w:cs="宋体"/>
          <w:spacing w:val="39"/>
          <w:sz w:val="24"/>
          <w:szCs w:val="24"/>
          <w:highlight w:val="none"/>
        </w:rPr>
        <w:t xml:space="preserve"> </w:t>
      </w:r>
      <w:r>
        <w:rPr>
          <w:rFonts w:ascii="宋体" w:hAnsi="宋体" w:eastAsia="宋体" w:cs="宋体"/>
          <w:b/>
          <w:bCs/>
          <w:spacing w:val="7"/>
          <w:sz w:val="24"/>
          <w:szCs w:val="24"/>
          <w:highlight w:val="none"/>
        </w:rPr>
        <w:t xml:space="preserve">备品备件及耗材等要求</w:t>
      </w:r>
      <w:bookmarkEnd w:id="320"/>
      <w:r>
        <w:rPr>
          <w:rFonts w:ascii="宋体" w:hAnsi="宋体" w:eastAsia="宋体" w:cs="宋体"/>
          <w:sz w:val="24"/>
          <w:szCs w:val="24"/>
          <w:highlight w:val="none"/>
        </w:rPr>
      </w:r>
      <w:r/>
    </w:p>
    <w:p>
      <w:pPr>
        <w:pStyle w:val="1238"/>
        <w:ind w:left="547"/>
        <w:spacing w:before="158" w:line="211" w:lineRule="auto"/>
        <w:rPr>
          <w:rFonts w:ascii="宋体" w:hAnsi="宋体" w:eastAsia="宋体" w:cs="宋体"/>
          <w:sz w:val="25"/>
          <w:szCs w:val="25"/>
          <w:highlight w:val="none"/>
        </w:rPr>
        <w:outlineLvl w:val="9"/>
      </w:pPr>
      <w:r/>
      <w:bookmarkStart w:id="321" w:name="_Toc1205"/>
      <w:r>
        <w:rPr>
          <w:rFonts w:ascii="宋体" w:hAnsi="宋体" w:eastAsia="宋体" w:cs="宋体"/>
          <w:i/>
          <w:iCs/>
          <w:spacing w:val="2"/>
          <w:sz w:val="25"/>
          <w:szCs w:val="25"/>
          <w:highlight w:val="none"/>
          <w:u w:val="single"/>
        </w:rPr>
        <w:t xml:space="preserve">4.1、备品备件及耗材等要求</w:t>
      </w:r>
      <w:bookmarkEnd w:id="321"/>
      <w:r>
        <w:rPr>
          <w:rFonts w:ascii="宋体" w:hAnsi="宋体" w:eastAsia="宋体" w:cs="宋体"/>
          <w:sz w:val="25"/>
          <w:szCs w:val="25"/>
          <w:highlight w:val="none"/>
        </w:rPr>
      </w:r>
      <w:r/>
    </w:p>
    <w:p>
      <w:pPr>
        <w:pStyle w:val="1238"/>
        <w:ind w:left="547"/>
        <w:spacing w:before="152" w:line="213" w:lineRule="auto"/>
        <w:rPr>
          <w:rFonts w:ascii="宋体" w:hAnsi="宋体" w:eastAsia="宋体" w:cs="宋体"/>
          <w:sz w:val="25"/>
          <w:szCs w:val="25"/>
          <w:highlight w:val="none"/>
        </w:rPr>
      </w:pPr>
      <w:r>
        <w:rPr>
          <w:rFonts w:ascii="宋体" w:hAnsi="宋体" w:eastAsia="宋体" w:cs="宋体"/>
          <w:i/>
          <w:iCs/>
          <w:sz w:val="25"/>
          <w:szCs w:val="25"/>
          <w:highlight w:val="none"/>
          <w:u w:val="single"/>
        </w:rPr>
        <w:t xml:space="preserve">无</w:t>
      </w:r>
      <w:r>
        <w:rPr>
          <w:rFonts w:ascii="宋体" w:hAnsi="宋体" w:eastAsia="宋体" w:cs="宋体"/>
          <w:sz w:val="25"/>
          <w:szCs w:val="25"/>
          <w:highlight w:val="none"/>
        </w:rPr>
      </w:r>
      <w:r/>
    </w:p>
    <w:p>
      <w:pPr>
        <w:pStyle w:val="1272"/>
        <w:spacing w:line="309" w:lineRule="auto"/>
        <w:rPr>
          <w:highlight w:val="none"/>
        </w:rPr>
      </w:pPr>
      <w:r>
        <w:rPr>
          <w:highlight w:val="none"/>
        </w:rPr>
      </w:r>
      <w:r/>
    </w:p>
    <w:p>
      <w:pPr>
        <w:pStyle w:val="1272"/>
        <w:spacing w:line="310" w:lineRule="auto"/>
        <w:rPr>
          <w:highlight w:val="none"/>
        </w:rPr>
      </w:pPr>
      <w:r>
        <w:rPr>
          <w:highlight w:val="none"/>
        </w:rPr>
      </w:r>
      <w:r/>
    </w:p>
    <w:p>
      <w:pPr>
        <w:pStyle w:val="1272"/>
        <w:spacing w:line="310" w:lineRule="auto"/>
        <w:rPr>
          <w:highlight w:val="none"/>
        </w:rPr>
      </w:pPr>
      <w:r>
        <w:rPr>
          <w:highlight w:val="none"/>
        </w:rPr>
      </w:r>
      <w:r/>
    </w:p>
    <w:p>
      <w:pPr>
        <w:pStyle w:val="1238"/>
        <w:ind w:left="49"/>
        <w:spacing w:before="92" w:line="220" w:lineRule="auto"/>
        <w:rPr>
          <w:rFonts w:ascii="宋体" w:hAnsi="宋体" w:eastAsia="宋体" w:cs="宋体"/>
          <w:sz w:val="28"/>
          <w:szCs w:val="28"/>
          <w:highlight w:val="none"/>
        </w:rPr>
        <w:outlineLvl w:val="9"/>
      </w:pPr>
      <w:r/>
      <w:bookmarkStart w:id="322" w:name="_Toc28133"/>
      <w:r/>
      <w:bookmarkStart w:id="323" w:name="_Toc9960"/>
      <w:r>
        <w:rPr>
          <w:rFonts w:ascii="宋体" w:hAnsi="宋体" w:eastAsia="宋体" w:cs="宋体"/>
          <w:b/>
          <w:bCs/>
          <w:spacing w:val="-8"/>
          <w:sz w:val="28"/>
          <w:szCs w:val="28"/>
          <w:highlight w:val="none"/>
        </w:rPr>
        <w:t xml:space="preserve">四、其他部分</w:t>
      </w:r>
      <w:bookmarkEnd w:id="322"/>
      <w:r/>
      <w:bookmarkEnd w:id="323"/>
      <w:r>
        <w:rPr>
          <w:rFonts w:ascii="宋体" w:hAnsi="宋体" w:eastAsia="宋体" w:cs="宋体"/>
          <w:sz w:val="28"/>
          <w:szCs w:val="28"/>
          <w:highlight w:val="none"/>
        </w:rPr>
      </w:r>
      <w:r/>
    </w:p>
    <w:p>
      <w:pPr>
        <w:pStyle w:val="1238"/>
        <w:ind w:firstLine="482"/>
        <w:spacing w:before="120" w:after="120" w:line="440" w:lineRule="exact"/>
        <w:rPr>
          <w:rFonts w:ascii="Times New Roman" w:hAnsi="Times New Roman"/>
          <w:b/>
          <w:sz w:val="24"/>
          <w:szCs w:val="24"/>
          <w:highlight w:val="none"/>
        </w:rPr>
        <w:outlineLvl w:val="9"/>
      </w:pPr>
      <w:r/>
      <w:bookmarkStart w:id="324" w:name="_Toc6856"/>
      <w:r>
        <w:rPr>
          <w:rFonts w:ascii="Times New Roman" w:hAnsi="Times New Roman"/>
          <w:b/>
          <w:sz w:val="24"/>
          <w:szCs w:val="24"/>
          <w:highlight w:val="none"/>
        </w:rPr>
        <w:t xml:space="preserve">1、投标方案</w:t>
      </w:r>
      <w:bookmarkEnd w:id="324"/>
      <w:r>
        <w:rPr>
          <w:rFonts w:ascii="Times New Roman" w:hAnsi="Times New Roman"/>
          <w:b/>
          <w:sz w:val="24"/>
          <w:szCs w:val="24"/>
          <w:highlight w:val="none"/>
        </w:rPr>
      </w:r>
      <w:r/>
    </w:p>
    <w:p>
      <w:pPr>
        <w:pStyle w:val="1238"/>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（1）根据本项目对</w:t>
      </w:r>
      <w:r>
        <w:rPr>
          <w:rFonts w:hint="eastAsia" w:ascii="Times New Roman" w:hAnsi="Times New Roman"/>
          <w:spacing w:val="7"/>
          <w:sz w:val="24"/>
          <w:szCs w:val="24"/>
          <w:highlight w:val="none"/>
        </w:rPr>
        <w:t xml:space="preserve">服务</w:t>
      </w:r>
      <w:r>
        <w:rPr>
          <w:rFonts w:ascii="Times New Roman" w:hAnsi="Times New Roman"/>
          <w:spacing w:val="7"/>
          <w:sz w:val="24"/>
          <w:szCs w:val="24"/>
          <w:highlight w:val="none"/>
        </w:rPr>
        <w:t xml:space="preserve">实施的具体要求，结合自身实际情况。请在投标文件中提供相关</w:t>
      </w:r>
      <w:r>
        <w:rPr>
          <w:rFonts w:ascii="宋体" w:hAnsi="宋体" w:eastAsia="宋体" w:cs="宋体"/>
          <w:spacing w:val="8"/>
          <w:sz w:val="24"/>
          <w:szCs w:val="24"/>
          <w:highlight w:val="none"/>
        </w:rPr>
        <w:t xml:space="preserve">巡逻</w:t>
      </w:r>
      <w:r>
        <w:rPr>
          <w:rFonts w:hint="eastAsia" w:ascii="宋体" w:hAnsi="宋体" w:eastAsia="宋体" w:cs="宋体"/>
          <w:spacing w:val="8"/>
          <w:sz w:val="24"/>
          <w:szCs w:val="24"/>
          <w:highlight w:val="none"/>
          <w:lang w:val="en-US" w:eastAsia="zh-CN"/>
        </w:rPr>
        <w:t xml:space="preserve">工作服务</w:t>
      </w:r>
      <w:r>
        <w:rPr>
          <w:rFonts w:ascii="宋体" w:hAnsi="宋体" w:eastAsia="宋体" w:cs="宋体"/>
          <w:spacing w:val="8"/>
          <w:sz w:val="24"/>
          <w:szCs w:val="24"/>
          <w:highlight w:val="none"/>
        </w:rPr>
        <w:t xml:space="preserve">方案</w:t>
      </w:r>
      <w:r>
        <w:rPr>
          <w:rFonts w:ascii="Times New Roman" w:hAnsi="Times New Roman"/>
          <w:spacing w:val="7"/>
          <w:sz w:val="24"/>
          <w:szCs w:val="24"/>
          <w:highlight w:val="none"/>
        </w:rPr>
        <w:t xml:space="preserve">（如有）。</w:t>
      </w:r>
      <w:r>
        <w:rPr>
          <w:rFonts w:ascii="Times New Roman" w:hAnsi="Times New Roman"/>
          <w:spacing w:val="7"/>
          <w:sz w:val="24"/>
          <w:szCs w:val="24"/>
          <w:highlight w:val="none"/>
        </w:rPr>
      </w:r>
      <w:r/>
    </w:p>
    <w:p>
      <w:pPr>
        <w:pStyle w:val="1238"/>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（2）根据本项目对</w:t>
      </w:r>
      <w:r>
        <w:rPr>
          <w:rFonts w:hint="eastAsia"/>
          <w:color w:val="000000"/>
          <w:spacing w:val="7"/>
          <w:highlight w:val="none"/>
        </w:rPr>
        <w:t xml:space="preserve">服务质量</w:t>
      </w:r>
      <w:r>
        <w:rPr>
          <w:rFonts w:ascii="Times New Roman" w:hAnsi="Times New Roman"/>
          <w:spacing w:val="7"/>
          <w:sz w:val="24"/>
          <w:szCs w:val="24"/>
          <w:highlight w:val="none"/>
        </w:rPr>
        <w:t xml:space="preserve">的具体要求，结合自身实际情况，请在投标文件中提供相关方案内容（如有）。</w:t>
      </w:r>
      <w:r>
        <w:rPr>
          <w:rFonts w:ascii="Times New Roman" w:hAnsi="Times New Roman"/>
          <w:spacing w:val="7"/>
          <w:sz w:val="24"/>
          <w:szCs w:val="24"/>
          <w:highlight w:val="none"/>
        </w:rPr>
      </w:r>
      <w:r/>
    </w:p>
    <w:p>
      <w:pPr>
        <w:pStyle w:val="1238"/>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（3）根据本项目对</w:t>
      </w:r>
      <w:r>
        <w:rPr>
          <w:rFonts w:hint="eastAsia" w:ascii="Times New Roman" w:hAnsi="Times New Roman"/>
          <w:spacing w:val="7"/>
          <w:sz w:val="24"/>
          <w:szCs w:val="24"/>
          <w:highlight w:val="none"/>
        </w:rPr>
        <w:t xml:space="preserve">智能化巡查的</w:t>
      </w:r>
      <w:r>
        <w:rPr>
          <w:rFonts w:ascii="Times New Roman" w:hAnsi="Times New Roman"/>
          <w:spacing w:val="7"/>
          <w:sz w:val="24"/>
          <w:szCs w:val="24"/>
          <w:highlight w:val="none"/>
        </w:rPr>
        <w:t xml:space="preserve">具体要求，结合自身实际情况，请在投标文件中提供相关方案内容（如有）。</w:t>
      </w:r>
      <w:r>
        <w:rPr>
          <w:rFonts w:ascii="Times New Roman" w:hAnsi="Times New Roman"/>
          <w:spacing w:val="7"/>
          <w:sz w:val="24"/>
          <w:szCs w:val="24"/>
          <w:highlight w:val="none"/>
        </w:rPr>
      </w:r>
      <w:r/>
    </w:p>
    <w:p>
      <w:pPr>
        <w:pStyle w:val="1238"/>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w:t>
      </w:r>
      <w:r>
        <w:rPr>
          <w:rFonts w:hint="eastAsia" w:ascii="Times New Roman" w:hAnsi="Times New Roman"/>
          <w:spacing w:val="7"/>
          <w:sz w:val="24"/>
          <w:szCs w:val="24"/>
          <w:highlight w:val="none"/>
        </w:rPr>
        <w:t xml:space="preserve">4</w:t>
      </w:r>
      <w:r>
        <w:rPr>
          <w:rFonts w:ascii="Times New Roman" w:hAnsi="Times New Roman"/>
          <w:spacing w:val="7"/>
          <w:sz w:val="24"/>
          <w:szCs w:val="24"/>
          <w:highlight w:val="none"/>
        </w:rPr>
        <w:t xml:space="preserve">）根据本项目</w:t>
      </w:r>
      <w:r>
        <w:rPr>
          <w:rFonts w:hint="eastAsia" w:ascii="宋体" w:hAnsi="宋体" w:eastAsia="宋体" w:cs="宋体"/>
          <w:spacing w:val="8"/>
          <w:sz w:val="24"/>
          <w:szCs w:val="24"/>
          <w:highlight w:val="none"/>
        </w:rPr>
        <w:t xml:space="preserve">紧急情况</w:t>
      </w:r>
      <w:r>
        <w:rPr>
          <w:rFonts w:hint="eastAsia" w:ascii="Times New Roman" w:hAnsi="Times New Roman"/>
          <w:spacing w:val="7"/>
          <w:sz w:val="24"/>
          <w:szCs w:val="24"/>
          <w:highlight w:val="none"/>
        </w:rPr>
        <w:t xml:space="preserve">的</w:t>
      </w:r>
      <w:r>
        <w:rPr>
          <w:rFonts w:ascii="Times New Roman" w:hAnsi="Times New Roman"/>
          <w:spacing w:val="7"/>
          <w:sz w:val="24"/>
          <w:szCs w:val="24"/>
          <w:highlight w:val="none"/>
        </w:rPr>
        <w:t xml:space="preserve">具体要求，结合自身实际情况，请在投标文件中提供相关方案内容（如有）。</w:t>
      </w:r>
      <w:r>
        <w:rPr>
          <w:rFonts w:ascii="Times New Roman" w:hAnsi="Times New Roman"/>
          <w:spacing w:val="7"/>
          <w:sz w:val="24"/>
          <w:szCs w:val="24"/>
          <w:highlight w:val="none"/>
        </w:rPr>
      </w:r>
      <w:r/>
    </w:p>
    <w:p>
      <w:pPr>
        <w:pStyle w:val="1238"/>
        <w:ind w:firstLine="508"/>
        <w:spacing w:line="440" w:lineRule="exact"/>
        <w:rPr>
          <w:rFonts w:ascii="Times New Roman" w:hAnsi="Times New Roman"/>
          <w:spacing w:val="7"/>
          <w:sz w:val="24"/>
          <w:szCs w:val="24"/>
          <w:highlight w:val="none"/>
        </w:rPr>
      </w:pPr>
      <w:r>
        <w:rPr>
          <w:rFonts w:hint="eastAsia" w:ascii="Times New Roman" w:hAnsi="Times New Roman"/>
          <w:spacing w:val="7"/>
          <w:sz w:val="24"/>
          <w:szCs w:val="24"/>
          <w:highlight w:val="none"/>
          <w:lang w:val="en-US" w:eastAsia="zh-CN"/>
        </w:rPr>
        <w:t xml:space="preserve">（5）</w:t>
      </w:r>
      <w:r>
        <w:rPr>
          <w:rFonts w:ascii="Times New Roman" w:hAnsi="Times New Roman"/>
          <w:spacing w:val="7"/>
          <w:sz w:val="24"/>
          <w:szCs w:val="24"/>
          <w:highlight w:val="none"/>
        </w:rPr>
        <w:t xml:space="preserve">根据本项目</w:t>
      </w:r>
      <w:r>
        <w:rPr>
          <w:rFonts w:hint="eastAsia" w:ascii="宋体" w:hAnsi="宋体" w:eastAsia="宋体" w:cs="宋体"/>
          <w:spacing w:val="8"/>
          <w:sz w:val="24"/>
          <w:szCs w:val="24"/>
          <w:highlight w:val="none"/>
          <w:lang w:val="en-US" w:eastAsia="zh-CN"/>
        </w:rPr>
        <w:t xml:space="preserve">重难点的具体要求</w:t>
      </w:r>
      <w:r>
        <w:rPr>
          <w:rFonts w:ascii="Times New Roman" w:hAnsi="Times New Roman"/>
          <w:spacing w:val="7"/>
          <w:sz w:val="24"/>
          <w:szCs w:val="24"/>
          <w:highlight w:val="none"/>
        </w:rPr>
        <w:t xml:space="preserve">，结合自身实际情况，请在投标文件中提供相关方案内容（如有）。</w:t>
      </w:r>
      <w:r>
        <w:rPr>
          <w:rFonts w:ascii="Times New Roman" w:hAnsi="Times New Roman"/>
          <w:spacing w:val="7"/>
          <w:sz w:val="24"/>
          <w:szCs w:val="24"/>
          <w:highlight w:val="none"/>
        </w:rPr>
      </w:r>
      <w:r/>
    </w:p>
    <w:p>
      <w:pPr>
        <w:pStyle w:val="1238"/>
        <w:ind w:firstLine="508"/>
        <w:spacing w:line="440" w:lineRule="exact"/>
        <w:rPr>
          <w:rFonts w:ascii="Times New Roman" w:hAnsi="Times New Roman"/>
          <w:spacing w:val="7"/>
          <w:sz w:val="24"/>
          <w:szCs w:val="24"/>
          <w:highlight w:val="none"/>
        </w:rPr>
      </w:pPr>
      <w:r>
        <w:rPr>
          <w:rFonts w:hint="eastAsia" w:ascii="Times New Roman" w:hAnsi="Times New Roman"/>
          <w:spacing w:val="7"/>
          <w:sz w:val="24"/>
          <w:szCs w:val="24"/>
          <w:highlight w:val="none"/>
          <w:lang w:val="en-US" w:eastAsia="zh-CN"/>
        </w:rPr>
        <w:t xml:space="preserve">（6）</w:t>
      </w:r>
      <w:r>
        <w:rPr>
          <w:rFonts w:ascii="Times New Roman" w:hAnsi="Times New Roman"/>
          <w:spacing w:val="7"/>
          <w:sz w:val="24"/>
          <w:szCs w:val="24"/>
          <w:highlight w:val="none"/>
        </w:rPr>
        <w:t xml:space="preserve">根据本项目对</w:t>
      </w:r>
      <w:r>
        <w:rPr>
          <w:rFonts w:hint="eastAsia" w:ascii="Times New Roman" w:hAnsi="Times New Roman"/>
          <w:spacing w:val="7"/>
          <w:sz w:val="24"/>
          <w:szCs w:val="24"/>
          <w:highlight w:val="none"/>
        </w:rPr>
        <w:t xml:space="preserve">进退场处理</w:t>
      </w:r>
      <w:r>
        <w:rPr>
          <w:rFonts w:ascii="Times New Roman" w:hAnsi="Times New Roman"/>
          <w:spacing w:val="7"/>
          <w:sz w:val="24"/>
          <w:szCs w:val="24"/>
          <w:highlight w:val="none"/>
        </w:rPr>
        <w:t xml:space="preserve">具体要求，结合自身实际情况，请在投标文件中提供相关方案内容（如有）。</w:t>
      </w:r>
      <w:r>
        <w:rPr>
          <w:rFonts w:ascii="Times New Roman" w:hAnsi="Times New Roman"/>
          <w:spacing w:val="7"/>
          <w:sz w:val="24"/>
          <w:szCs w:val="24"/>
          <w:highlight w:val="none"/>
        </w:rPr>
      </w:r>
      <w:r/>
    </w:p>
    <w:p>
      <w:pPr>
        <w:pStyle w:val="1238"/>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w:t>
      </w:r>
      <w:r>
        <w:rPr>
          <w:rFonts w:hint="eastAsia" w:ascii="Times New Roman" w:hAnsi="Times New Roman"/>
          <w:spacing w:val="7"/>
          <w:sz w:val="24"/>
          <w:szCs w:val="24"/>
          <w:highlight w:val="none"/>
          <w:lang w:val="en-US" w:eastAsia="zh-CN"/>
        </w:rPr>
        <w:t xml:space="preserve">7</w:t>
      </w:r>
      <w:r>
        <w:rPr>
          <w:rFonts w:ascii="Times New Roman" w:hAnsi="Times New Roman"/>
          <w:spacing w:val="7"/>
          <w:sz w:val="24"/>
          <w:szCs w:val="24"/>
          <w:highlight w:val="none"/>
        </w:rPr>
        <w:t xml:space="preserve">）根据本项目对</w:t>
      </w:r>
      <w:r>
        <w:rPr>
          <w:rFonts w:hint="eastAsia" w:ascii="Times New Roman" w:hAnsi="Times New Roman"/>
          <w:spacing w:val="7"/>
          <w:sz w:val="24"/>
          <w:szCs w:val="24"/>
          <w:highlight w:val="none"/>
        </w:rPr>
        <w:t xml:space="preserve">人员</w:t>
      </w:r>
      <w:r>
        <w:rPr>
          <w:rFonts w:hint="eastAsia" w:ascii="Times New Roman" w:hAnsi="Times New Roman"/>
          <w:spacing w:val="7"/>
          <w:sz w:val="24"/>
          <w:szCs w:val="24"/>
          <w:highlight w:val="none"/>
          <w:lang w:eastAsia="zh-CN"/>
        </w:rPr>
        <w:t xml:space="preserve">的</w:t>
      </w:r>
      <w:r>
        <w:rPr>
          <w:rFonts w:hint="eastAsia" w:ascii="Times New Roman" w:hAnsi="Times New Roman"/>
          <w:spacing w:val="7"/>
          <w:sz w:val="24"/>
          <w:szCs w:val="24"/>
          <w:highlight w:val="none"/>
          <w:lang w:val="en-US" w:eastAsia="zh-CN"/>
        </w:rPr>
        <w:t xml:space="preserve">联动服务要求</w:t>
      </w:r>
      <w:r>
        <w:rPr>
          <w:rFonts w:ascii="Times New Roman" w:hAnsi="Times New Roman"/>
          <w:spacing w:val="7"/>
          <w:sz w:val="24"/>
          <w:szCs w:val="24"/>
          <w:highlight w:val="none"/>
        </w:rPr>
        <w:t xml:space="preserve">，结合自身实际情况，请在投标文件中提供相关方案内容（如有）。</w:t>
      </w:r>
      <w:r>
        <w:rPr>
          <w:rFonts w:ascii="Times New Roman" w:hAnsi="Times New Roman"/>
          <w:spacing w:val="7"/>
          <w:sz w:val="24"/>
          <w:szCs w:val="24"/>
          <w:highlight w:val="none"/>
        </w:rPr>
      </w:r>
      <w:r/>
    </w:p>
    <w:p>
      <w:pPr>
        <w:pStyle w:val="1238"/>
        <w:ind w:firstLine="508"/>
        <w:jc w:val="left"/>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w:t>
      </w:r>
      <w:r>
        <w:rPr>
          <w:rFonts w:hint="eastAsia" w:ascii="Times New Roman" w:hAnsi="Times New Roman"/>
          <w:spacing w:val="7"/>
          <w:sz w:val="24"/>
          <w:szCs w:val="24"/>
          <w:highlight w:val="none"/>
        </w:rPr>
        <w:t xml:space="preserve">8</w:t>
      </w:r>
      <w:r>
        <w:rPr>
          <w:rFonts w:ascii="Times New Roman" w:hAnsi="Times New Roman"/>
          <w:spacing w:val="7"/>
          <w:sz w:val="24"/>
          <w:szCs w:val="24"/>
          <w:highlight w:val="none"/>
        </w:rPr>
        <w:t xml:space="preserve">）根据本项目对人员配置具体要求，结合自身实际情况，请在投标文件中提供相关方案内容（如有）。</w:t>
      </w:r>
      <w:r>
        <w:rPr>
          <w:rFonts w:ascii="Times New Roman" w:hAnsi="Times New Roman"/>
          <w:spacing w:val="7"/>
          <w:sz w:val="24"/>
          <w:szCs w:val="24"/>
          <w:highlight w:val="none"/>
        </w:rPr>
      </w:r>
      <w:r/>
    </w:p>
    <w:p>
      <w:pPr>
        <w:pStyle w:val="1238"/>
        <w:ind w:firstLine="508"/>
        <w:jc w:val="left"/>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r>
      <w:r/>
    </w:p>
    <w:p>
      <w:pPr>
        <w:pStyle w:val="1238"/>
        <w:ind w:firstLine="482"/>
        <w:spacing w:before="120" w:after="120" w:line="440" w:lineRule="exact"/>
        <w:rPr>
          <w:rFonts w:ascii="Times New Roman" w:hAnsi="Times New Roman" w:eastAsia="宋体" w:cs="Times New Roman"/>
          <w:b w:val="0"/>
          <w:bCs/>
          <w:sz w:val="24"/>
          <w:szCs w:val="24"/>
          <w:highlight w:val="none"/>
          <w:lang w:val="en-US" w:eastAsia="zh-CN"/>
        </w:rPr>
        <w:outlineLvl w:val="9"/>
      </w:pPr>
      <w:r/>
      <w:bookmarkStart w:id="325" w:name="_Toc24309"/>
      <w:r>
        <w:rPr>
          <w:rFonts w:hint="eastAsia" w:ascii="Times New Roman" w:hAnsi="Times New Roman" w:eastAsia="宋体" w:cs="Times New Roman"/>
          <w:b w:val="0"/>
          <w:bCs/>
          <w:sz w:val="24"/>
          <w:szCs w:val="24"/>
          <w:highlight w:val="none"/>
          <w:lang w:val="en-US" w:eastAsia="zh-CN"/>
        </w:rPr>
        <w:t xml:space="preserve">2、投标人应具有承担过类似项目的经验及能力（请在投标文件中提供2022年以来的类似业绩）。</w:t>
      </w:r>
      <w:r>
        <w:rPr>
          <w:rFonts w:ascii="Times New Roman" w:hAnsi="Times New Roman" w:eastAsia="宋体" w:cs="Times New Roman"/>
          <w:b w:val="0"/>
          <w:bCs/>
          <w:sz w:val="24"/>
          <w:szCs w:val="24"/>
          <w:highlight w:val="none"/>
          <w:lang w:val="en-US" w:eastAsia="zh-CN"/>
        </w:rPr>
      </w:r>
      <w:r/>
    </w:p>
    <w:p>
      <w:pPr>
        <w:pStyle w:val="1238"/>
        <w:ind w:firstLine="482"/>
        <w:spacing w:before="120" w:after="120" w:line="440" w:lineRule="exact"/>
        <w:rPr>
          <w:rFonts w:ascii="Times New Roman" w:hAnsi="Times New Roman" w:eastAsia="宋体" w:cs="Times New Roman"/>
          <w:b/>
          <w:sz w:val="24"/>
          <w:szCs w:val="24"/>
          <w:highlight w:val="none"/>
          <w:lang w:val="en-US" w:eastAsia="zh-CN"/>
        </w:rPr>
        <w:outlineLvl w:val="9"/>
      </w:pPr>
      <w:r>
        <w:rPr>
          <w:rFonts w:hint="eastAsia" w:ascii="Times New Roman" w:hAnsi="Times New Roman" w:eastAsia="宋体" w:cs="Times New Roman"/>
          <w:b/>
          <w:sz w:val="24"/>
          <w:szCs w:val="24"/>
          <w:highlight w:val="none"/>
          <w:lang w:val="en-US" w:eastAsia="zh-CN"/>
        </w:rPr>
        <w:t xml:space="preserve">3、</w:t>
      </w:r>
      <w:r>
        <w:rPr>
          <w:rFonts w:ascii="Times New Roman" w:hAnsi="Times New Roman" w:eastAsia="宋体" w:cs="Times New Roman"/>
          <w:b/>
          <w:sz w:val="24"/>
          <w:szCs w:val="24"/>
          <w:highlight w:val="none"/>
        </w:rPr>
        <w:t xml:space="preserve">附件</w:t>
      </w: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考核办法</w:t>
      </w:r>
      <w:bookmarkEnd w:id="325"/>
      <w:r>
        <w:rPr>
          <w:rFonts w:ascii="Times New Roman" w:hAnsi="Times New Roman" w:eastAsia="宋体" w:cs="Times New Roman"/>
          <w:b/>
          <w:sz w:val="24"/>
          <w:szCs w:val="24"/>
          <w:highlight w:val="none"/>
          <w:lang w:val="en-US" w:eastAsia="zh-CN"/>
        </w:rPr>
      </w:r>
      <w:r/>
    </w:p>
    <w:p>
      <w:pPr>
        <w:pStyle w:val="1272"/>
        <w:spacing w:line="398" w:lineRule="auto"/>
        <w:rPr>
          <w:highlight w:val="none"/>
        </w:rPr>
      </w:pPr>
      <w:r>
        <w:rPr>
          <w:highlight w:val="none"/>
        </w:rPr>
      </w:r>
      <w:r/>
    </w:p>
    <w:p>
      <w:pPr>
        <w:pStyle w:val="1238"/>
        <w:ind w:left="2712"/>
        <w:spacing w:before="69" w:line="221" w:lineRule="auto"/>
        <w:rPr>
          <w:rFonts w:hint="eastAsia" w:ascii="宋体" w:hAnsi="宋体" w:eastAsia="宋体" w:cs="宋体"/>
          <w:sz w:val="21"/>
          <w:szCs w:val="21"/>
          <w:highlight w:val="none"/>
        </w:rPr>
        <w:outlineLvl w:val="9"/>
      </w:pPr>
      <w:r/>
      <w:bookmarkStart w:id="326" w:name="_Toc25949"/>
      <w:r>
        <w:rPr>
          <w:rFonts w:hint="eastAsia" w:ascii="宋体" w:hAnsi="宋体" w:eastAsia="宋体" w:cs="宋体"/>
          <w:spacing w:val="-1"/>
          <w:sz w:val="21"/>
          <w:szCs w:val="21"/>
          <w:highlight w:val="none"/>
        </w:rPr>
        <w:t xml:space="preserve">铁路护路队员日常管理考核办法（试行）</w:t>
      </w:r>
      <w:bookmarkEnd w:id="326"/>
      <w:r>
        <w:rPr>
          <w:rFonts w:hint="eastAsia" w:ascii="宋体" w:hAnsi="宋体" w:eastAsia="宋体" w:cs="宋体"/>
          <w:sz w:val="21"/>
          <w:szCs w:val="21"/>
          <w:highlight w:val="none"/>
        </w:rPr>
      </w:r>
      <w:r/>
    </w:p>
    <w:p>
      <w:pPr>
        <w:pStyle w:val="1272"/>
        <w:spacing w:line="39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ind w:left="4026"/>
        <w:spacing w:before="68" w:line="220" w:lineRule="auto"/>
        <w:rPr>
          <w:rFonts w:hint="eastAsia" w:ascii="宋体" w:hAnsi="宋体" w:eastAsia="宋体" w:cs="宋体"/>
          <w:sz w:val="21"/>
          <w:szCs w:val="21"/>
          <w:highlight w:val="none"/>
        </w:rPr>
        <w:outlineLvl w:val="9"/>
      </w:pPr>
      <w:r/>
      <w:bookmarkStart w:id="327" w:name="_Toc32525"/>
      <w:r/>
      <w:bookmarkStart w:id="328" w:name="_Toc10562"/>
      <w:r>
        <w:rPr>
          <w:rFonts w:hint="eastAsia" w:ascii="宋体" w:hAnsi="宋体" w:eastAsia="宋体" w:cs="宋体"/>
          <w:spacing w:val="-3"/>
          <w:sz w:val="21"/>
          <w:szCs w:val="21"/>
          <w:highlight w:val="none"/>
        </w:rPr>
        <w:t xml:space="preserve">第一章</w:t>
      </w:r>
      <w:r>
        <w:rPr>
          <w:rFonts w:hint="eastAsia" w:ascii="宋体" w:hAnsi="宋体" w:eastAsia="宋体" w:cs="宋体"/>
          <w:spacing w:val="14"/>
          <w:sz w:val="21"/>
          <w:szCs w:val="21"/>
          <w:highlight w:val="none"/>
        </w:rPr>
        <w:t xml:space="preserve"> </w:t>
      </w:r>
      <w:r>
        <w:rPr>
          <w:rFonts w:hint="eastAsia" w:ascii="宋体" w:hAnsi="宋体" w:eastAsia="宋体" w:cs="宋体"/>
          <w:spacing w:val="-3"/>
          <w:sz w:val="21"/>
          <w:szCs w:val="21"/>
          <w:highlight w:val="none"/>
        </w:rPr>
        <w:t xml:space="preserve">总则</w:t>
      </w:r>
      <w:bookmarkEnd w:id="327"/>
      <w:r/>
      <w:bookmarkEnd w:id="328"/>
      <w:r>
        <w:rPr>
          <w:rFonts w:hint="eastAsia" w:ascii="宋体" w:hAnsi="宋体" w:eastAsia="宋体" w:cs="宋体"/>
          <w:sz w:val="21"/>
          <w:szCs w:val="21"/>
          <w:highlight w:val="none"/>
        </w:rPr>
      </w:r>
      <w:r/>
    </w:p>
    <w:p>
      <w:pPr>
        <w:pStyle w:val="1272"/>
        <w:spacing w:line="39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ind w:left="24" w:right="2" w:firstLine="521"/>
        <w:spacing w:before="69" w:line="355"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第一条  为进一步加强张家港市铁路护路队员的规范化管理，切实发挥维护铁路运输生产</w:t>
      </w:r>
      <w:r>
        <w:rPr>
          <w:rFonts w:hint="eastAsia" w:ascii="宋体" w:hAnsi="宋体" w:eastAsia="宋体" w:cs="宋体"/>
          <w:sz w:val="21"/>
          <w:szCs w:val="21"/>
          <w:highlight w:val="none"/>
        </w:rPr>
        <w:t xml:space="preserve">安全和反恐维稳的作用，更好地促进铁路护路工作的开展，依据从严管理、公</w:t>
      </w:r>
      <w:r>
        <w:rPr>
          <w:rFonts w:hint="eastAsia" w:ascii="宋体" w:hAnsi="宋体" w:eastAsia="宋体" w:cs="宋体"/>
          <w:spacing w:val="-1"/>
          <w:sz w:val="21"/>
          <w:szCs w:val="21"/>
          <w:highlight w:val="none"/>
        </w:rPr>
        <w:t xml:space="preserve">平考核、奖惩分明的原则，参照国家有关法律法规，特制定本办法。</w:t>
      </w:r>
      <w:r>
        <w:rPr>
          <w:rFonts w:hint="eastAsia" w:ascii="宋体" w:hAnsi="宋体" w:eastAsia="宋体" w:cs="宋体"/>
          <w:sz w:val="21"/>
          <w:szCs w:val="21"/>
          <w:highlight w:val="none"/>
        </w:rPr>
      </w:r>
      <w:r/>
    </w:p>
    <w:p>
      <w:pPr>
        <w:pStyle w:val="1238"/>
        <w:ind w:left="23" w:right="44" w:firstLine="664"/>
        <w:spacing w:before="68" w:line="322" w:lineRule="auto"/>
        <w:rPr>
          <w:rFonts w:hint="eastAsia" w:ascii="宋体" w:hAnsi="宋体" w:eastAsia="宋体" w:cs="宋体"/>
          <w:color w:val="000000"/>
          <w:sz w:val="21"/>
          <w:szCs w:val="21"/>
          <w:highlight w:val="none"/>
        </w:rPr>
      </w:pPr>
      <w:r>
        <w:rPr>
          <w:rFonts w:hint="eastAsia" w:ascii="宋体" w:hAnsi="宋体" w:eastAsia="宋体" w:cs="宋体"/>
          <w:spacing w:val="-1"/>
          <w:sz w:val="21"/>
          <w:szCs w:val="21"/>
          <w:highlight w:val="none"/>
        </w:rPr>
        <w:t xml:space="preserve">第二条  铁路护路专职巡防队是由张家港市出资，通过服务外包的方式招聘组建，由市</w:t>
      </w:r>
      <w:r>
        <w:rPr>
          <w:rFonts w:hint="eastAsia" w:ascii="宋体" w:hAnsi="宋体" w:eastAsia="宋体" w:cs="宋体"/>
          <w:spacing w:val="-1"/>
          <w:sz w:val="21"/>
          <w:szCs w:val="21"/>
          <w:highlight w:val="none"/>
          <w:lang w:val="en-US" w:eastAsia="zh-CN"/>
        </w:rPr>
        <w:t xml:space="preserve">公安局</w:t>
      </w:r>
      <w:r>
        <w:rPr>
          <w:rFonts w:hint="eastAsia" w:ascii="宋体" w:hAnsi="宋体" w:eastAsia="宋体" w:cs="宋体"/>
          <w:spacing w:val="-1"/>
          <w:sz w:val="21"/>
          <w:szCs w:val="21"/>
          <w:highlight w:val="none"/>
        </w:rPr>
        <w:t xml:space="preserve">、上海铁路公安处张家港站派出所综合管理，辅助维护铁路沿线治安稳定的专业队伍，全部实行劳动合同制。</w:t>
      </w:r>
      <w:r>
        <w:rPr>
          <w:rFonts w:hint="eastAsia" w:ascii="宋体" w:hAnsi="宋体" w:eastAsia="宋体" w:cs="宋体"/>
          <w:color w:val="000000"/>
          <w:sz w:val="21"/>
          <w:szCs w:val="21"/>
          <w:highlight w:val="none"/>
        </w:rPr>
      </w:r>
      <w:r/>
    </w:p>
    <w:p>
      <w:pPr>
        <w:pStyle w:val="1238"/>
        <w:ind w:left="22" w:firstLine="523"/>
        <w:spacing w:before="227" w:line="355" w:lineRule="auto"/>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2"/>
          <w:sz w:val="21"/>
          <w:szCs w:val="21"/>
          <w:highlight w:val="none"/>
        </w:rPr>
        <w:t xml:space="preserve">第三条 护路队员必须依托铁路护路联防工作站开展工作，同时必须遵守《公安机关人民</w:t>
      </w:r>
      <w:r>
        <w:rPr>
          <w:rFonts w:hint="eastAsia" w:ascii="宋体" w:hAnsi="宋体" w:eastAsia="宋体" w:cs="宋体"/>
          <w:color w:val="000000"/>
          <w:spacing w:val="-5"/>
          <w:sz w:val="21"/>
          <w:szCs w:val="21"/>
          <w:highlight w:val="none"/>
        </w:rPr>
        <w:t xml:space="preserve">警察内务条令》、</w:t>
      </w:r>
      <w:r>
        <w:rPr>
          <w:rFonts w:hint="eastAsia" w:ascii="宋体" w:hAnsi="宋体" w:eastAsia="宋体" w:cs="宋体"/>
          <w:strike w:val="0"/>
          <w:color w:val="000000"/>
          <w:spacing w:val="-5"/>
          <w:sz w:val="21"/>
          <w:szCs w:val="21"/>
          <w:highlight w:val="none"/>
          <w:lang w:eastAsia="zh-CN"/>
        </w:rPr>
        <w:t xml:space="preserve">《江苏省公安机关警务辅助人员管理条例》</w:t>
      </w:r>
      <w:r>
        <w:rPr>
          <w:rFonts w:hint="eastAsia" w:ascii="宋体" w:hAnsi="宋体" w:eastAsia="宋体" w:cs="宋体"/>
          <w:color w:val="000000"/>
          <w:spacing w:val="-5"/>
          <w:sz w:val="21"/>
          <w:szCs w:val="21"/>
          <w:highlight w:val="none"/>
        </w:rPr>
        <w:t xml:space="preserve">和各项规章制度，做到服从命令、听从指挥、恪尽职守、文明工作。</w:t>
      </w:r>
      <w:r>
        <w:rPr>
          <w:rFonts w:hint="eastAsia" w:ascii="宋体" w:hAnsi="宋体" w:eastAsia="宋体" w:cs="宋体"/>
          <w:color w:val="000000"/>
          <w:spacing w:val="-5"/>
          <w:sz w:val="21"/>
          <w:szCs w:val="21"/>
          <w:highlight w:val="none"/>
        </w:rPr>
      </w:r>
      <w:r/>
    </w:p>
    <w:p>
      <w:pPr>
        <w:pStyle w:val="1238"/>
        <w:ind w:left="545"/>
        <w:spacing w:before="68"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第四条    护路队员违反纪律，不够触犯法律法规的，按照本《办法》予以处理。</w:t>
      </w:r>
      <w:r>
        <w:rPr>
          <w:rFonts w:hint="eastAsia" w:ascii="宋体" w:hAnsi="宋体" w:eastAsia="宋体" w:cs="宋体"/>
          <w:color w:val="000000"/>
          <w:sz w:val="21"/>
          <w:szCs w:val="21"/>
          <w:highlight w:val="none"/>
        </w:rPr>
      </w:r>
      <w:r/>
    </w:p>
    <w:p>
      <w:pPr>
        <w:pStyle w:val="1238"/>
        <w:ind w:left="545"/>
        <w:spacing w:before="68"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第五条    护路队员应具备以下条件:</w:t>
      </w:r>
      <w:r>
        <w:rPr>
          <w:rFonts w:hint="eastAsia" w:ascii="宋体" w:hAnsi="宋体" w:eastAsia="宋体" w:cs="宋体"/>
          <w:color w:val="000000"/>
          <w:sz w:val="21"/>
          <w:szCs w:val="21"/>
          <w:highlight w:val="none"/>
        </w:rPr>
      </w:r>
      <w:r/>
    </w:p>
    <w:p>
      <w:pPr>
        <w:pStyle w:val="1238"/>
        <w:ind w:left="688"/>
        <w:spacing w:before="69"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(一)拥护党的路线、方针、政策，热爱巡防工作</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1238"/>
        <w:ind w:left="688"/>
        <w:spacing w:before="69"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(二)遵纪守法、品行端正、作风正派、责任心强</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1238"/>
        <w:ind w:left="688"/>
        <w:spacing w:before="68"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(三)会做群众工作，能保守工作秘密;</w:t>
      </w:r>
      <w:r>
        <w:rPr>
          <w:rFonts w:hint="eastAsia" w:ascii="宋体" w:hAnsi="宋体" w:eastAsia="宋体" w:cs="宋体"/>
          <w:color w:val="000000"/>
          <w:sz w:val="21"/>
          <w:szCs w:val="21"/>
          <w:highlight w:val="none"/>
        </w:rPr>
      </w:r>
      <w:r/>
    </w:p>
    <w:p>
      <w:pPr>
        <w:pStyle w:val="1238"/>
        <w:ind w:left="688"/>
        <w:spacing w:before="69" w:line="22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(四)没有违法犯罪记录，无劣迹陋习，未参加过邪教组织;</w:t>
      </w:r>
      <w:r>
        <w:rPr>
          <w:rFonts w:hint="eastAsia" w:ascii="宋体" w:hAnsi="宋体" w:eastAsia="宋体" w:cs="宋体"/>
          <w:color w:val="000000"/>
          <w:sz w:val="21"/>
          <w:szCs w:val="21"/>
          <w:highlight w:val="none"/>
        </w:rPr>
      </w:r>
      <w:r/>
    </w:p>
    <w:p>
      <w:pPr>
        <w:pStyle w:val="1238"/>
        <w:ind w:left="688"/>
        <w:spacing w:before="69"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(五)中等教育以上文化程度</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1238"/>
        <w:ind w:left="688"/>
        <w:spacing w:before="70" w:line="221"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(六)身体健康，五官端正，适合巡防工作需要。</w:t>
      </w:r>
      <w:r>
        <w:rPr>
          <w:rFonts w:hint="eastAsia" w:ascii="宋体" w:hAnsi="宋体" w:eastAsia="宋体" w:cs="宋体"/>
          <w:color w:val="000000"/>
          <w:spacing w:val="-2"/>
          <w:sz w:val="21"/>
          <w:szCs w:val="21"/>
          <w:highlight w:val="none"/>
        </w:rPr>
      </w:r>
      <w:r/>
    </w:p>
    <w:p>
      <w:pPr>
        <w:pStyle w:val="1323"/>
        <w:ind w:left="0" w:firstLine="618"/>
        <w:rPr>
          <w:rFonts w:hint="eastAsia" w:eastAsia="宋体"/>
          <w:color w:val="000000"/>
          <w:highlight w:val="none"/>
          <w:lang w:eastAsia="zh-CN"/>
        </w:rPr>
      </w:pPr>
      <w:r>
        <w:rPr>
          <w:rFonts w:hint="eastAsia" w:ascii="宋体" w:hAnsi="宋体" w:cs="宋体"/>
          <w:color w:val="000000"/>
          <w:spacing w:val="-2"/>
          <w:sz w:val="21"/>
          <w:szCs w:val="21"/>
          <w:highlight w:val="none"/>
          <w:lang w:eastAsia="zh-CN"/>
        </w:rPr>
        <w:t xml:space="preserve">（七）未被依法列为失信联合惩戒对象。</w:t>
      </w:r>
      <w:r>
        <w:rPr>
          <w:rFonts w:hint="eastAsia" w:eastAsia="宋体"/>
          <w:color w:val="000000"/>
          <w:highlight w:val="none"/>
          <w:lang w:eastAsia="zh-CN"/>
        </w:rPr>
      </w:r>
      <w:r/>
    </w:p>
    <w:p>
      <w:pPr>
        <w:pStyle w:val="1323"/>
        <w:rPr>
          <w:rFonts w:hint="eastAsia"/>
          <w:color w:val="000000"/>
          <w:highlight w:val="none"/>
        </w:rPr>
      </w:pPr>
      <w:r>
        <w:rPr>
          <w:rFonts w:hint="eastAsia"/>
          <w:color w:val="000000"/>
          <w:highlight w:val="none"/>
        </w:rPr>
      </w:r>
      <w:r/>
    </w:p>
    <w:p>
      <w:pPr>
        <w:pStyle w:val="1238"/>
        <w:ind w:left="545"/>
        <w:spacing w:before="68"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第六条    护路队员工作职责</w:t>
      </w:r>
      <w:r>
        <w:rPr>
          <w:rFonts w:hint="eastAsia" w:ascii="宋体" w:hAnsi="宋体" w:eastAsia="宋体" w:cs="宋体"/>
          <w:color w:val="000000"/>
          <w:sz w:val="21"/>
          <w:szCs w:val="21"/>
          <w:highlight w:val="none"/>
        </w:rPr>
      </w:r>
      <w:r/>
    </w:p>
    <w:p>
      <w:pPr>
        <w:pStyle w:val="1238"/>
        <w:ind w:left="688"/>
        <w:spacing w:before="69" w:line="220" w:lineRule="auto"/>
        <w:rPr>
          <w:rFonts w:hint="eastAsia" w:ascii="宋体" w:hAnsi="宋体" w:eastAsia="宋体" w:cs="宋体"/>
          <w:sz w:val="21"/>
          <w:szCs w:val="21"/>
          <w:highlight w:val="none"/>
        </w:rPr>
      </w:pPr>
      <w:r>
        <w:rPr>
          <w:rFonts w:hint="eastAsia" w:ascii="宋体" w:hAnsi="宋体" w:eastAsia="宋体" w:cs="宋体"/>
          <w:color w:val="000000"/>
          <w:spacing w:val="-1"/>
          <w:sz w:val="21"/>
          <w:szCs w:val="21"/>
          <w:highlight w:val="none"/>
        </w:rPr>
        <w:t xml:space="preserve">(一)维护管辖区域内的正常治</w:t>
      </w:r>
      <w:r>
        <w:rPr>
          <w:rFonts w:hint="eastAsia" w:ascii="宋体" w:hAnsi="宋体" w:eastAsia="宋体" w:cs="宋体"/>
          <w:spacing w:val="-1"/>
          <w:sz w:val="21"/>
          <w:szCs w:val="21"/>
          <w:highlight w:val="none"/>
        </w:rPr>
        <w:t xml:space="preserve">安秩序，预防、发现、制止各种违法</w:t>
      </w:r>
      <w:r>
        <w:rPr>
          <w:rFonts w:hint="eastAsia" w:ascii="宋体" w:hAnsi="宋体" w:eastAsia="宋体" w:cs="宋体"/>
          <w:spacing w:val="-2"/>
          <w:sz w:val="21"/>
          <w:szCs w:val="21"/>
          <w:highlight w:val="none"/>
        </w:rPr>
        <w:t xml:space="preserve">犯罪活动。</w:t>
      </w:r>
      <w:r>
        <w:rPr>
          <w:rFonts w:hint="eastAsia" w:ascii="宋体" w:hAnsi="宋体" w:eastAsia="宋体" w:cs="宋体"/>
          <w:sz w:val="21"/>
          <w:szCs w:val="21"/>
          <w:highlight w:val="none"/>
        </w:rPr>
      </w:r>
      <w:r/>
    </w:p>
    <w:p>
      <w:pPr>
        <w:pStyle w:val="1238"/>
        <w:ind w:left="23" w:right="44" w:firstLine="664"/>
        <w:spacing w:before="68" w:line="322"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(二)协助民警快速、及时处置各类暴力恐怖活动，注意发现各种可疑情况，及时抓获现行违法犯罪人员。</w:t>
      </w:r>
      <w:r>
        <w:rPr>
          <w:rFonts w:hint="eastAsia" w:ascii="宋体" w:hAnsi="宋体" w:eastAsia="宋体" w:cs="宋体"/>
          <w:sz w:val="21"/>
          <w:szCs w:val="21"/>
          <w:highlight w:val="none"/>
        </w:rPr>
      </w:r>
      <w:r/>
    </w:p>
    <w:p>
      <w:pPr>
        <w:pStyle w:val="1238"/>
        <w:ind w:left="688"/>
        <w:spacing w:before="69" w:line="2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(三)警戒与保护刑事案件、治安案件、人为灾害事故现场。</w:t>
      </w:r>
      <w:r>
        <w:rPr>
          <w:rFonts w:hint="eastAsia" w:ascii="宋体" w:hAnsi="宋体" w:eastAsia="宋体" w:cs="宋体"/>
          <w:sz w:val="21"/>
          <w:szCs w:val="21"/>
          <w:highlight w:val="none"/>
        </w:rPr>
      </w:r>
      <w:r/>
    </w:p>
    <w:p>
      <w:pPr>
        <w:pStyle w:val="1238"/>
        <w:ind w:left="688"/>
        <w:spacing w:before="68" w:line="221"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(四)及时、有效处置巡查中发现的突发事件和意外事故。</w:t>
      </w:r>
      <w:r>
        <w:rPr>
          <w:rFonts w:hint="eastAsia" w:ascii="宋体" w:hAnsi="宋体" w:eastAsia="宋体" w:cs="宋体"/>
          <w:sz w:val="21"/>
          <w:szCs w:val="21"/>
          <w:highlight w:val="none"/>
        </w:rPr>
      </w:r>
      <w:r/>
    </w:p>
    <w:p>
      <w:pPr>
        <w:pStyle w:val="1238"/>
        <w:ind w:left="688"/>
        <w:spacing w:before="70" w:line="2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(五)注意检查发现巡逻区域内安全防范方面的隐患。</w:t>
      </w:r>
      <w:r>
        <w:rPr>
          <w:rFonts w:hint="eastAsia" w:ascii="宋体" w:hAnsi="宋体" w:eastAsia="宋体" w:cs="宋体"/>
          <w:sz w:val="21"/>
          <w:szCs w:val="21"/>
          <w:highlight w:val="none"/>
        </w:rPr>
      </w:r>
      <w:r/>
    </w:p>
    <w:p>
      <w:pPr>
        <w:pStyle w:val="1238"/>
        <w:ind w:left="688"/>
        <w:spacing w:before="69" w:line="221"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(六)接受业务培训。</w:t>
      </w:r>
      <w:r>
        <w:rPr>
          <w:rFonts w:hint="eastAsia" w:ascii="宋体" w:hAnsi="宋体" w:eastAsia="宋体" w:cs="宋体"/>
          <w:sz w:val="21"/>
          <w:szCs w:val="21"/>
          <w:highlight w:val="none"/>
        </w:rPr>
      </w:r>
      <w:r/>
    </w:p>
    <w:p>
      <w:pPr>
        <w:pStyle w:val="1238"/>
        <w:ind w:left="688"/>
        <w:spacing w:before="69" w:line="221"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(七)上级领导交办的其他事宜。</w:t>
      </w:r>
      <w:r>
        <w:rPr>
          <w:rFonts w:hint="eastAsia" w:ascii="宋体" w:hAnsi="宋体" w:eastAsia="宋体" w:cs="宋体"/>
          <w:sz w:val="21"/>
          <w:szCs w:val="21"/>
          <w:highlight w:val="none"/>
        </w:rPr>
      </w:r>
      <w:r/>
    </w:p>
    <w:p>
      <w:pPr>
        <w:pStyle w:val="1238"/>
        <w:ind w:left="3817"/>
        <w:spacing w:before="228" w:line="220" w:lineRule="auto"/>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r>
      <w:r/>
    </w:p>
    <w:p>
      <w:pPr>
        <w:pStyle w:val="1238"/>
        <w:ind w:left="3817"/>
        <w:spacing w:before="228" w:line="220" w:lineRule="auto"/>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r>
      <w:r/>
    </w:p>
    <w:p>
      <w:pPr>
        <w:pStyle w:val="1238"/>
        <w:ind w:left="3817"/>
        <w:spacing w:before="228" w:line="220" w:lineRule="auto"/>
        <w:rPr>
          <w:rFonts w:hint="eastAsia" w:ascii="宋体" w:hAnsi="宋体" w:eastAsia="宋体" w:cs="宋体"/>
          <w:sz w:val="21"/>
          <w:szCs w:val="21"/>
          <w:highlight w:val="none"/>
        </w:rPr>
        <w:outlineLvl w:val="9"/>
      </w:pPr>
      <w:r/>
      <w:bookmarkStart w:id="329" w:name="_Toc472"/>
      <w:r/>
      <w:bookmarkStart w:id="330" w:name="_Toc31288"/>
      <w:r>
        <w:rPr>
          <w:rFonts w:hint="eastAsia" w:ascii="宋体" w:hAnsi="宋体" w:eastAsia="宋体" w:cs="宋体"/>
          <w:spacing w:val="-1"/>
          <w:sz w:val="21"/>
          <w:szCs w:val="21"/>
          <w:highlight w:val="none"/>
        </w:rPr>
        <w:t xml:space="preserve">第二章 勤务管理</w:t>
      </w:r>
      <w:bookmarkEnd w:id="329"/>
      <w:r/>
      <w:bookmarkEnd w:id="330"/>
      <w:r>
        <w:rPr>
          <w:rFonts w:hint="eastAsia" w:ascii="宋体" w:hAnsi="宋体" w:eastAsia="宋体" w:cs="宋体"/>
          <w:sz w:val="21"/>
          <w:szCs w:val="21"/>
          <w:highlight w:val="none"/>
        </w:rPr>
      </w:r>
      <w:r/>
    </w:p>
    <w:p>
      <w:pPr>
        <w:pStyle w:val="1272"/>
        <w:spacing w:line="39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ind w:left="545"/>
        <w:spacing w:before="68" w:line="22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第七条    护路队员的日常考核工作由</w:t>
      </w:r>
      <w:r>
        <w:rPr>
          <w:rFonts w:hint="eastAsia" w:ascii="宋体" w:hAnsi="宋体" w:eastAsia="宋体" w:cs="宋体"/>
          <w:spacing w:val="-1"/>
          <w:sz w:val="21"/>
          <w:szCs w:val="21"/>
          <w:highlight w:val="none"/>
        </w:rPr>
        <w:t xml:space="preserve">上海铁路公安处张家港站派出所</w:t>
      </w:r>
      <w:r>
        <w:rPr>
          <w:rFonts w:hint="eastAsia" w:ascii="宋体" w:hAnsi="宋体" w:eastAsia="宋体" w:cs="宋体"/>
          <w:sz w:val="21"/>
          <w:szCs w:val="21"/>
          <w:highlight w:val="none"/>
        </w:rPr>
        <w:t xml:space="preserve">具体</w:t>
      </w:r>
      <w:r>
        <w:rPr>
          <w:rFonts w:hint="eastAsia" w:ascii="宋体" w:hAnsi="宋体" w:eastAsia="宋体" w:cs="宋体"/>
          <w:spacing w:val="-1"/>
          <w:sz w:val="21"/>
          <w:szCs w:val="21"/>
          <w:highlight w:val="none"/>
        </w:rPr>
        <w:t xml:space="preserve">负责。</w:t>
      </w:r>
      <w:r>
        <w:rPr>
          <w:rFonts w:hint="eastAsia" w:ascii="宋体" w:hAnsi="宋体" w:eastAsia="宋体" w:cs="宋体"/>
          <w:sz w:val="21"/>
          <w:szCs w:val="21"/>
          <w:highlight w:val="none"/>
        </w:rPr>
      </w:r>
      <w:r/>
    </w:p>
    <w:p>
      <w:pPr>
        <w:pStyle w:val="1272"/>
        <w:spacing w:line="39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ind w:left="545"/>
        <w:spacing w:before="69" w:line="2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第八条  考核程序</w:t>
      </w:r>
      <w:r>
        <w:rPr>
          <w:rFonts w:hint="eastAsia" w:ascii="宋体" w:hAnsi="宋体" w:eastAsia="宋体" w:cs="宋体"/>
          <w:sz w:val="21"/>
          <w:szCs w:val="21"/>
          <w:highlight w:val="none"/>
        </w:rPr>
      </w:r>
      <w:r/>
    </w:p>
    <w:p>
      <w:pPr>
        <w:pStyle w:val="1238"/>
        <w:ind w:firstLine="588"/>
        <w:jc w:val="both"/>
        <w:spacing w:before="68" w:line="220" w:lineRule="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(一)考核内容分为出勤考核、纪律考核、业务考核三个部</w:t>
      </w:r>
      <w:r>
        <w:rPr>
          <w:rFonts w:hint="eastAsia" w:ascii="宋体" w:hAnsi="宋体" w:eastAsia="宋体" w:cs="宋体"/>
          <w:spacing w:val="-8"/>
          <w:sz w:val="21"/>
          <w:szCs w:val="21"/>
          <w:highlight w:val="none"/>
        </w:rPr>
        <w:t xml:space="preserve">分，实行每月累计扣加分制考核。</w:t>
      </w:r>
      <w:r>
        <w:rPr>
          <w:rFonts w:hint="eastAsia" w:ascii="宋体" w:hAnsi="宋体" w:eastAsia="宋体" w:cs="宋体"/>
          <w:sz w:val="21"/>
          <w:szCs w:val="21"/>
          <w:highlight w:val="none"/>
        </w:rPr>
      </w:r>
      <w:r/>
    </w:p>
    <w:p>
      <w:pPr>
        <w:pStyle w:val="1238"/>
        <w:ind w:left="583"/>
        <w:spacing w:before="68" w:line="2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(二)考核按月进行，考核结果与每个护路队员的工资挂钩。</w:t>
      </w:r>
      <w:r>
        <w:rPr>
          <w:rFonts w:hint="eastAsia" w:ascii="宋体" w:hAnsi="宋体" w:eastAsia="宋体" w:cs="宋体"/>
          <w:sz w:val="21"/>
          <w:szCs w:val="21"/>
          <w:highlight w:val="none"/>
        </w:rPr>
      </w:r>
      <w:r/>
    </w:p>
    <w:p>
      <w:pPr>
        <w:pStyle w:val="1238"/>
        <w:ind w:left="20" w:right="83" w:firstLine="562"/>
        <w:spacing w:before="69" w:line="3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(三)考核评分依据:包括考勤记录、各种检查记录、民警检查记录、上级领导检查记录、考核领导小组的决定等。</w:t>
      </w:r>
      <w:r>
        <w:rPr>
          <w:rFonts w:hint="eastAsia" w:ascii="宋体" w:hAnsi="宋体" w:eastAsia="宋体" w:cs="宋体"/>
          <w:sz w:val="21"/>
          <w:szCs w:val="21"/>
          <w:highlight w:val="none"/>
        </w:rPr>
      </w:r>
      <w:r/>
    </w:p>
    <w:p>
      <w:pPr>
        <w:pStyle w:val="1238"/>
        <w:ind w:left="583"/>
        <w:spacing w:before="69"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(四)每月底每个班组召开考核例会，会上通报当月考核汇总结果。</w:t>
      </w:r>
      <w:r>
        <w:rPr>
          <w:rFonts w:hint="eastAsia" w:ascii="宋体" w:hAnsi="宋体" w:eastAsia="宋体" w:cs="宋体"/>
          <w:sz w:val="21"/>
          <w:szCs w:val="21"/>
          <w:highlight w:val="none"/>
        </w:rPr>
      </w:r>
      <w:r/>
    </w:p>
    <w:p>
      <w:pPr>
        <w:pStyle w:val="1272"/>
        <w:spacing w:line="39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38"/>
        <w:ind w:left="545"/>
        <w:spacing w:before="69" w:line="2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第九条  考核内容及评分标准</w:t>
      </w:r>
      <w:r>
        <w:rPr>
          <w:rFonts w:hint="eastAsia" w:ascii="宋体" w:hAnsi="宋体" w:eastAsia="宋体" w:cs="宋体"/>
          <w:sz w:val="21"/>
          <w:szCs w:val="21"/>
          <w:highlight w:val="none"/>
        </w:rPr>
      </w:r>
      <w:r/>
    </w:p>
    <w:p>
      <w:pPr>
        <w:pStyle w:val="1238"/>
        <w:ind w:left="794"/>
        <w:spacing w:before="68" w:line="220"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(一)出勤考核(请假要求详见请休假制度)</w:t>
      </w:r>
      <w:r>
        <w:rPr>
          <w:rFonts w:hint="eastAsia" w:ascii="宋体" w:hAnsi="宋体" w:eastAsia="宋体" w:cs="宋体"/>
          <w:sz w:val="21"/>
          <w:szCs w:val="21"/>
          <w:highlight w:val="none"/>
        </w:rPr>
      </w:r>
      <w:r/>
    </w:p>
    <w:p>
      <w:pPr>
        <w:pStyle w:val="1238"/>
        <w:ind w:left="23" w:right="105" w:firstLine="537"/>
        <w:spacing w:before="69" w:line="321"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1．迟到、早退每次扣</w:t>
      </w:r>
      <w:r>
        <w:rPr>
          <w:rFonts w:hint="eastAsia" w:ascii="宋体" w:hAnsi="宋体" w:eastAsia="宋体" w:cs="宋体"/>
          <w:spacing w:val="-41"/>
          <w:sz w:val="21"/>
          <w:szCs w:val="21"/>
          <w:highlight w:val="none"/>
        </w:rPr>
        <w:t xml:space="preserve"> </w:t>
      </w:r>
      <w:r>
        <w:rPr>
          <w:rFonts w:hint="eastAsia" w:ascii="宋体" w:hAnsi="宋体" w:eastAsia="宋体" w:cs="宋体"/>
          <w:spacing w:val="-3"/>
          <w:sz w:val="21"/>
          <w:szCs w:val="21"/>
          <w:highlight w:val="none"/>
        </w:rPr>
        <w:t xml:space="preserve">2</w:t>
      </w:r>
      <w:r>
        <w:rPr>
          <w:rFonts w:hint="eastAsia" w:ascii="宋体" w:hAnsi="宋体" w:eastAsia="宋体" w:cs="宋体"/>
          <w:spacing w:val="-43"/>
          <w:sz w:val="21"/>
          <w:szCs w:val="21"/>
          <w:highlight w:val="none"/>
        </w:rPr>
        <w:t xml:space="preserve"> </w:t>
      </w:r>
      <w:r>
        <w:rPr>
          <w:rFonts w:hint="eastAsia" w:ascii="宋体" w:hAnsi="宋体" w:eastAsia="宋体" w:cs="宋体"/>
          <w:spacing w:val="-3"/>
          <w:sz w:val="21"/>
          <w:szCs w:val="21"/>
          <w:highlight w:val="none"/>
        </w:rPr>
        <w:t xml:space="preserve">分（1</w:t>
      </w:r>
      <w:r>
        <w:rPr>
          <w:rFonts w:hint="eastAsia" w:ascii="宋体" w:hAnsi="宋体" w:eastAsia="宋体" w:cs="宋体"/>
          <w:spacing w:val="-39"/>
          <w:sz w:val="21"/>
          <w:szCs w:val="21"/>
          <w:highlight w:val="none"/>
        </w:rPr>
        <w:t xml:space="preserve"> </w:t>
      </w:r>
      <w:r>
        <w:rPr>
          <w:rFonts w:hint="eastAsia" w:ascii="宋体" w:hAnsi="宋体" w:eastAsia="宋体" w:cs="宋体"/>
          <w:spacing w:val="-3"/>
          <w:sz w:val="21"/>
          <w:szCs w:val="21"/>
          <w:highlight w:val="none"/>
        </w:rPr>
        <w:t xml:space="preserve">小时以内</w:t>
      </w:r>
      <w:r>
        <w:rPr>
          <w:rFonts w:hint="eastAsia" w:ascii="宋体" w:hAnsi="宋体" w:eastAsia="宋体" w:cs="宋体"/>
          <w:spacing w:val="-2"/>
          <w:sz w:val="21"/>
          <w:szCs w:val="21"/>
          <w:highlight w:val="none"/>
        </w:rPr>
        <w:t xml:space="preserve">）；</w:t>
      </w:r>
      <w:r>
        <w:rPr>
          <w:rFonts w:hint="eastAsia" w:ascii="宋体" w:hAnsi="宋体" w:eastAsia="宋体" w:cs="宋体"/>
          <w:spacing w:val="-3"/>
          <w:sz w:val="21"/>
          <w:szCs w:val="21"/>
          <w:highlight w:val="none"/>
        </w:rPr>
        <w:t xml:space="preserve">迟到、早退</w:t>
      </w:r>
      <w:r>
        <w:rPr>
          <w:rFonts w:hint="eastAsia" w:ascii="宋体" w:hAnsi="宋体" w:eastAsia="宋体" w:cs="宋体"/>
          <w:spacing w:val="-28"/>
          <w:sz w:val="21"/>
          <w:szCs w:val="21"/>
          <w:highlight w:val="none"/>
        </w:rPr>
        <w:t xml:space="preserve"> </w:t>
      </w:r>
      <w:r>
        <w:rPr>
          <w:rFonts w:hint="eastAsia" w:ascii="宋体" w:hAnsi="宋体" w:eastAsia="宋体" w:cs="宋体"/>
          <w:spacing w:val="-3"/>
          <w:sz w:val="21"/>
          <w:szCs w:val="21"/>
          <w:highlight w:val="none"/>
        </w:rPr>
        <w:t xml:space="preserve">1</w:t>
      </w:r>
      <w:r>
        <w:rPr>
          <w:rFonts w:hint="eastAsia" w:ascii="宋体" w:hAnsi="宋体" w:eastAsia="宋体" w:cs="宋体"/>
          <w:spacing w:val="-41"/>
          <w:sz w:val="21"/>
          <w:szCs w:val="21"/>
          <w:highlight w:val="none"/>
        </w:rPr>
        <w:t xml:space="preserve"> </w:t>
      </w:r>
      <w:r>
        <w:rPr>
          <w:rFonts w:hint="eastAsia" w:ascii="宋体" w:hAnsi="宋体" w:eastAsia="宋体" w:cs="宋体"/>
          <w:spacing w:val="-3"/>
          <w:sz w:val="21"/>
          <w:szCs w:val="21"/>
          <w:highlight w:val="none"/>
        </w:rPr>
        <w:t xml:space="preserve">小时以上</w:t>
      </w:r>
      <w:r>
        <w:rPr>
          <w:rFonts w:hint="eastAsia" w:ascii="宋体" w:hAnsi="宋体" w:eastAsia="宋体" w:cs="宋体"/>
          <w:spacing w:val="-41"/>
          <w:sz w:val="21"/>
          <w:szCs w:val="21"/>
          <w:highlight w:val="none"/>
        </w:rPr>
        <w:t xml:space="preserve"> </w:t>
      </w:r>
      <w:r>
        <w:rPr>
          <w:rFonts w:hint="eastAsia" w:ascii="宋体" w:hAnsi="宋体" w:eastAsia="宋体" w:cs="宋体"/>
          <w:spacing w:val="-3"/>
          <w:sz w:val="21"/>
          <w:szCs w:val="21"/>
          <w:highlight w:val="none"/>
        </w:rPr>
        <w:t xml:space="preserve">2</w:t>
      </w:r>
      <w:r>
        <w:rPr>
          <w:rFonts w:hint="eastAsia" w:ascii="宋体" w:hAnsi="宋体" w:eastAsia="宋体" w:cs="宋体"/>
          <w:spacing w:val="-39"/>
          <w:sz w:val="21"/>
          <w:szCs w:val="21"/>
          <w:highlight w:val="none"/>
        </w:rPr>
        <w:t xml:space="preserve"> </w:t>
      </w:r>
      <w:r>
        <w:rPr>
          <w:rFonts w:hint="eastAsia" w:ascii="宋体" w:hAnsi="宋体" w:eastAsia="宋体" w:cs="宋体"/>
          <w:spacing w:val="-3"/>
          <w:sz w:val="21"/>
          <w:szCs w:val="21"/>
          <w:highlight w:val="none"/>
        </w:rPr>
        <w:t xml:space="preserve">小时以内，按旷工</w:t>
      </w:r>
      <w:r>
        <w:rPr>
          <w:rFonts w:hint="eastAsia" w:ascii="宋体" w:hAnsi="宋体" w:eastAsia="宋体" w:cs="宋体"/>
          <w:spacing w:val="-1"/>
          <w:sz w:val="21"/>
          <w:szCs w:val="21"/>
          <w:highlight w:val="none"/>
        </w:rPr>
        <w:t xml:space="preserve">半天处理，每次扣</w:t>
      </w:r>
      <w:r>
        <w:rPr>
          <w:rFonts w:hint="eastAsia" w:ascii="宋体" w:hAnsi="宋体" w:eastAsia="宋体" w:cs="宋体"/>
          <w:spacing w:val="-28"/>
          <w:sz w:val="21"/>
          <w:szCs w:val="21"/>
          <w:highlight w:val="none"/>
        </w:rPr>
        <w:t xml:space="preserve"> </w:t>
      </w:r>
      <w:r>
        <w:rPr>
          <w:rFonts w:hint="eastAsia" w:ascii="宋体" w:hAnsi="宋体" w:eastAsia="宋体" w:cs="宋体"/>
          <w:spacing w:val="-1"/>
          <w:sz w:val="21"/>
          <w:szCs w:val="21"/>
          <w:highlight w:val="none"/>
        </w:rPr>
        <w:t xml:space="preserve">10</w:t>
      </w:r>
      <w:r>
        <w:rPr>
          <w:rFonts w:hint="eastAsia" w:ascii="宋体" w:hAnsi="宋体" w:eastAsia="宋体" w:cs="宋体"/>
          <w:spacing w:val="-41"/>
          <w:sz w:val="21"/>
          <w:szCs w:val="21"/>
          <w:highlight w:val="none"/>
        </w:rPr>
        <w:t xml:space="preserve"> </w:t>
      </w:r>
      <w:r>
        <w:rPr>
          <w:rFonts w:hint="eastAsia" w:ascii="宋体" w:hAnsi="宋体" w:eastAsia="宋体" w:cs="宋体"/>
          <w:spacing w:val="-1"/>
          <w:sz w:val="21"/>
          <w:szCs w:val="21"/>
          <w:highlight w:val="none"/>
        </w:rPr>
        <w:t xml:space="preserve">分；迟到、早退2</w:t>
      </w:r>
      <w:r>
        <w:rPr>
          <w:rFonts w:hint="eastAsia" w:ascii="宋体" w:hAnsi="宋体" w:eastAsia="宋体" w:cs="宋体"/>
          <w:spacing w:val="-39"/>
          <w:sz w:val="21"/>
          <w:szCs w:val="21"/>
          <w:highlight w:val="none"/>
        </w:rPr>
        <w:t xml:space="preserve"> </w:t>
      </w:r>
      <w:r>
        <w:rPr>
          <w:rFonts w:hint="eastAsia" w:ascii="宋体" w:hAnsi="宋体" w:eastAsia="宋体" w:cs="宋体"/>
          <w:spacing w:val="-1"/>
          <w:sz w:val="21"/>
          <w:szCs w:val="21"/>
          <w:highlight w:val="none"/>
        </w:rPr>
        <w:t xml:space="preserve">小时以上视为旷工一天，每次扣</w:t>
      </w:r>
      <w:r>
        <w:rPr>
          <w:rFonts w:hint="eastAsia" w:ascii="宋体" w:hAnsi="宋体" w:eastAsia="宋体" w:cs="宋体"/>
          <w:spacing w:val="-39"/>
          <w:sz w:val="21"/>
          <w:szCs w:val="21"/>
          <w:highlight w:val="none"/>
        </w:rPr>
        <w:t xml:space="preserve"> </w:t>
      </w:r>
      <w:r>
        <w:rPr>
          <w:rFonts w:hint="eastAsia" w:ascii="宋体" w:hAnsi="宋体" w:eastAsia="宋体" w:cs="宋体"/>
          <w:spacing w:val="-2"/>
          <w:sz w:val="21"/>
          <w:szCs w:val="21"/>
          <w:highlight w:val="none"/>
        </w:rPr>
        <w:t xml:space="preserve">30</w:t>
      </w:r>
      <w:r>
        <w:rPr>
          <w:rFonts w:hint="eastAsia" w:ascii="宋体" w:hAnsi="宋体" w:eastAsia="宋体" w:cs="宋体"/>
          <w:spacing w:val="-44"/>
          <w:sz w:val="21"/>
          <w:szCs w:val="21"/>
          <w:highlight w:val="none"/>
        </w:rPr>
        <w:t xml:space="preserve"> </w:t>
      </w:r>
      <w:r>
        <w:rPr>
          <w:rFonts w:hint="eastAsia" w:ascii="宋体" w:hAnsi="宋体" w:eastAsia="宋体" w:cs="宋体"/>
          <w:spacing w:val="-2"/>
          <w:sz w:val="21"/>
          <w:szCs w:val="21"/>
          <w:highlight w:val="none"/>
        </w:rPr>
        <w:t xml:space="preserve">分。</w:t>
      </w:r>
      <w:r>
        <w:rPr>
          <w:rFonts w:hint="eastAsia" w:ascii="宋体" w:hAnsi="宋体" w:eastAsia="宋体" w:cs="宋体"/>
          <w:sz w:val="21"/>
          <w:szCs w:val="21"/>
          <w:highlight w:val="none"/>
        </w:rPr>
      </w:r>
      <w:r/>
    </w:p>
    <w:p>
      <w:pPr>
        <w:pStyle w:val="1238"/>
        <w:ind w:left="20" w:right="21" w:firstLine="528"/>
        <w:spacing w:before="68" w:line="3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2．请病假一天扣</w:t>
      </w:r>
      <w:r>
        <w:rPr>
          <w:rFonts w:hint="eastAsia" w:ascii="宋体" w:hAnsi="宋体" w:eastAsia="宋体" w:cs="宋体"/>
          <w:spacing w:val="-42"/>
          <w:sz w:val="21"/>
          <w:szCs w:val="21"/>
          <w:highlight w:val="none"/>
        </w:rPr>
        <w:t xml:space="preserve"> </w:t>
      </w:r>
      <w:r>
        <w:rPr>
          <w:rFonts w:hint="eastAsia" w:ascii="宋体" w:hAnsi="宋体" w:eastAsia="宋体" w:cs="宋体"/>
          <w:spacing w:val="-2"/>
          <w:sz w:val="21"/>
          <w:szCs w:val="21"/>
          <w:highlight w:val="none"/>
        </w:rPr>
        <w:t xml:space="preserve">5</w:t>
      </w:r>
      <w:r>
        <w:rPr>
          <w:rFonts w:hint="eastAsia" w:ascii="宋体" w:hAnsi="宋体" w:eastAsia="宋体" w:cs="宋体"/>
          <w:spacing w:val="-41"/>
          <w:sz w:val="21"/>
          <w:szCs w:val="21"/>
          <w:highlight w:val="none"/>
        </w:rPr>
        <w:t xml:space="preserve"> </w:t>
      </w:r>
      <w:r>
        <w:rPr>
          <w:rFonts w:hint="eastAsia" w:ascii="宋体" w:hAnsi="宋体" w:eastAsia="宋体" w:cs="宋体"/>
          <w:spacing w:val="-2"/>
          <w:sz w:val="21"/>
          <w:szCs w:val="21"/>
          <w:highlight w:val="none"/>
        </w:rPr>
        <w:t xml:space="preserve">分，半天扣</w:t>
      </w:r>
      <w:r>
        <w:rPr>
          <w:rFonts w:hint="eastAsia" w:ascii="宋体" w:hAnsi="宋体" w:eastAsia="宋体" w:cs="宋体"/>
          <w:spacing w:val="-42"/>
          <w:sz w:val="21"/>
          <w:szCs w:val="21"/>
          <w:highlight w:val="none"/>
        </w:rPr>
        <w:t xml:space="preserve"> </w:t>
      </w:r>
      <w:r>
        <w:rPr>
          <w:rFonts w:hint="eastAsia" w:ascii="宋体" w:hAnsi="宋体" w:eastAsia="宋体" w:cs="宋体"/>
          <w:spacing w:val="-2"/>
          <w:sz w:val="21"/>
          <w:szCs w:val="21"/>
          <w:highlight w:val="none"/>
        </w:rPr>
        <w:t xml:space="preserve">2</w:t>
      </w:r>
      <w:r>
        <w:rPr>
          <w:rFonts w:hint="eastAsia" w:ascii="宋体" w:hAnsi="宋体" w:eastAsia="宋体" w:cs="宋体"/>
          <w:spacing w:val="-43"/>
          <w:sz w:val="21"/>
          <w:szCs w:val="21"/>
          <w:highlight w:val="none"/>
        </w:rPr>
        <w:t xml:space="preserve"> </w:t>
      </w:r>
      <w:r>
        <w:rPr>
          <w:rFonts w:hint="eastAsia" w:ascii="宋体" w:hAnsi="宋体" w:eastAsia="宋体" w:cs="宋体"/>
          <w:spacing w:val="-2"/>
          <w:sz w:val="21"/>
          <w:szCs w:val="21"/>
          <w:highlight w:val="none"/>
        </w:rPr>
        <w:t xml:space="preserve">分。请事假一</w:t>
      </w:r>
      <w:r>
        <w:rPr>
          <w:rFonts w:hint="eastAsia" w:ascii="宋体" w:hAnsi="宋体" w:eastAsia="宋体" w:cs="宋体"/>
          <w:spacing w:val="-3"/>
          <w:sz w:val="21"/>
          <w:szCs w:val="21"/>
          <w:highlight w:val="none"/>
        </w:rPr>
        <w:t xml:space="preserve">天扣5</w:t>
      </w:r>
      <w:r>
        <w:rPr>
          <w:rFonts w:hint="eastAsia" w:ascii="宋体" w:hAnsi="宋体" w:eastAsia="宋体" w:cs="宋体"/>
          <w:spacing w:val="-42"/>
          <w:sz w:val="21"/>
          <w:szCs w:val="21"/>
          <w:highlight w:val="none"/>
        </w:rPr>
        <w:t xml:space="preserve"> </w:t>
      </w:r>
      <w:r>
        <w:rPr>
          <w:rFonts w:hint="eastAsia" w:ascii="宋体" w:hAnsi="宋体" w:eastAsia="宋体" w:cs="宋体"/>
          <w:spacing w:val="-3"/>
          <w:sz w:val="21"/>
          <w:szCs w:val="21"/>
          <w:highlight w:val="none"/>
        </w:rPr>
        <w:t xml:space="preserve">分,半天扣</w:t>
      </w:r>
      <w:r>
        <w:rPr>
          <w:rFonts w:hint="eastAsia" w:ascii="宋体" w:hAnsi="宋体" w:eastAsia="宋体" w:cs="宋体"/>
          <w:spacing w:val="-41"/>
          <w:sz w:val="21"/>
          <w:szCs w:val="21"/>
          <w:highlight w:val="none"/>
        </w:rPr>
        <w:t xml:space="preserve"> </w:t>
      </w:r>
      <w:r>
        <w:rPr>
          <w:rFonts w:hint="eastAsia" w:ascii="宋体" w:hAnsi="宋体" w:eastAsia="宋体" w:cs="宋体"/>
          <w:spacing w:val="-3"/>
          <w:sz w:val="21"/>
          <w:szCs w:val="21"/>
          <w:highlight w:val="none"/>
        </w:rPr>
        <w:t xml:space="preserve">2</w:t>
      </w:r>
      <w:r>
        <w:rPr>
          <w:rFonts w:hint="eastAsia" w:ascii="宋体" w:hAnsi="宋体" w:eastAsia="宋体" w:cs="宋体"/>
          <w:spacing w:val="-44"/>
          <w:sz w:val="21"/>
          <w:szCs w:val="21"/>
          <w:highlight w:val="none"/>
        </w:rPr>
        <w:t xml:space="preserve"> </w:t>
      </w:r>
      <w:r>
        <w:rPr>
          <w:rFonts w:hint="eastAsia" w:ascii="宋体" w:hAnsi="宋体" w:eastAsia="宋体" w:cs="宋体"/>
          <w:spacing w:val="-3"/>
          <w:sz w:val="21"/>
          <w:szCs w:val="21"/>
          <w:highlight w:val="none"/>
        </w:rPr>
        <w:t xml:space="preserve">分；特殊安保时期请假加倍扣分。请假超过</w:t>
      </w:r>
      <w:r>
        <w:rPr>
          <w:rFonts w:hint="eastAsia" w:ascii="宋体" w:hAnsi="宋体" w:eastAsia="宋体" w:cs="宋体"/>
          <w:spacing w:val="-20"/>
          <w:sz w:val="21"/>
          <w:szCs w:val="21"/>
          <w:highlight w:val="none"/>
        </w:rPr>
        <w:t xml:space="preserve"> </w:t>
      </w:r>
      <w:r>
        <w:rPr>
          <w:rFonts w:hint="eastAsia" w:ascii="宋体" w:hAnsi="宋体" w:eastAsia="宋体" w:cs="宋体"/>
          <w:spacing w:val="-3"/>
          <w:sz w:val="21"/>
          <w:szCs w:val="21"/>
          <w:highlight w:val="none"/>
        </w:rPr>
        <w:t xml:space="preserve">1</w:t>
      </w:r>
      <w:r>
        <w:rPr>
          <w:rFonts w:hint="eastAsia" w:ascii="宋体" w:hAnsi="宋体" w:eastAsia="宋体" w:cs="宋体"/>
          <w:spacing w:val="-39"/>
          <w:sz w:val="21"/>
          <w:szCs w:val="21"/>
          <w:highlight w:val="none"/>
        </w:rPr>
        <w:t xml:space="preserve"> </w:t>
      </w:r>
      <w:r>
        <w:rPr>
          <w:rFonts w:hint="eastAsia" w:ascii="宋体" w:hAnsi="宋体" w:eastAsia="宋体" w:cs="宋体"/>
          <w:spacing w:val="-3"/>
          <w:sz w:val="21"/>
          <w:szCs w:val="21"/>
          <w:highlight w:val="none"/>
        </w:rPr>
        <w:t xml:space="preserve">天依此累计计算被扣分数。</w:t>
      </w:r>
      <w:r>
        <w:rPr>
          <w:rFonts w:hint="eastAsia" w:ascii="宋体" w:hAnsi="宋体" w:eastAsia="宋体" w:cs="宋体"/>
          <w:sz w:val="21"/>
          <w:szCs w:val="21"/>
          <w:highlight w:val="none"/>
        </w:rPr>
      </w:r>
      <w:r/>
    </w:p>
    <w:p>
      <w:pPr>
        <w:pStyle w:val="1238"/>
        <w:ind w:left="550"/>
        <w:spacing w:before="68" w:line="220"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3．不请假外出的或病假不能出具医院病休证明的按旷工处理。</w:t>
      </w:r>
      <w:r>
        <w:rPr>
          <w:rFonts w:hint="eastAsia" w:ascii="宋体" w:hAnsi="宋体" w:eastAsia="宋体" w:cs="宋体"/>
          <w:sz w:val="21"/>
          <w:szCs w:val="21"/>
          <w:highlight w:val="none"/>
        </w:rPr>
      </w:r>
      <w:r/>
    </w:p>
    <w:p>
      <w:pPr>
        <w:pStyle w:val="1238"/>
        <w:ind w:left="23" w:right="52" w:firstLine="521"/>
        <w:spacing w:before="69" w:line="322"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4．上班期间未经批准外出的，视为脱岗，脱岗每次扣</w:t>
      </w:r>
      <w:r>
        <w:rPr>
          <w:rFonts w:hint="eastAsia" w:ascii="宋体" w:hAnsi="宋体" w:eastAsia="宋体" w:cs="宋体"/>
          <w:spacing w:val="-27"/>
          <w:sz w:val="21"/>
          <w:szCs w:val="21"/>
          <w:highlight w:val="none"/>
        </w:rPr>
        <w:t xml:space="preserve"> </w:t>
      </w:r>
      <w:r>
        <w:rPr>
          <w:rFonts w:hint="eastAsia" w:ascii="宋体" w:hAnsi="宋体" w:eastAsia="宋体" w:cs="宋体"/>
          <w:spacing w:val="-1"/>
          <w:sz w:val="21"/>
          <w:szCs w:val="21"/>
          <w:highlight w:val="none"/>
        </w:rPr>
        <w:t xml:space="preserve">5</w:t>
      </w:r>
      <w:r>
        <w:rPr>
          <w:rFonts w:hint="eastAsia" w:ascii="宋体" w:hAnsi="宋体" w:eastAsia="宋体" w:cs="宋体"/>
          <w:spacing w:val="-41"/>
          <w:sz w:val="21"/>
          <w:szCs w:val="21"/>
          <w:highlight w:val="none"/>
        </w:rPr>
        <w:t xml:space="preserve"> </w:t>
      </w:r>
      <w:r>
        <w:rPr>
          <w:rFonts w:hint="eastAsia" w:ascii="宋体" w:hAnsi="宋体" w:eastAsia="宋体" w:cs="宋体"/>
          <w:spacing w:val="-1"/>
          <w:sz w:val="21"/>
          <w:szCs w:val="21"/>
          <w:highlight w:val="none"/>
        </w:rPr>
        <w:t xml:space="preserve">分，因脱岗影响执行任务的每次</w:t>
      </w:r>
      <w:r>
        <w:rPr>
          <w:rFonts w:hint="eastAsia" w:ascii="宋体" w:hAnsi="宋体" w:eastAsia="宋体" w:cs="宋体"/>
          <w:spacing w:val="-13"/>
          <w:sz w:val="21"/>
          <w:szCs w:val="21"/>
          <w:highlight w:val="none"/>
        </w:rPr>
        <w:t xml:space="preserve">扣</w:t>
      </w:r>
      <w:r>
        <w:rPr>
          <w:rFonts w:hint="eastAsia" w:ascii="宋体" w:hAnsi="宋体" w:eastAsia="宋体" w:cs="宋体"/>
          <w:spacing w:val="-27"/>
          <w:sz w:val="21"/>
          <w:szCs w:val="21"/>
          <w:highlight w:val="none"/>
        </w:rPr>
        <w:t xml:space="preserve"> </w:t>
      </w:r>
      <w:r>
        <w:rPr>
          <w:rFonts w:hint="eastAsia" w:ascii="宋体" w:hAnsi="宋体" w:eastAsia="宋体" w:cs="宋体"/>
          <w:spacing w:val="-13"/>
          <w:sz w:val="21"/>
          <w:szCs w:val="21"/>
          <w:highlight w:val="none"/>
        </w:rPr>
        <w:t xml:space="preserve">10</w:t>
      </w:r>
      <w:r>
        <w:rPr>
          <w:rFonts w:hint="eastAsia" w:ascii="宋体" w:hAnsi="宋体" w:eastAsia="宋体" w:cs="宋体"/>
          <w:spacing w:val="-44"/>
          <w:sz w:val="21"/>
          <w:szCs w:val="21"/>
          <w:highlight w:val="none"/>
        </w:rPr>
        <w:t xml:space="preserve"> </w:t>
      </w:r>
      <w:r>
        <w:rPr>
          <w:rFonts w:hint="eastAsia" w:ascii="宋体" w:hAnsi="宋体" w:eastAsia="宋体" w:cs="宋体"/>
          <w:spacing w:val="-13"/>
          <w:sz w:val="21"/>
          <w:szCs w:val="21"/>
          <w:highlight w:val="none"/>
        </w:rPr>
        <w:t xml:space="preserve">分；</w:t>
      </w:r>
      <w:r>
        <w:rPr>
          <w:rFonts w:hint="eastAsia" w:ascii="宋体" w:hAnsi="宋体" w:eastAsia="宋体" w:cs="宋体"/>
          <w:sz w:val="21"/>
          <w:szCs w:val="21"/>
          <w:highlight w:val="none"/>
        </w:rPr>
      </w:r>
      <w:r/>
    </w:p>
    <w:p>
      <w:pPr>
        <w:pStyle w:val="1238"/>
        <w:ind w:left="550"/>
        <w:spacing w:before="69" w:line="221" w:lineRule="auto"/>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5.不按规定交接班，提前下岗或延时上岗的，按迟到、早退处理。</w:t>
      </w:r>
      <w:r>
        <w:rPr>
          <w:rFonts w:hint="eastAsia" w:ascii="宋体" w:hAnsi="宋体" w:eastAsia="宋体" w:cs="宋体"/>
          <w:spacing w:val="-1"/>
          <w:sz w:val="21"/>
          <w:szCs w:val="21"/>
          <w:highlight w:val="none"/>
        </w:rPr>
      </w:r>
      <w:r/>
    </w:p>
    <w:p>
      <w:pPr>
        <w:pStyle w:val="1238"/>
        <w:ind w:left="550"/>
        <w:spacing w:before="69" w:line="221" w:lineRule="auto"/>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r>
      <w:r/>
    </w:p>
    <w:p>
      <w:pPr>
        <w:pStyle w:val="1238"/>
        <w:ind w:left="583"/>
        <w:spacing w:before="69" w:line="221"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(二)纪律考核</w:t>
      </w:r>
      <w:r>
        <w:rPr>
          <w:rFonts w:hint="eastAsia" w:ascii="宋体" w:hAnsi="宋体" w:eastAsia="宋体" w:cs="宋体"/>
          <w:sz w:val="21"/>
          <w:szCs w:val="21"/>
          <w:highlight w:val="none"/>
        </w:rPr>
      </w:r>
      <w:r/>
    </w:p>
    <w:p>
      <w:pPr>
        <w:pStyle w:val="1238"/>
        <w:ind w:left="20" w:right="21" w:firstLine="541"/>
        <w:spacing w:before="69" w:line="423"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1.队员不得留长发、大鬓角和小胡子，不得染发，上班期间不</w:t>
      </w:r>
      <w:r>
        <w:rPr>
          <w:rFonts w:hint="eastAsia" w:ascii="宋体" w:hAnsi="宋体" w:eastAsia="宋体" w:cs="宋体"/>
          <w:spacing w:val="-3"/>
          <w:sz w:val="21"/>
          <w:szCs w:val="21"/>
          <w:highlight w:val="none"/>
        </w:rPr>
        <w:t xml:space="preserve">得佩戴首饰，违反以上规定</w:t>
      </w:r>
      <w:r>
        <w:rPr>
          <w:rFonts w:hint="eastAsia" w:ascii="宋体" w:hAnsi="宋体" w:eastAsia="宋体" w:cs="宋体"/>
          <w:spacing w:val="-2"/>
          <w:sz w:val="21"/>
          <w:szCs w:val="21"/>
          <w:highlight w:val="none"/>
        </w:rPr>
        <w:t xml:space="preserve">每项扣</w:t>
      </w:r>
      <w:r>
        <w:rPr>
          <w:rFonts w:hint="eastAsia" w:ascii="宋体" w:hAnsi="宋体" w:eastAsia="宋体" w:cs="宋体"/>
          <w:spacing w:val="-30"/>
          <w:sz w:val="21"/>
          <w:szCs w:val="21"/>
          <w:highlight w:val="none"/>
        </w:rPr>
        <w:t xml:space="preserve"> </w:t>
      </w:r>
      <w:r>
        <w:rPr>
          <w:rFonts w:hint="eastAsia" w:ascii="宋体" w:hAnsi="宋体" w:eastAsia="宋体" w:cs="宋体"/>
          <w:spacing w:val="-2"/>
          <w:sz w:val="21"/>
          <w:szCs w:val="21"/>
          <w:highlight w:val="none"/>
        </w:rPr>
        <w:t xml:space="preserve">2</w:t>
      </w:r>
      <w:r>
        <w:rPr>
          <w:rFonts w:hint="eastAsia" w:ascii="宋体" w:hAnsi="宋体" w:eastAsia="宋体" w:cs="宋体"/>
          <w:spacing w:val="-42"/>
          <w:sz w:val="21"/>
          <w:szCs w:val="21"/>
          <w:highlight w:val="none"/>
        </w:rPr>
        <w:t xml:space="preserve"> </w:t>
      </w:r>
      <w:r>
        <w:rPr>
          <w:rFonts w:hint="eastAsia" w:ascii="宋体" w:hAnsi="宋体" w:eastAsia="宋体" w:cs="宋体"/>
          <w:spacing w:val="-2"/>
          <w:sz w:val="21"/>
          <w:szCs w:val="21"/>
          <w:highlight w:val="none"/>
        </w:rPr>
        <w:t xml:space="preserve">分。经警告仍未改正，加倍扣分。</w:t>
      </w:r>
      <w:r>
        <w:rPr>
          <w:rFonts w:hint="eastAsia" w:ascii="宋体" w:hAnsi="宋体" w:eastAsia="宋体" w:cs="宋体"/>
          <w:sz w:val="21"/>
          <w:szCs w:val="21"/>
          <w:highlight w:val="none"/>
        </w:rPr>
      </w:r>
      <w:r/>
    </w:p>
    <w:p>
      <w:pPr>
        <w:pStyle w:val="1238"/>
        <w:ind w:left="548"/>
        <w:spacing w:before="228"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2.因使用不当或保管不善，造成警用装备损失的，每次扣</w:t>
      </w:r>
      <w:r>
        <w:rPr>
          <w:rFonts w:hint="eastAsia" w:ascii="宋体" w:hAnsi="宋体" w:eastAsia="宋体" w:cs="宋体"/>
          <w:spacing w:val="-42"/>
          <w:sz w:val="21"/>
          <w:szCs w:val="21"/>
          <w:highlight w:val="none"/>
        </w:rPr>
        <w:t xml:space="preserve"> </w:t>
      </w:r>
      <w:r>
        <w:rPr>
          <w:rFonts w:hint="eastAsia" w:ascii="宋体" w:hAnsi="宋体" w:eastAsia="宋体" w:cs="宋体"/>
          <w:spacing w:val="-1"/>
          <w:sz w:val="21"/>
          <w:szCs w:val="21"/>
          <w:highlight w:val="none"/>
        </w:rPr>
        <w:t xml:space="preserve">2</w:t>
      </w:r>
      <w:r>
        <w:rPr>
          <w:rFonts w:hint="eastAsia" w:ascii="宋体" w:hAnsi="宋体" w:eastAsia="宋体" w:cs="宋体"/>
          <w:spacing w:val="-41"/>
          <w:sz w:val="21"/>
          <w:szCs w:val="21"/>
          <w:highlight w:val="none"/>
        </w:rPr>
        <w:t xml:space="preserve"> </w:t>
      </w:r>
      <w:r>
        <w:rPr>
          <w:rFonts w:hint="eastAsia" w:ascii="宋体" w:hAnsi="宋体" w:eastAsia="宋体" w:cs="宋体"/>
          <w:spacing w:val="-2"/>
          <w:sz w:val="21"/>
          <w:szCs w:val="21"/>
          <w:highlight w:val="none"/>
        </w:rPr>
        <w:t xml:space="preserve">分，并一律照价赔偿。</w:t>
      </w:r>
      <w:r>
        <w:rPr>
          <w:rFonts w:hint="eastAsia" w:ascii="宋体" w:hAnsi="宋体" w:eastAsia="宋体" w:cs="宋体"/>
          <w:sz w:val="21"/>
          <w:szCs w:val="21"/>
          <w:highlight w:val="none"/>
        </w:rPr>
      </w:r>
      <w:r/>
    </w:p>
    <w:p>
      <w:pPr>
        <w:pStyle w:val="1238"/>
        <w:ind w:left="19" w:right="31" w:firstLine="530"/>
        <w:spacing w:before="68" w:line="35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3.护路联防工作站带班长将定期或不定期地进行卫生检查，发现办公室内</w:t>
      </w:r>
      <w:r>
        <w:rPr>
          <w:rFonts w:hint="eastAsia" w:ascii="宋体" w:hAnsi="宋体" w:eastAsia="宋体" w:cs="宋体"/>
          <w:spacing w:val="-1"/>
          <w:sz w:val="21"/>
          <w:szCs w:val="21"/>
          <w:highlight w:val="none"/>
        </w:rPr>
        <w:t xml:space="preserve">物品摆放凌乱</w:t>
      </w:r>
      <w:r>
        <w:rPr>
          <w:rFonts w:hint="eastAsia" w:ascii="宋体" w:hAnsi="宋体" w:eastAsia="宋体" w:cs="宋体"/>
          <w:spacing w:val="-2"/>
          <w:sz w:val="21"/>
          <w:szCs w:val="21"/>
          <w:highlight w:val="none"/>
        </w:rPr>
        <w:t xml:space="preserve">的，地面有烟头等垃圾的，直接责任人每次扣</w:t>
      </w:r>
      <w:r>
        <w:rPr>
          <w:rFonts w:hint="eastAsia" w:ascii="宋体" w:hAnsi="宋体" w:eastAsia="宋体" w:cs="宋体"/>
          <w:spacing w:val="-18"/>
          <w:sz w:val="21"/>
          <w:szCs w:val="21"/>
          <w:highlight w:val="none"/>
        </w:rPr>
        <w:t xml:space="preserve"> </w:t>
      </w:r>
      <w:r>
        <w:rPr>
          <w:rFonts w:hint="eastAsia" w:ascii="宋体" w:hAnsi="宋体" w:eastAsia="宋体" w:cs="宋体"/>
          <w:spacing w:val="-2"/>
          <w:sz w:val="21"/>
          <w:szCs w:val="21"/>
          <w:highlight w:val="none"/>
        </w:rPr>
        <w:t xml:space="preserve">1</w:t>
      </w:r>
      <w:r>
        <w:rPr>
          <w:rFonts w:hint="eastAsia" w:ascii="宋体" w:hAnsi="宋体" w:eastAsia="宋体" w:cs="宋体"/>
          <w:spacing w:val="-42"/>
          <w:sz w:val="21"/>
          <w:szCs w:val="21"/>
          <w:highlight w:val="none"/>
        </w:rPr>
        <w:t xml:space="preserve"> </w:t>
      </w:r>
      <w:r>
        <w:rPr>
          <w:rFonts w:hint="eastAsia" w:ascii="宋体" w:hAnsi="宋体" w:eastAsia="宋体" w:cs="宋体"/>
          <w:spacing w:val="-2"/>
          <w:sz w:val="21"/>
          <w:szCs w:val="21"/>
          <w:highlight w:val="none"/>
        </w:rPr>
        <w:t xml:space="preserve">分，分管小组长每次扣</w:t>
      </w:r>
      <w:r>
        <w:rPr>
          <w:rFonts w:hint="eastAsia" w:ascii="宋体" w:hAnsi="宋体" w:eastAsia="宋体" w:cs="宋体"/>
          <w:spacing w:val="-28"/>
          <w:sz w:val="21"/>
          <w:szCs w:val="21"/>
          <w:highlight w:val="none"/>
        </w:rPr>
        <w:t xml:space="preserve"> </w:t>
      </w:r>
      <w:r>
        <w:rPr>
          <w:rFonts w:hint="eastAsia" w:ascii="宋体" w:hAnsi="宋体" w:eastAsia="宋体" w:cs="宋体"/>
          <w:spacing w:val="-2"/>
          <w:sz w:val="21"/>
          <w:szCs w:val="21"/>
          <w:highlight w:val="none"/>
        </w:rPr>
        <w:t xml:space="preserve">1</w:t>
      </w:r>
      <w:r>
        <w:rPr>
          <w:rFonts w:hint="eastAsia" w:ascii="宋体" w:hAnsi="宋体" w:eastAsia="宋体" w:cs="宋体"/>
          <w:spacing w:val="-42"/>
          <w:sz w:val="21"/>
          <w:szCs w:val="21"/>
          <w:highlight w:val="none"/>
        </w:rPr>
        <w:t xml:space="preserve"> </w:t>
      </w:r>
      <w:r>
        <w:rPr>
          <w:rFonts w:hint="eastAsia" w:ascii="宋体" w:hAnsi="宋体" w:eastAsia="宋体" w:cs="宋体"/>
          <w:spacing w:val="-2"/>
          <w:sz w:val="21"/>
          <w:szCs w:val="21"/>
          <w:highlight w:val="none"/>
        </w:rPr>
        <w:t xml:space="preserve">分。被上级领导检查</w:t>
      </w:r>
      <w:r>
        <w:rPr>
          <w:rFonts w:hint="eastAsia" w:ascii="宋体" w:hAnsi="宋体" w:eastAsia="宋体" w:cs="宋体"/>
          <w:spacing w:val="-3"/>
          <w:sz w:val="21"/>
          <w:szCs w:val="21"/>
          <w:highlight w:val="none"/>
        </w:rPr>
        <w:t xml:space="preserve">批评的，加倍扣分。</w:t>
      </w:r>
      <w:r>
        <w:rPr>
          <w:rFonts w:hint="eastAsia" w:ascii="宋体" w:hAnsi="宋体" w:eastAsia="宋体" w:cs="宋体"/>
          <w:sz w:val="21"/>
          <w:szCs w:val="21"/>
          <w:highlight w:val="none"/>
        </w:rPr>
      </w:r>
      <w:r/>
    </w:p>
    <w:p>
      <w:pPr>
        <w:pStyle w:val="1238"/>
        <w:ind w:left="22" w:firstLine="522"/>
        <w:spacing w:before="68" w:line="372"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4.队员间相处要本着“平等、团结、友爱、互助</w:t>
      </w:r>
      <w:r>
        <w:rPr>
          <w:rFonts w:hint="eastAsia" w:ascii="宋体" w:hAnsi="宋体" w:eastAsia="宋体" w:cs="宋体"/>
          <w:spacing w:val="-61"/>
          <w:sz w:val="21"/>
          <w:szCs w:val="21"/>
          <w:highlight w:val="none"/>
        </w:rPr>
        <w:t xml:space="preserve"> </w:t>
      </w:r>
      <w:r>
        <w:rPr>
          <w:rFonts w:hint="eastAsia" w:ascii="宋体" w:hAnsi="宋体" w:eastAsia="宋体" w:cs="宋体"/>
          <w:spacing w:val="-3"/>
          <w:sz w:val="21"/>
          <w:szCs w:val="21"/>
          <w:highlight w:val="none"/>
        </w:rPr>
        <w:t xml:space="preserve">”的原则，相互尊重、相互协作、相互支</w:t>
      </w:r>
      <w:r>
        <w:rPr>
          <w:rFonts w:hint="eastAsia" w:ascii="宋体" w:hAnsi="宋体" w:eastAsia="宋体" w:cs="宋体"/>
          <w:spacing w:val="-4"/>
          <w:sz w:val="21"/>
          <w:szCs w:val="21"/>
          <w:highlight w:val="none"/>
        </w:rPr>
        <w:t xml:space="preserve">持。不得在公共场所争吵打闹，如若发生矛盾时，无论谁是</w:t>
      </w:r>
      <w:r>
        <w:rPr>
          <w:rFonts w:hint="eastAsia" w:ascii="宋体" w:hAnsi="宋体" w:eastAsia="宋体" w:cs="宋体"/>
          <w:spacing w:val="-5"/>
          <w:sz w:val="21"/>
          <w:szCs w:val="21"/>
          <w:highlight w:val="none"/>
        </w:rPr>
        <w:t xml:space="preserve">谁非，都应有克制，多做自我批评，</w:t>
      </w:r>
      <w:r>
        <w:rPr>
          <w:rFonts w:hint="eastAsia" w:ascii="宋体" w:hAnsi="宋体" w:eastAsia="宋体" w:cs="宋体"/>
          <w:sz w:val="21"/>
          <w:szCs w:val="21"/>
          <w:highlight w:val="none"/>
        </w:rPr>
        <w:t xml:space="preserve">不能互相辱骂，动手打人。在内部闹不团结，拉帮结派，争吵打闹，影响正常工作</w:t>
      </w:r>
      <w:r>
        <w:rPr>
          <w:rFonts w:hint="eastAsia" w:ascii="宋体" w:hAnsi="宋体" w:eastAsia="宋体" w:cs="宋体"/>
          <w:spacing w:val="-1"/>
          <w:sz w:val="21"/>
          <w:szCs w:val="21"/>
          <w:highlight w:val="none"/>
        </w:rPr>
        <w:t xml:space="preserve">的，每次扣</w:t>
      </w:r>
      <w:r>
        <w:rPr>
          <w:rFonts w:hint="eastAsia" w:ascii="宋体" w:hAnsi="宋体" w:eastAsia="宋体" w:cs="宋体"/>
          <w:spacing w:val="-8"/>
          <w:sz w:val="21"/>
          <w:szCs w:val="21"/>
          <w:highlight w:val="none"/>
        </w:rPr>
        <w:t xml:space="preserve">10</w:t>
      </w:r>
      <w:r>
        <w:rPr>
          <w:rFonts w:hint="eastAsia" w:ascii="宋体" w:hAnsi="宋体" w:eastAsia="宋体" w:cs="宋体"/>
          <w:spacing w:val="-42"/>
          <w:sz w:val="21"/>
          <w:szCs w:val="21"/>
          <w:highlight w:val="none"/>
        </w:rPr>
        <w:t xml:space="preserve"> </w:t>
      </w:r>
      <w:r>
        <w:rPr>
          <w:rFonts w:hint="eastAsia" w:ascii="宋体" w:hAnsi="宋体" w:eastAsia="宋体" w:cs="宋体"/>
          <w:spacing w:val="-8"/>
          <w:sz w:val="21"/>
          <w:szCs w:val="21"/>
          <w:highlight w:val="none"/>
        </w:rPr>
        <w:t xml:space="preserve">分。</w:t>
      </w:r>
      <w:r>
        <w:rPr>
          <w:rFonts w:hint="eastAsia" w:ascii="宋体" w:hAnsi="宋体" w:eastAsia="宋体" w:cs="宋体"/>
          <w:sz w:val="21"/>
          <w:szCs w:val="21"/>
          <w:highlight w:val="none"/>
        </w:rPr>
      </w:r>
      <w:r/>
    </w:p>
    <w:p>
      <w:pPr>
        <w:pStyle w:val="1238"/>
        <w:ind w:left="23" w:right="31" w:firstLine="526"/>
        <w:spacing w:before="68" w:line="3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5.认真落实岗位责任制，队员在工作中不服从命令、不听从指挥的每次扣</w:t>
      </w:r>
      <w:r>
        <w:rPr>
          <w:rFonts w:hint="eastAsia" w:ascii="宋体" w:hAnsi="宋体" w:eastAsia="宋体" w:cs="宋体"/>
          <w:spacing w:val="-28"/>
          <w:sz w:val="21"/>
          <w:szCs w:val="21"/>
          <w:highlight w:val="none"/>
        </w:rPr>
        <w:t xml:space="preserve"> </w:t>
      </w:r>
      <w:r>
        <w:rPr>
          <w:rFonts w:hint="eastAsia" w:ascii="宋体" w:hAnsi="宋体" w:eastAsia="宋体" w:cs="宋体"/>
          <w:spacing w:val="-1"/>
          <w:sz w:val="21"/>
          <w:szCs w:val="21"/>
          <w:highlight w:val="none"/>
        </w:rPr>
        <w:t xml:space="preserve">10</w:t>
      </w:r>
      <w:r>
        <w:rPr>
          <w:rFonts w:hint="eastAsia" w:ascii="宋体" w:hAnsi="宋体" w:eastAsia="宋体" w:cs="宋体"/>
          <w:spacing w:val="-44"/>
          <w:sz w:val="21"/>
          <w:szCs w:val="21"/>
          <w:highlight w:val="none"/>
        </w:rPr>
        <w:t xml:space="preserve"> </w:t>
      </w:r>
      <w:r>
        <w:rPr>
          <w:rFonts w:hint="eastAsia" w:ascii="宋体" w:hAnsi="宋体" w:eastAsia="宋体" w:cs="宋体"/>
          <w:spacing w:val="-1"/>
          <w:sz w:val="21"/>
          <w:szCs w:val="21"/>
          <w:highlight w:val="none"/>
        </w:rPr>
        <w:t xml:space="preserve">分，影响执</w:t>
      </w:r>
      <w:r>
        <w:rPr>
          <w:rFonts w:hint="eastAsia" w:ascii="宋体" w:hAnsi="宋体" w:eastAsia="宋体" w:cs="宋体"/>
          <w:spacing w:val="-4"/>
          <w:sz w:val="21"/>
          <w:szCs w:val="21"/>
          <w:highlight w:val="none"/>
        </w:rPr>
        <w:t xml:space="preserve">行任务的每次扣</w:t>
      </w:r>
      <w:r>
        <w:rPr>
          <w:rFonts w:hint="eastAsia" w:ascii="宋体" w:hAnsi="宋体" w:eastAsia="宋体" w:cs="宋体"/>
          <w:spacing w:val="-39"/>
          <w:sz w:val="21"/>
          <w:szCs w:val="21"/>
          <w:highlight w:val="none"/>
        </w:rPr>
        <w:t xml:space="preserve"> </w:t>
      </w:r>
      <w:r>
        <w:rPr>
          <w:rFonts w:hint="eastAsia" w:ascii="宋体" w:hAnsi="宋体" w:eastAsia="宋体" w:cs="宋体"/>
          <w:spacing w:val="-4"/>
          <w:sz w:val="21"/>
          <w:szCs w:val="21"/>
          <w:highlight w:val="none"/>
        </w:rPr>
        <w:t xml:space="preserve">20</w:t>
      </w:r>
      <w:r>
        <w:rPr>
          <w:rFonts w:hint="eastAsia" w:ascii="宋体" w:hAnsi="宋体" w:eastAsia="宋体" w:cs="宋体"/>
          <w:spacing w:val="-44"/>
          <w:sz w:val="21"/>
          <w:szCs w:val="21"/>
          <w:highlight w:val="none"/>
        </w:rPr>
        <w:t xml:space="preserve"> </w:t>
      </w:r>
      <w:r>
        <w:rPr>
          <w:rFonts w:hint="eastAsia" w:ascii="宋体" w:hAnsi="宋体" w:eastAsia="宋体" w:cs="宋体"/>
          <w:spacing w:val="-4"/>
          <w:sz w:val="21"/>
          <w:szCs w:val="21"/>
          <w:highlight w:val="none"/>
        </w:rPr>
        <w:t xml:space="preserve">分。</w:t>
      </w:r>
      <w:r>
        <w:rPr>
          <w:rFonts w:hint="eastAsia" w:ascii="宋体" w:hAnsi="宋体" w:eastAsia="宋体" w:cs="宋体"/>
          <w:sz w:val="21"/>
          <w:szCs w:val="21"/>
          <w:highlight w:val="none"/>
        </w:rPr>
      </w:r>
      <w:r/>
    </w:p>
    <w:p>
      <w:pPr>
        <w:pStyle w:val="1238"/>
        <w:ind w:left="23" w:firstLine="523"/>
        <w:spacing w:before="68" w:line="3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6.上岗时不按要求进行工作的，在岗睡觉、抽烟、看书看报、玩手机等有损形象的，每次</w:t>
      </w:r>
      <w:r>
        <w:rPr>
          <w:rFonts w:hint="eastAsia" w:ascii="宋体" w:hAnsi="宋体" w:eastAsia="宋体" w:cs="宋体"/>
          <w:spacing w:val="-4"/>
          <w:sz w:val="21"/>
          <w:szCs w:val="21"/>
          <w:highlight w:val="none"/>
        </w:rPr>
        <w:t xml:space="preserve">扣</w:t>
      </w:r>
      <w:r>
        <w:rPr>
          <w:rFonts w:hint="eastAsia" w:ascii="宋体" w:hAnsi="宋体" w:eastAsia="宋体" w:cs="宋体"/>
          <w:spacing w:val="-28"/>
          <w:sz w:val="21"/>
          <w:szCs w:val="21"/>
          <w:highlight w:val="none"/>
        </w:rPr>
        <w:t xml:space="preserve"> </w:t>
      </w:r>
      <w:r>
        <w:rPr>
          <w:rFonts w:hint="eastAsia" w:ascii="宋体" w:hAnsi="宋体" w:eastAsia="宋体" w:cs="宋体"/>
          <w:spacing w:val="-4"/>
          <w:sz w:val="21"/>
          <w:szCs w:val="21"/>
          <w:highlight w:val="none"/>
        </w:rPr>
        <w:t xml:space="preserve">5</w:t>
      </w:r>
      <w:r>
        <w:rPr>
          <w:rFonts w:hint="eastAsia" w:ascii="宋体" w:hAnsi="宋体" w:eastAsia="宋体" w:cs="宋体"/>
          <w:spacing w:val="-42"/>
          <w:sz w:val="21"/>
          <w:szCs w:val="21"/>
          <w:highlight w:val="none"/>
        </w:rPr>
        <w:t xml:space="preserve"> </w:t>
      </w:r>
      <w:r>
        <w:rPr>
          <w:rFonts w:hint="eastAsia" w:ascii="宋体" w:hAnsi="宋体" w:eastAsia="宋体" w:cs="宋体"/>
          <w:spacing w:val="-4"/>
          <w:sz w:val="21"/>
          <w:szCs w:val="21"/>
          <w:highlight w:val="none"/>
        </w:rPr>
        <w:t xml:space="preserve">分；被上级领导检查批评的，每次扣</w:t>
      </w:r>
      <w:r>
        <w:rPr>
          <w:rFonts w:hint="eastAsia" w:ascii="宋体" w:hAnsi="宋体" w:eastAsia="宋体" w:cs="宋体"/>
          <w:spacing w:val="-28"/>
          <w:sz w:val="21"/>
          <w:szCs w:val="21"/>
          <w:highlight w:val="none"/>
        </w:rPr>
        <w:t xml:space="preserve"> </w:t>
      </w:r>
      <w:r>
        <w:rPr>
          <w:rFonts w:hint="eastAsia" w:ascii="宋体" w:hAnsi="宋体" w:eastAsia="宋体" w:cs="宋体"/>
          <w:spacing w:val="-4"/>
          <w:sz w:val="21"/>
          <w:szCs w:val="21"/>
          <w:highlight w:val="none"/>
        </w:rPr>
        <w:t xml:space="preserve">10</w:t>
      </w:r>
      <w:r>
        <w:rPr>
          <w:rFonts w:hint="eastAsia" w:ascii="宋体" w:hAnsi="宋体" w:eastAsia="宋体" w:cs="宋体"/>
          <w:spacing w:val="-44"/>
          <w:sz w:val="21"/>
          <w:szCs w:val="21"/>
          <w:highlight w:val="none"/>
        </w:rPr>
        <w:t xml:space="preserve"> </w:t>
      </w:r>
      <w:r>
        <w:rPr>
          <w:rFonts w:hint="eastAsia" w:ascii="宋体" w:hAnsi="宋体" w:eastAsia="宋体" w:cs="宋体"/>
          <w:spacing w:val="-4"/>
          <w:sz w:val="21"/>
          <w:szCs w:val="21"/>
          <w:highlight w:val="none"/>
        </w:rPr>
        <w:t xml:space="preserve">分。</w:t>
      </w:r>
      <w:r>
        <w:rPr>
          <w:rFonts w:hint="eastAsia" w:ascii="宋体" w:hAnsi="宋体" w:eastAsia="宋体" w:cs="宋体"/>
          <w:sz w:val="21"/>
          <w:szCs w:val="21"/>
          <w:highlight w:val="none"/>
        </w:rPr>
      </w:r>
      <w:r/>
    </w:p>
    <w:p>
      <w:pPr>
        <w:pStyle w:val="1238"/>
        <w:ind w:left="23" w:firstLine="527"/>
        <w:spacing w:before="69" w:line="3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7.工作中遇到群众办事、报警、求助、咨询的，态度“冷、硬、横”的，经查证属实</w:t>
      </w:r>
      <w:r>
        <w:rPr>
          <w:rFonts w:hint="eastAsia" w:ascii="宋体" w:hAnsi="宋体" w:eastAsia="宋体" w:cs="宋体"/>
          <w:spacing w:val="-3"/>
          <w:sz w:val="21"/>
          <w:szCs w:val="21"/>
          <w:highlight w:val="none"/>
        </w:rPr>
        <w:t xml:space="preserve">每次</w:t>
      </w:r>
      <w:r>
        <w:rPr>
          <w:rFonts w:hint="eastAsia" w:ascii="宋体" w:hAnsi="宋体" w:eastAsia="宋体" w:cs="宋体"/>
          <w:spacing w:val="-4"/>
          <w:sz w:val="21"/>
          <w:szCs w:val="21"/>
          <w:highlight w:val="none"/>
        </w:rPr>
        <w:t xml:space="preserve">扣</w:t>
      </w:r>
      <w:r>
        <w:rPr>
          <w:rFonts w:hint="eastAsia" w:ascii="宋体" w:hAnsi="宋体" w:eastAsia="宋体" w:cs="宋体"/>
          <w:spacing w:val="-28"/>
          <w:sz w:val="21"/>
          <w:szCs w:val="21"/>
          <w:highlight w:val="none"/>
        </w:rPr>
        <w:t xml:space="preserve"> </w:t>
      </w:r>
      <w:r>
        <w:rPr>
          <w:rFonts w:hint="eastAsia" w:ascii="宋体" w:hAnsi="宋体" w:eastAsia="宋体" w:cs="宋体"/>
          <w:spacing w:val="-4"/>
          <w:sz w:val="21"/>
          <w:szCs w:val="21"/>
          <w:highlight w:val="none"/>
        </w:rPr>
        <w:t xml:space="preserve">5</w:t>
      </w:r>
      <w:r>
        <w:rPr>
          <w:rFonts w:hint="eastAsia" w:ascii="宋体" w:hAnsi="宋体" w:eastAsia="宋体" w:cs="宋体"/>
          <w:spacing w:val="-42"/>
          <w:sz w:val="21"/>
          <w:szCs w:val="21"/>
          <w:highlight w:val="none"/>
        </w:rPr>
        <w:t xml:space="preserve"> </w:t>
      </w:r>
      <w:r>
        <w:rPr>
          <w:rFonts w:hint="eastAsia" w:ascii="宋体" w:hAnsi="宋体" w:eastAsia="宋体" w:cs="宋体"/>
          <w:spacing w:val="-4"/>
          <w:sz w:val="21"/>
          <w:szCs w:val="21"/>
          <w:highlight w:val="none"/>
        </w:rPr>
        <w:t xml:space="preserve">分，受到投诉经查证属实的，一次扣</w:t>
      </w:r>
      <w:r>
        <w:rPr>
          <w:rFonts w:hint="eastAsia" w:ascii="宋体" w:hAnsi="宋体" w:eastAsia="宋体" w:cs="宋体"/>
          <w:spacing w:val="-28"/>
          <w:sz w:val="21"/>
          <w:szCs w:val="21"/>
          <w:highlight w:val="none"/>
        </w:rPr>
        <w:t xml:space="preserve"> </w:t>
      </w:r>
      <w:r>
        <w:rPr>
          <w:rFonts w:hint="eastAsia" w:ascii="宋体" w:hAnsi="宋体" w:eastAsia="宋体" w:cs="宋体"/>
          <w:spacing w:val="-4"/>
          <w:sz w:val="21"/>
          <w:szCs w:val="21"/>
          <w:highlight w:val="none"/>
        </w:rPr>
        <w:t xml:space="preserve">10</w:t>
      </w:r>
      <w:r>
        <w:rPr>
          <w:rFonts w:hint="eastAsia" w:ascii="宋体" w:hAnsi="宋体" w:eastAsia="宋体" w:cs="宋体"/>
          <w:spacing w:val="-44"/>
          <w:sz w:val="21"/>
          <w:szCs w:val="21"/>
          <w:highlight w:val="none"/>
        </w:rPr>
        <w:t xml:space="preserve"> </w:t>
      </w:r>
      <w:r>
        <w:rPr>
          <w:rFonts w:hint="eastAsia" w:ascii="宋体" w:hAnsi="宋体" w:eastAsia="宋体" w:cs="宋体"/>
          <w:spacing w:val="-4"/>
          <w:sz w:val="21"/>
          <w:szCs w:val="21"/>
          <w:highlight w:val="none"/>
        </w:rPr>
        <w:t xml:space="preserve">分。</w:t>
      </w:r>
      <w:r>
        <w:rPr>
          <w:rFonts w:hint="eastAsia" w:ascii="宋体" w:hAnsi="宋体" w:eastAsia="宋体" w:cs="宋体"/>
          <w:sz w:val="21"/>
          <w:szCs w:val="21"/>
          <w:highlight w:val="none"/>
        </w:rPr>
      </w:r>
      <w:r/>
    </w:p>
    <w:p>
      <w:pPr>
        <w:pStyle w:val="1238"/>
        <w:ind w:left="546"/>
        <w:spacing w:before="69" w:line="2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8.巡逻期间未按规定、要求巡查或无故远离巡逻区域的，经查实，每次扣</w:t>
      </w:r>
      <w:r>
        <w:rPr>
          <w:rFonts w:hint="eastAsia" w:ascii="宋体" w:hAnsi="宋体" w:eastAsia="宋体" w:cs="宋体"/>
          <w:spacing w:val="-40"/>
          <w:sz w:val="21"/>
          <w:szCs w:val="21"/>
          <w:highlight w:val="none"/>
        </w:rPr>
        <w:t xml:space="preserve"> </w:t>
      </w:r>
      <w:r>
        <w:rPr>
          <w:rFonts w:hint="eastAsia" w:ascii="宋体" w:hAnsi="宋体" w:eastAsia="宋体" w:cs="宋体"/>
          <w:spacing w:val="-1"/>
          <w:sz w:val="21"/>
          <w:szCs w:val="21"/>
          <w:highlight w:val="none"/>
        </w:rPr>
        <w:t xml:space="preserve">5</w:t>
      </w:r>
      <w:r>
        <w:rPr>
          <w:rFonts w:hint="eastAsia" w:ascii="宋体" w:hAnsi="宋体" w:eastAsia="宋体" w:cs="宋体"/>
          <w:spacing w:val="-43"/>
          <w:sz w:val="21"/>
          <w:szCs w:val="21"/>
          <w:highlight w:val="none"/>
        </w:rPr>
        <w:t xml:space="preserve"> </w:t>
      </w:r>
      <w:r>
        <w:rPr>
          <w:rFonts w:hint="eastAsia" w:ascii="宋体" w:hAnsi="宋体" w:eastAsia="宋体" w:cs="宋体"/>
          <w:spacing w:val="-1"/>
          <w:sz w:val="21"/>
          <w:szCs w:val="21"/>
          <w:highlight w:val="none"/>
        </w:rPr>
        <w:t xml:space="preserve">分。</w:t>
      </w:r>
      <w:r>
        <w:rPr>
          <w:rFonts w:hint="eastAsia" w:ascii="宋体" w:hAnsi="宋体" w:eastAsia="宋体" w:cs="宋体"/>
          <w:sz w:val="21"/>
          <w:szCs w:val="21"/>
          <w:highlight w:val="none"/>
        </w:rPr>
      </w:r>
      <w:r/>
    </w:p>
    <w:p>
      <w:pPr>
        <w:pStyle w:val="1238"/>
        <w:ind w:left="21" w:right="31" w:firstLine="525"/>
        <w:spacing w:before="68" w:line="325"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9.</w:t>
      </w:r>
      <w:r>
        <w:rPr>
          <w:rFonts w:hint="eastAsia" w:ascii="宋体" w:hAnsi="宋体" w:eastAsia="宋体" w:cs="宋体"/>
          <w:spacing w:val="-2"/>
          <w:sz w:val="21"/>
          <w:szCs w:val="21"/>
          <w:highlight w:val="none"/>
          <w:lang w:eastAsia="zh-CN"/>
        </w:rPr>
        <w:t xml:space="preserve">工作日、值班备勤、安保任务、公务出差、学习培训期间和其他工作时间内饮酒的，</w:t>
      </w:r>
      <w:r>
        <w:rPr>
          <w:rFonts w:hint="eastAsia" w:ascii="宋体" w:hAnsi="宋体" w:eastAsia="宋体" w:cs="宋体"/>
          <w:spacing w:val="-2"/>
          <w:sz w:val="21"/>
          <w:szCs w:val="21"/>
          <w:highlight w:val="none"/>
        </w:rPr>
        <w:t xml:space="preserve">予以辞</w:t>
      </w:r>
      <w:r>
        <w:rPr>
          <w:rFonts w:hint="eastAsia" w:ascii="宋体" w:hAnsi="宋体" w:eastAsia="宋体" w:cs="宋体"/>
          <w:spacing w:val="-10"/>
          <w:sz w:val="21"/>
          <w:szCs w:val="21"/>
          <w:highlight w:val="none"/>
        </w:rPr>
        <w:t xml:space="preserve">退。</w:t>
      </w:r>
      <w:r>
        <w:rPr>
          <w:rFonts w:hint="eastAsia" w:ascii="宋体" w:hAnsi="宋体" w:eastAsia="宋体" w:cs="宋体"/>
          <w:sz w:val="21"/>
          <w:szCs w:val="21"/>
          <w:highlight w:val="none"/>
        </w:rPr>
      </w:r>
      <w:r/>
    </w:p>
    <w:p>
      <w:pPr>
        <w:pStyle w:val="1238"/>
        <w:ind w:left="22" w:firstLine="538"/>
        <w:spacing w:before="69" w:line="322"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10.工作期间带无关外来人员进入工作场所的，查证属实后，每次扣</w:t>
      </w:r>
      <w:r>
        <w:rPr>
          <w:rFonts w:hint="eastAsia" w:ascii="宋体" w:hAnsi="宋体" w:eastAsia="宋体" w:cs="宋体"/>
          <w:spacing w:val="-29"/>
          <w:sz w:val="21"/>
          <w:szCs w:val="21"/>
          <w:highlight w:val="none"/>
        </w:rPr>
        <w:t xml:space="preserve"> </w:t>
      </w:r>
      <w:r>
        <w:rPr>
          <w:rFonts w:hint="eastAsia" w:ascii="宋体" w:hAnsi="宋体" w:eastAsia="宋体" w:cs="宋体"/>
          <w:spacing w:val="-3"/>
          <w:sz w:val="21"/>
          <w:szCs w:val="21"/>
          <w:highlight w:val="none"/>
        </w:rPr>
        <w:t xml:space="preserve">10</w:t>
      </w:r>
      <w:r>
        <w:rPr>
          <w:rFonts w:hint="eastAsia" w:ascii="宋体" w:hAnsi="宋体" w:eastAsia="宋体" w:cs="宋体"/>
          <w:spacing w:val="-44"/>
          <w:sz w:val="21"/>
          <w:szCs w:val="21"/>
          <w:highlight w:val="none"/>
        </w:rPr>
        <w:t xml:space="preserve"> </w:t>
      </w:r>
      <w:r>
        <w:rPr>
          <w:rFonts w:hint="eastAsia" w:ascii="宋体" w:hAnsi="宋体" w:eastAsia="宋体" w:cs="宋体"/>
          <w:spacing w:val="-3"/>
          <w:sz w:val="21"/>
          <w:szCs w:val="21"/>
          <w:highlight w:val="none"/>
        </w:rPr>
        <w:t xml:space="preserve">分；被上级领</w:t>
      </w:r>
      <w:r>
        <w:rPr>
          <w:rFonts w:hint="eastAsia" w:ascii="宋体" w:hAnsi="宋体" w:eastAsia="宋体" w:cs="宋体"/>
          <w:spacing w:val="-4"/>
          <w:sz w:val="21"/>
          <w:szCs w:val="21"/>
          <w:highlight w:val="none"/>
        </w:rPr>
        <w:t xml:space="preserve">导检</w:t>
      </w:r>
      <w:r>
        <w:rPr>
          <w:rFonts w:hint="eastAsia" w:ascii="宋体" w:hAnsi="宋体" w:eastAsia="宋体" w:cs="宋体"/>
          <w:spacing w:val="-1"/>
          <w:sz w:val="21"/>
          <w:szCs w:val="21"/>
          <w:highlight w:val="none"/>
        </w:rPr>
        <w:t xml:space="preserve">查批评的，加倍扣分。</w:t>
      </w:r>
      <w:r>
        <w:rPr>
          <w:rFonts w:hint="eastAsia" w:ascii="宋体" w:hAnsi="宋体" w:eastAsia="宋体" w:cs="宋体"/>
          <w:sz w:val="21"/>
          <w:szCs w:val="21"/>
          <w:highlight w:val="none"/>
        </w:rPr>
      </w:r>
      <w:r/>
    </w:p>
    <w:p>
      <w:pPr>
        <w:pStyle w:val="1238"/>
        <w:ind w:left="561"/>
        <w:spacing w:before="69" w:line="221"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11.向无关人员透露内部工作信息的，扣除</w:t>
      </w:r>
      <w:r>
        <w:rPr>
          <w:rFonts w:hint="eastAsia" w:ascii="宋体" w:hAnsi="宋体" w:eastAsia="宋体" w:cs="宋体"/>
          <w:spacing w:val="-25"/>
          <w:sz w:val="21"/>
          <w:szCs w:val="21"/>
          <w:highlight w:val="none"/>
        </w:rPr>
        <w:t xml:space="preserve"> </w:t>
      </w:r>
      <w:r>
        <w:rPr>
          <w:rFonts w:hint="eastAsia" w:ascii="宋体" w:hAnsi="宋体" w:eastAsia="宋体" w:cs="宋体"/>
          <w:spacing w:val="-2"/>
          <w:sz w:val="21"/>
          <w:szCs w:val="21"/>
          <w:highlight w:val="none"/>
        </w:rPr>
        <w:t xml:space="preserve">20</w:t>
      </w:r>
      <w:r>
        <w:rPr>
          <w:rFonts w:hint="eastAsia" w:ascii="宋体" w:hAnsi="宋体" w:eastAsia="宋体" w:cs="宋体"/>
          <w:spacing w:val="-44"/>
          <w:sz w:val="21"/>
          <w:szCs w:val="21"/>
          <w:highlight w:val="none"/>
        </w:rPr>
        <w:t xml:space="preserve"> </w:t>
      </w:r>
      <w:r>
        <w:rPr>
          <w:rFonts w:hint="eastAsia" w:ascii="宋体" w:hAnsi="宋体" w:eastAsia="宋体" w:cs="宋体"/>
          <w:spacing w:val="-2"/>
          <w:sz w:val="21"/>
          <w:szCs w:val="21"/>
          <w:highlight w:val="none"/>
        </w:rPr>
        <w:t xml:space="preserve">分并予以辞退。</w:t>
      </w:r>
      <w:r>
        <w:rPr>
          <w:rFonts w:hint="eastAsia" w:ascii="宋体" w:hAnsi="宋体" w:eastAsia="宋体" w:cs="宋体"/>
          <w:sz w:val="21"/>
          <w:szCs w:val="21"/>
          <w:highlight w:val="none"/>
        </w:rPr>
      </w:r>
      <w:r/>
    </w:p>
    <w:p>
      <w:pPr>
        <w:pStyle w:val="1238"/>
        <w:ind w:left="25" w:firstLine="536"/>
        <w:spacing w:before="68" w:line="321" w:lineRule="auto"/>
        <w:rPr>
          <w:rFonts w:hint="eastAsia" w:ascii="宋体" w:hAnsi="宋体" w:eastAsia="宋体" w:cs="宋体"/>
          <w:spacing w:val="-2"/>
          <w:sz w:val="21"/>
          <w:szCs w:val="21"/>
          <w:highlight w:val="none"/>
        </w:rPr>
      </w:pPr>
      <w:r>
        <w:rPr>
          <w:rFonts w:hint="eastAsia" w:ascii="宋体" w:hAnsi="宋体" w:eastAsia="宋体" w:cs="宋体"/>
          <w:spacing w:val="-3"/>
          <w:sz w:val="21"/>
          <w:szCs w:val="21"/>
          <w:highlight w:val="none"/>
        </w:rPr>
        <w:t xml:space="preserve">12.凡利用工作之便，从事或参与违法犯罪活动的，一经查证属实，扣除</w:t>
      </w:r>
      <w:r>
        <w:rPr>
          <w:rFonts w:hint="eastAsia" w:ascii="宋体" w:hAnsi="宋体" w:eastAsia="宋体" w:cs="宋体"/>
          <w:spacing w:val="-30"/>
          <w:sz w:val="21"/>
          <w:szCs w:val="21"/>
          <w:highlight w:val="none"/>
        </w:rPr>
        <w:t xml:space="preserve"> </w:t>
      </w:r>
      <w:r>
        <w:rPr>
          <w:rFonts w:hint="eastAsia" w:ascii="宋体" w:hAnsi="宋体" w:eastAsia="宋体" w:cs="宋体"/>
          <w:spacing w:val="-3"/>
          <w:sz w:val="21"/>
          <w:szCs w:val="21"/>
          <w:highlight w:val="none"/>
        </w:rPr>
        <w:t xml:space="preserve">20</w:t>
      </w:r>
      <w:r>
        <w:rPr>
          <w:rFonts w:hint="eastAsia" w:ascii="宋体" w:hAnsi="宋体" w:eastAsia="宋体" w:cs="宋体"/>
          <w:spacing w:val="-44"/>
          <w:sz w:val="21"/>
          <w:szCs w:val="21"/>
          <w:highlight w:val="none"/>
        </w:rPr>
        <w:t xml:space="preserve"> </w:t>
      </w:r>
      <w:r>
        <w:rPr>
          <w:rFonts w:hint="eastAsia" w:ascii="宋体" w:hAnsi="宋体" w:eastAsia="宋体" w:cs="宋体"/>
          <w:spacing w:val="-3"/>
          <w:sz w:val="21"/>
          <w:szCs w:val="21"/>
          <w:highlight w:val="none"/>
        </w:rPr>
        <w:t xml:space="preserve">分并予以辞退</w:t>
      </w:r>
      <w:r>
        <w:rPr>
          <w:rFonts w:hint="eastAsia" w:ascii="宋体" w:hAnsi="宋体" w:eastAsia="宋体" w:cs="宋体"/>
          <w:spacing w:val="-2"/>
          <w:sz w:val="21"/>
          <w:szCs w:val="21"/>
          <w:highlight w:val="none"/>
        </w:rPr>
        <w:t xml:space="preserve">并追究法律责任。</w:t>
      </w:r>
      <w:r>
        <w:rPr>
          <w:rFonts w:hint="eastAsia" w:ascii="宋体" w:hAnsi="宋体" w:eastAsia="宋体" w:cs="宋体"/>
          <w:spacing w:val="-2"/>
          <w:sz w:val="21"/>
          <w:szCs w:val="21"/>
          <w:highlight w:val="none"/>
        </w:rPr>
      </w:r>
      <w:r/>
    </w:p>
    <w:p>
      <w:pPr>
        <w:pStyle w:val="1238"/>
        <w:ind w:left="21" w:right="16" w:firstLine="527"/>
        <w:spacing w:before="68" w:line="322" w:lineRule="auto"/>
        <w:rPr>
          <w:rFonts w:ascii="宋体" w:hAnsi="宋体" w:eastAsia="宋体" w:cs="宋体"/>
          <w:spacing w:val="-4"/>
          <w:sz w:val="21"/>
          <w:szCs w:val="21"/>
          <w:highlight w:val="none"/>
        </w:rPr>
      </w:pPr>
      <w:r>
        <w:rPr>
          <w:rFonts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rPr>
        <w:t xml:space="preserve">.工作站将根据需要，定期组织队员进行反</w:t>
      </w:r>
      <w:r>
        <w:rPr>
          <w:rFonts w:ascii="宋体" w:hAnsi="宋体" w:eastAsia="宋体" w:cs="宋体"/>
          <w:spacing w:val="-1"/>
          <w:sz w:val="21"/>
          <w:szCs w:val="21"/>
          <w:highlight w:val="none"/>
        </w:rPr>
        <w:t xml:space="preserve">恐防暴理论、实践学习，学习期间所有要求</w:t>
      </w:r>
      <w:r>
        <w:rPr>
          <w:rFonts w:ascii="宋体" w:hAnsi="宋体" w:eastAsia="宋体" w:cs="宋体"/>
          <w:spacing w:val="-4"/>
          <w:sz w:val="21"/>
          <w:szCs w:val="21"/>
          <w:highlight w:val="none"/>
        </w:rPr>
        <w:t xml:space="preserve">比照当班期间要求执行。</w:t>
      </w:r>
      <w:r>
        <w:rPr>
          <w:rFonts w:ascii="宋体" w:hAnsi="宋体" w:eastAsia="宋体" w:cs="宋体"/>
          <w:spacing w:val="-4"/>
          <w:sz w:val="21"/>
          <w:szCs w:val="21"/>
          <w:highlight w:val="none"/>
        </w:rPr>
      </w:r>
      <w:r/>
    </w:p>
    <w:p>
      <w:pPr>
        <w:pStyle w:val="1238"/>
        <w:ind w:left="21" w:right="16" w:firstLine="527"/>
        <w:spacing w:before="68" w:line="322" w:lineRule="auto"/>
        <w:rPr>
          <w:rFonts w:ascii="宋体" w:hAnsi="宋体" w:eastAsia="宋体" w:cs="宋体"/>
          <w:spacing w:val="-7"/>
          <w:sz w:val="21"/>
          <w:szCs w:val="21"/>
          <w:highlight w:val="none"/>
          <w:lang w:val="en-US" w:eastAsia="zh-CN"/>
        </w:rPr>
      </w:pPr>
      <w:r>
        <w:rPr>
          <w:rFonts w:hint="eastAsia" w:ascii="宋体" w:hAnsi="宋体" w:eastAsia="宋体" w:cs="宋体"/>
          <w:spacing w:val="-7"/>
          <w:sz w:val="21"/>
          <w:szCs w:val="21"/>
          <w:highlight w:val="none"/>
          <w:lang w:val="en-US" w:eastAsia="zh-CN"/>
        </w:rPr>
        <w:t xml:space="preserve">14.未按照要求进行无人机巡检的，每发现一次扣10分并予以罚款。</w:t>
      </w:r>
      <w:r>
        <w:rPr>
          <w:rFonts w:ascii="宋体" w:hAnsi="宋体" w:eastAsia="宋体" w:cs="宋体"/>
          <w:spacing w:val="-7"/>
          <w:sz w:val="21"/>
          <w:szCs w:val="21"/>
          <w:highlight w:val="none"/>
          <w:lang w:val="en-US" w:eastAsia="zh-CN"/>
        </w:rPr>
      </w:r>
      <w:r/>
    </w:p>
    <w:p>
      <w:pPr>
        <w:pStyle w:val="1238"/>
        <w:ind w:left="25" w:firstLine="536"/>
        <w:spacing w:before="68" w:line="321"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1238"/>
        <w:ind w:left="583"/>
        <w:spacing w:before="235" w:line="221" w:lineRule="auto"/>
        <w:rPr>
          <w:highlight w:val="none"/>
        </w:rPr>
      </w:pPr>
      <w:r>
        <w:rPr>
          <w:rFonts w:ascii="宋体" w:hAnsi="宋体" w:eastAsia="宋体" w:cs="宋体"/>
          <w:spacing w:val="-5"/>
          <w:sz w:val="21"/>
          <w:szCs w:val="21"/>
          <w:highlight w:val="none"/>
        </w:rPr>
        <w:t xml:space="preserve">(三)业务工作考核</w:t>
      </w:r>
      <w:r>
        <w:rPr>
          <w:highlight w:val="none"/>
        </w:rPr>
      </w:r>
      <w:r/>
    </w:p>
    <w:p>
      <w:pPr>
        <w:pStyle w:val="1238"/>
        <w:ind w:left="24" w:right="47" w:firstLine="536"/>
        <w:spacing w:before="68" w:line="321" w:lineRule="auto"/>
        <w:rPr>
          <w:highlight w:val="none"/>
        </w:rPr>
      </w:pPr>
      <w:r>
        <w:rPr>
          <w:rFonts w:ascii="宋体" w:hAnsi="宋体" w:eastAsia="宋体" w:cs="宋体"/>
          <w:spacing w:val="-1"/>
          <w:sz w:val="21"/>
          <w:szCs w:val="21"/>
          <w:highlight w:val="none"/>
        </w:rPr>
        <w:t xml:space="preserve">1.队员在工作中抓获违法犯罪嫌疑人的，每名加</w:t>
      </w:r>
      <w:r>
        <w:rPr>
          <w:rFonts w:ascii="宋体" w:hAnsi="宋体" w:eastAsia="宋体" w:cs="宋体"/>
          <w:spacing w:val="-40"/>
          <w:sz w:val="21"/>
          <w:szCs w:val="21"/>
          <w:highlight w:val="none"/>
        </w:rPr>
        <w:t xml:space="preserve"> </w:t>
      </w:r>
      <w:r>
        <w:rPr>
          <w:rFonts w:ascii="宋体" w:hAnsi="宋体" w:eastAsia="宋体" w:cs="宋体"/>
          <w:spacing w:val="-1"/>
          <w:sz w:val="21"/>
          <w:szCs w:val="21"/>
          <w:highlight w:val="none"/>
        </w:rPr>
        <w:t xml:space="preserve">50</w:t>
      </w:r>
      <w:r>
        <w:rPr>
          <w:rFonts w:ascii="宋体" w:hAnsi="宋体" w:eastAsia="宋体" w:cs="宋体"/>
          <w:spacing w:val="-44"/>
          <w:sz w:val="21"/>
          <w:szCs w:val="21"/>
          <w:highlight w:val="none"/>
        </w:rPr>
        <w:t xml:space="preserve"> </w:t>
      </w:r>
      <w:r>
        <w:rPr>
          <w:rFonts w:ascii="宋体" w:hAnsi="宋体" w:eastAsia="宋体" w:cs="宋体"/>
          <w:spacing w:val="-1"/>
          <w:sz w:val="21"/>
          <w:szCs w:val="21"/>
          <w:highlight w:val="none"/>
        </w:rPr>
        <w:t xml:space="preserve">分；研判或提供信息抓获的，每名加</w:t>
      </w:r>
      <w:r>
        <w:rPr>
          <w:rFonts w:ascii="宋体" w:hAnsi="宋体" w:eastAsia="宋体" w:cs="宋体"/>
          <w:spacing w:val="-4"/>
          <w:sz w:val="21"/>
          <w:szCs w:val="21"/>
          <w:highlight w:val="none"/>
        </w:rPr>
        <w:t xml:space="preserve">30</w:t>
      </w:r>
      <w:r>
        <w:rPr>
          <w:rFonts w:ascii="宋体" w:hAnsi="宋体" w:eastAsia="宋体" w:cs="宋体"/>
          <w:spacing w:val="-28"/>
          <w:sz w:val="21"/>
          <w:szCs w:val="21"/>
          <w:highlight w:val="none"/>
        </w:rPr>
        <w:t xml:space="preserve"> </w:t>
      </w:r>
      <w:r>
        <w:rPr>
          <w:rFonts w:ascii="宋体" w:hAnsi="宋体" w:eastAsia="宋体" w:cs="宋体"/>
          <w:spacing w:val="-4"/>
          <w:sz w:val="21"/>
          <w:szCs w:val="21"/>
          <w:highlight w:val="none"/>
        </w:rPr>
        <w:t xml:space="preserve">分，原则上一名嫌疑人对应两名（含）</w:t>
      </w:r>
      <w:r>
        <w:rPr>
          <w:rFonts w:ascii="宋体" w:hAnsi="宋体" w:eastAsia="宋体" w:cs="宋体"/>
          <w:spacing w:val="-44"/>
          <w:sz w:val="21"/>
          <w:szCs w:val="21"/>
          <w:highlight w:val="none"/>
        </w:rPr>
        <w:t xml:space="preserve"> </w:t>
      </w:r>
      <w:r>
        <w:rPr>
          <w:rFonts w:ascii="宋体" w:hAnsi="宋体" w:eastAsia="宋体" w:cs="宋体"/>
          <w:spacing w:val="-4"/>
          <w:sz w:val="21"/>
          <w:szCs w:val="21"/>
          <w:highlight w:val="none"/>
        </w:rPr>
        <w:t xml:space="preserve">以下队员。</w:t>
      </w:r>
      <w:r>
        <w:rPr>
          <w:highlight w:val="none"/>
        </w:rPr>
      </w:r>
      <w:r/>
    </w:p>
    <w:p>
      <w:pPr>
        <w:pStyle w:val="1238"/>
        <w:ind w:left="21" w:right="16" w:firstLine="527"/>
        <w:spacing w:before="68" w:line="322" w:lineRule="auto"/>
        <w:rPr>
          <w:rFonts w:ascii="宋体" w:hAnsi="宋体" w:eastAsia="宋体" w:cs="宋体"/>
          <w:spacing w:val="-7"/>
          <w:sz w:val="21"/>
          <w:szCs w:val="21"/>
          <w:highlight w:val="none"/>
        </w:rPr>
      </w:pPr>
      <w:r>
        <w:rPr>
          <w:rFonts w:ascii="宋体" w:hAnsi="宋体" w:eastAsia="宋体" w:cs="宋体"/>
          <w:spacing w:val="-2"/>
          <w:sz w:val="21"/>
          <w:szCs w:val="21"/>
          <w:highlight w:val="none"/>
        </w:rPr>
        <w:t xml:space="preserve">2.队员在工作中主动作为，规范处置，有效防止重大刑事、治安案件以及事故发生的，每</w:t>
      </w:r>
      <w:r>
        <w:rPr>
          <w:rFonts w:ascii="宋体" w:hAnsi="宋体" w:eastAsia="宋体" w:cs="宋体"/>
          <w:spacing w:val="-7"/>
          <w:sz w:val="21"/>
          <w:szCs w:val="21"/>
          <w:highlight w:val="none"/>
        </w:rPr>
        <w:t xml:space="preserve">起加</w:t>
      </w:r>
      <w:r>
        <w:rPr>
          <w:rFonts w:ascii="宋体" w:hAnsi="宋体" w:eastAsia="宋体" w:cs="宋体"/>
          <w:spacing w:val="-40"/>
          <w:sz w:val="21"/>
          <w:szCs w:val="21"/>
          <w:highlight w:val="none"/>
        </w:rPr>
        <w:t xml:space="preserve"> </w:t>
      </w:r>
      <w:r>
        <w:rPr>
          <w:rFonts w:ascii="宋体" w:hAnsi="宋体" w:eastAsia="宋体" w:cs="宋体"/>
          <w:spacing w:val="-7"/>
          <w:sz w:val="21"/>
          <w:szCs w:val="21"/>
          <w:highlight w:val="none"/>
        </w:rPr>
        <w:t xml:space="preserve">30</w:t>
      </w:r>
      <w:r>
        <w:rPr>
          <w:rFonts w:ascii="宋体" w:hAnsi="宋体" w:eastAsia="宋体" w:cs="宋体"/>
          <w:spacing w:val="-42"/>
          <w:sz w:val="21"/>
          <w:szCs w:val="21"/>
          <w:highlight w:val="none"/>
        </w:rPr>
        <w:t xml:space="preserve"> </w:t>
      </w:r>
      <w:r>
        <w:rPr>
          <w:rFonts w:ascii="宋体" w:hAnsi="宋体" w:eastAsia="宋体" w:cs="宋体"/>
          <w:spacing w:val="-7"/>
          <w:sz w:val="21"/>
          <w:szCs w:val="21"/>
          <w:highlight w:val="none"/>
        </w:rPr>
        <w:t xml:space="preserve">分。</w:t>
      </w:r>
      <w:r>
        <w:rPr>
          <w:rFonts w:ascii="宋体" w:hAnsi="宋体" w:eastAsia="宋体" w:cs="宋体"/>
          <w:spacing w:val="-7"/>
          <w:sz w:val="21"/>
          <w:szCs w:val="21"/>
          <w:highlight w:val="none"/>
        </w:rPr>
      </w:r>
      <w:r/>
    </w:p>
    <w:p>
      <w:pPr>
        <w:pStyle w:val="1272"/>
        <w:spacing w:line="397" w:lineRule="auto"/>
        <w:rPr>
          <w:highlight w:val="none"/>
        </w:rPr>
      </w:pPr>
      <w:r>
        <w:rPr>
          <w:highlight w:val="none"/>
        </w:rPr>
      </w:r>
      <w:r/>
    </w:p>
    <w:p>
      <w:pPr>
        <w:pStyle w:val="1238"/>
        <w:ind w:left="3712"/>
        <w:spacing w:before="68" w:line="220" w:lineRule="auto"/>
        <w:rPr>
          <w:rFonts w:ascii="宋体" w:hAnsi="宋体" w:eastAsia="宋体" w:cs="宋体"/>
          <w:sz w:val="21"/>
          <w:szCs w:val="21"/>
          <w:highlight w:val="none"/>
        </w:rPr>
        <w:outlineLvl w:val="9"/>
      </w:pPr>
      <w:r/>
      <w:bookmarkStart w:id="331" w:name="_Toc821"/>
      <w:r/>
      <w:bookmarkStart w:id="332" w:name="_Toc24921"/>
      <w:r>
        <w:rPr>
          <w:rFonts w:ascii="宋体" w:hAnsi="宋体" w:eastAsia="宋体" w:cs="宋体"/>
          <w:spacing w:val="-1"/>
          <w:sz w:val="21"/>
          <w:szCs w:val="21"/>
          <w:highlight w:val="none"/>
        </w:rPr>
        <w:t xml:space="preserve">第三章 请休假制度</w:t>
      </w:r>
      <w:bookmarkEnd w:id="331"/>
      <w:r/>
      <w:bookmarkEnd w:id="332"/>
      <w:r>
        <w:rPr>
          <w:rFonts w:ascii="宋体" w:hAnsi="宋体" w:eastAsia="宋体" w:cs="宋体"/>
          <w:sz w:val="21"/>
          <w:szCs w:val="21"/>
          <w:highlight w:val="none"/>
        </w:rPr>
      </w:r>
      <w:r/>
    </w:p>
    <w:p>
      <w:pPr>
        <w:pStyle w:val="1272"/>
        <w:spacing w:line="399" w:lineRule="auto"/>
        <w:rPr>
          <w:highlight w:val="none"/>
        </w:rPr>
      </w:pPr>
      <w:r>
        <w:rPr>
          <w:highlight w:val="none"/>
        </w:rPr>
      </w:r>
      <w:r/>
    </w:p>
    <w:p>
      <w:pPr>
        <w:pStyle w:val="1238"/>
        <w:ind w:left="21" w:right="17" w:firstLine="524"/>
        <w:spacing w:before="68" w:line="372" w:lineRule="auto"/>
        <w:rPr>
          <w:highlight w:val="none"/>
        </w:rPr>
      </w:pPr>
      <w:r>
        <w:rPr>
          <w:rFonts w:ascii="宋体" w:hAnsi="宋体" w:eastAsia="宋体" w:cs="宋体"/>
          <w:spacing w:val="-2"/>
          <w:sz w:val="21"/>
          <w:szCs w:val="21"/>
          <w:highlight w:val="none"/>
        </w:rPr>
        <w:t xml:space="preserve">第十条  如因事需离开工作岗位的，必须严格执行请假销假制度，事前请假，事后销假，</w:t>
      </w:r>
      <w:r>
        <w:rPr>
          <w:rFonts w:ascii="宋体" w:hAnsi="宋体" w:eastAsia="宋体" w:cs="宋体"/>
          <w:sz w:val="21"/>
          <w:szCs w:val="21"/>
          <w:highlight w:val="none"/>
        </w:rPr>
        <w:t xml:space="preserve">按程序办理请假、销假手续。各执勤队应建立请销假登记台帐和考勤档案。执行特殊或</w:t>
      </w:r>
      <w:r>
        <w:rPr>
          <w:rFonts w:ascii="宋体" w:hAnsi="宋体" w:eastAsia="宋体" w:cs="宋体"/>
          <w:spacing w:val="-1"/>
          <w:sz w:val="21"/>
          <w:szCs w:val="21"/>
          <w:highlight w:val="none"/>
        </w:rPr>
        <w:t xml:space="preserve">紧急任</w:t>
      </w:r>
      <w:r>
        <w:rPr>
          <w:rFonts w:ascii="宋体" w:hAnsi="宋体" w:eastAsia="宋体" w:cs="宋体"/>
          <w:sz w:val="21"/>
          <w:szCs w:val="21"/>
          <w:highlight w:val="none"/>
        </w:rPr>
        <w:t xml:space="preserve">务时，原则上不得请假。工作有特殊需要时，请假人员应当立即返回岗位，原批准假期</w:t>
      </w:r>
      <w:r>
        <w:rPr>
          <w:rFonts w:ascii="宋体" w:hAnsi="宋体" w:eastAsia="宋体" w:cs="宋体"/>
          <w:spacing w:val="-1"/>
          <w:sz w:val="21"/>
          <w:szCs w:val="21"/>
          <w:highlight w:val="none"/>
        </w:rPr>
        <w:t xml:space="preserve">自行注</w:t>
      </w:r>
      <w:r>
        <w:rPr>
          <w:rFonts w:ascii="宋体" w:hAnsi="宋体" w:eastAsia="宋体" w:cs="宋体"/>
          <w:spacing w:val="-10"/>
          <w:sz w:val="21"/>
          <w:szCs w:val="21"/>
          <w:highlight w:val="none"/>
        </w:rPr>
        <w:t xml:space="preserve">销。</w:t>
      </w:r>
      <w:r>
        <w:rPr>
          <w:highlight w:val="none"/>
        </w:rPr>
      </w:r>
      <w:r/>
    </w:p>
    <w:p>
      <w:pPr>
        <w:pStyle w:val="1238"/>
        <w:ind w:left="545"/>
        <w:spacing w:before="69" w:line="220" w:lineRule="auto"/>
        <w:rPr>
          <w:highlight w:val="none"/>
        </w:rPr>
      </w:pPr>
      <w:r>
        <w:rPr>
          <w:rFonts w:ascii="宋体" w:hAnsi="宋体" w:eastAsia="宋体" w:cs="宋体"/>
          <w:spacing w:val="-1"/>
          <w:sz w:val="21"/>
          <w:szCs w:val="21"/>
          <w:highlight w:val="none"/>
        </w:rPr>
        <w:t xml:space="preserve">第十一条  年休假</w:t>
      </w:r>
      <w:r>
        <w:rPr>
          <w:highlight w:val="none"/>
        </w:rPr>
      </w:r>
      <w:r/>
    </w:p>
    <w:p>
      <w:pPr>
        <w:pStyle w:val="1238"/>
        <w:ind w:left="546"/>
        <w:spacing w:before="68" w:line="220" w:lineRule="auto"/>
        <w:rPr>
          <w:highlight w:val="none"/>
        </w:rPr>
      </w:pPr>
      <w:r>
        <w:rPr>
          <w:rFonts w:ascii="宋体" w:hAnsi="宋体" w:eastAsia="宋体" w:cs="宋体"/>
          <w:sz w:val="21"/>
          <w:szCs w:val="21"/>
          <w:highlight w:val="none"/>
        </w:rPr>
        <w:t xml:space="preserve">年休假、婚假、产假及护理假参照国家、江苏省有关规</w:t>
      </w:r>
      <w:r>
        <w:rPr>
          <w:rFonts w:ascii="宋体" w:hAnsi="宋体" w:eastAsia="宋体" w:cs="宋体"/>
          <w:spacing w:val="-1"/>
          <w:sz w:val="21"/>
          <w:szCs w:val="21"/>
          <w:highlight w:val="none"/>
        </w:rPr>
        <w:t xml:space="preserve">定执行。</w:t>
      </w:r>
      <w:r>
        <w:rPr>
          <w:highlight w:val="none"/>
        </w:rPr>
      </w:r>
      <w:r/>
    </w:p>
    <w:p>
      <w:pPr>
        <w:pStyle w:val="1238"/>
        <w:ind w:left="20" w:firstLine="541"/>
        <w:spacing w:before="69" w:line="424" w:lineRule="auto"/>
        <w:rPr>
          <w:rFonts w:ascii="宋体" w:hAnsi="宋体" w:eastAsia="宋体" w:cs="宋体"/>
          <w:sz w:val="21"/>
          <w:szCs w:val="21"/>
          <w:highlight w:val="none"/>
        </w:rPr>
      </w:pPr>
      <w:r>
        <w:rPr>
          <w:rFonts w:ascii="宋体" w:hAnsi="宋体" w:eastAsia="宋体" w:cs="宋体"/>
          <w:spacing w:val="-5"/>
          <w:sz w:val="21"/>
          <w:szCs w:val="21"/>
          <w:highlight w:val="none"/>
        </w:rPr>
        <w:t xml:space="preserve">因铁路行业工作需要，特殊时期(上级公安机关发布重大安保等级勤务期间，元旦、春运、</w:t>
      </w:r>
      <w:r>
        <w:rPr>
          <w:rFonts w:ascii="宋体" w:hAnsi="宋体" w:eastAsia="宋体" w:cs="宋体"/>
          <w:sz w:val="21"/>
          <w:szCs w:val="21"/>
          <w:highlight w:val="none"/>
        </w:rPr>
        <w:t xml:space="preserve">清明、五一、端午、中秋、十一等国定假期及前后一天)不得请年</w:t>
      </w:r>
      <w:r>
        <w:rPr>
          <w:rFonts w:ascii="宋体" w:hAnsi="宋体" w:eastAsia="宋体" w:cs="宋体"/>
          <w:spacing w:val="-1"/>
          <w:sz w:val="21"/>
          <w:szCs w:val="21"/>
          <w:highlight w:val="none"/>
        </w:rPr>
        <w:t xml:space="preserve">休假。</w:t>
      </w:r>
      <w:r>
        <w:rPr>
          <w:rFonts w:ascii="宋体" w:hAnsi="宋体" w:eastAsia="宋体" w:cs="宋体"/>
          <w:sz w:val="21"/>
          <w:szCs w:val="21"/>
          <w:highlight w:val="none"/>
        </w:rPr>
      </w:r>
      <w:r/>
    </w:p>
    <w:p>
      <w:pPr>
        <w:pStyle w:val="1238"/>
        <w:ind w:left="545"/>
        <w:spacing w:before="236" w:line="220" w:lineRule="auto"/>
        <w:rPr>
          <w:highlight w:val="none"/>
        </w:rPr>
      </w:pPr>
      <w:r>
        <w:rPr>
          <w:rFonts w:ascii="宋体" w:hAnsi="宋体" w:eastAsia="宋体" w:cs="宋体"/>
          <w:spacing w:val="-1"/>
          <w:sz w:val="21"/>
          <w:szCs w:val="21"/>
          <w:highlight w:val="none"/>
        </w:rPr>
        <w:t xml:space="preserve">第十二条  丧假</w:t>
      </w:r>
      <w:r>
        <w:rPr>
          <w:highlight w:val="none"/>
        </w:rPr>
      </w:r>
      <w:r/>
    </w:p>
    <w:p>
      <w:pPr>
        <w:pStyle w:val="1238"/>
        <w:ind w:left="26" w:right="16" w:firstLine="536"/>
        <w:spacing w:before="69" w:line="424" w:lineRule="auto"/>
        <w:rPr>
          <w:rFonts w:ascii="宋体" w:hAnsi="宋体" w:eastAsia="宋体" w:cs="宋体"/>
          <w:sz w:val="21"/>
          <w:szCs w:val="21"/>
          <w:highlight w:val="none"/>
        </w:rPr>
      </w:pPr>
      <w:r>
        <w:rPr>
          <w:rFonts w:ascii="宋体" w:hAnsi="宋体" w:eastAsia="宋体" w:cs="宋体"/>
          <w:spacing w:val="-3"/>
          <w:sz w:val="21"/>
          <w:szCs w:val="21"/>
          <w:highlight w:val="none"/>
        </w:rPr>
        <w:t xml:space="preserve">队员的直系亲属(父母、配偶、子女)死亡的，可以根据具体情况给予</w:t>
      </w:r>
      <w:r>
        <w:rPr>
          <w:rFonts w:ascii="宋体" w:hAnsi="宋体" w:eastAsia="宋体" w:cs="宋体"/>
          <w:spacing w:val="-38"/>
          <w:sz w:val="21"/>
          <w:szCs w:val="21"/>
          <w:highlight w:val="none"/>
        </w:rPr>
        <w:t xml:space="preserve"> </w:t>
      </w:r>
      <w:r>
        <w:rPr>
          <w:rFonts w:ascii="宋体" w:hAnsi="宋体" w:eastAsia="宋体" w:cs="宋体"/>
          <w:spacing w:val="-3"/>
          <w:sz w:val="21"/>
          <w:szCs w:val="21"/>
          <w:highlight w:val="none"/>
        </w:rPr>
        <w:t xml:space="preserve">5</w:t>
      </w:r>
      <w:r>
        <w:rPr>
          <w:rFonts w:ascii="宋体" w:hAnsi="宋体" w:eastAsia="宋体" w:cs="宋体"/>
          <w:spacing w:val="-40"/>
          <w:sz w:val="21"/>
          <w:szCs w:val="21"/>
          <w:highlight w:val="none"/>
        </w:rPr>
        <w:t xml:space="preserve"> </w:t>
      </w:r>
      <w:r>
        <w:rPr>
          <w:rFonts w:ascii="宋体" w:hAnsi="宋体" w:eastAsia="宋体" w:cs="宋体"/>
          <w:spacing w:val="-3"/>
          <w:sz w:val="21"/>
          <w:szCs w:val="21"/>
          <w:highlight w:val="none"/>
        </w:rPr>
        <w:t xml:space="preserve">天以内假期。如需</w:t>
      </w:r>
      <w:r>
        <w:rPr>
          <w:rFonts w:ascii="宋体" w:hAnsi="宋体" w:eastAsia="宋体" w:cs="宋体"/>
          <w:sz w:val="21"/>
          <w:szCs w:val="21"/>
          <w:highlight w:val="none"/>
        </w:rPr>
        <w:t xml:space="preserve">到外地料理直系亲属丧事的，可以根据路程</w:t>
      </w:r>
      <w:r>
        <w:rPr>
          <w:rFonts w:ascii="宋体" w:hAnsi="宋体" w:eastAsia="宋体" w:cs="宋体"/>
          <w:spacing w:val="-1"/>
          <w:sz w:val="21"/>
          <w:szCs w:val="21"/>
          <w:highlight w:val="none"/>
        </w:rPr>
        <w:t xml:space="preserve">远近，另给路程假。</w:t>
      </w:r>
      <w:r>
        <w:rPr>
          <w:rFonts w:ascii="宋体" w:hAnsi="宋体" w:eastAsia="宋体" w:cs="宋体"/>
          <w:sz w:val="21"/>
          <w:szCs w:val="21"/>
          <w:highlight w:val="none"/>
        </w:rPr>
      </w:r>
      <w:r/>
    </w:p>
    <w:p>
      <w:pPr>
        <w:pStyle w:val="1238"/>
        <w:ind w:left="545"/>
        <w:spacing w:before="235" w:line="220" w:lineRule="auto"/>
        <w:rPr>
          <w:highlight w:val="none"/>
        </w:rPr>
      </w:pPr>
      <w:r>
        <w:rPr>
          <w:rFonts w:ascii="宋体" w:hAnsi="宋体" w:eastAsia="宋体" w:cs="宋体"/>
          <w:spacing w:val="-1"/>
          <w:sz w:val="21"/>
          <w:szCs w:val="21"/>
          <w:highlight w:val="none"/>
        </w:rPr>
        <w:t xml:space="preserve">第十三条  病假</w:t>
      </w:r>
      <w:r>
        <w:rPr>
          <w:highlight w:val="none"/>
        </w:rPr>
      </w:r>
      <w:r/>
    </w:p>
    <w:p>
      <w:pPr>
        <w:pStyle w:val="1238"/>
        <w:ind w:left="22" w:right="150" w:firstLine="540"/>
        <w:spacing w:before="69" w:line="424" w:lineRule="auto"/>
        <w:rPr>
          <w:rFonts w:ascii="宋体" w:hAnsi="宋体" w:eastAsia="宋体" w:cs="宋体"/>
          <w:sz w:val="21"/>
          <w:szCs w:val="21"/>
          <w:highlight w:val="none"/>
        </w:rPr>
      </w:pPr>
      <w:r>
        <w:rPr>
          <w:rFonts w:ascii="宋体" w:hAnsi="宋体" w:eastAsia="宋体" w:cs="宋体"/>
          <w:sz w:val="21"/>
          <w:szCs w:val="21"/>
          <w:highlight w:val="none"/>
        </w:rPr>
        <w:t xml:space="preserve">队员本人患病或受伤需要休病假的，应当有三</w:t>
      </w:r>
      <w:r>
        <w:rPr>
          <w:rFonts w:ascii="宋体" w:hAnsi="宋体" w:eastAsia="宋体" w:cs="宋体"/>
          <w:spacing w:val="-1"/>
          <w:sz w:val="21"/>
          <w:szCs w:val="21"/>
          <w:highlight w:val="none"/>
        </w:rPr>
        <w:t xml:space="preserve">级以上医疗机构出具的病假证明及配药发票。弄虚作假，伪造病历的，一经查实扣除</w:t>
      </w:r>
      <w:r>
        <w:rPr>
          <w:rFonts w:ascii="宋体" w:hAnsi="宋体" w:eastAsia="宋体" w:cs="宋体"/>
          <w:spacing w:val="-41"/>
          <w:sz w:val="21"/>
          <w:szCs w:val="21"/>
          <w:highlight w:val="none"/>
        </w:rPr>
        <w:t xml:space="preserve"> </w:t>
      </w:r>
      <w:r>
        <w:rPr>
          <w:rFonts w:ascii="宋体" w:hAnsi="宋体" w:eastAsia="宋体" w:cs="宋体"/>
          <w:spacing w:val="-1"/>
          <w:sz w:val="21"/>
          <w:szCs w:val="21"/>
          <w:highlight w:val="none"/>
        </w:rPr>
        <w:t xml:space="preserve">20</w:t>
      </w:r>
      <w:r>
        <w:rPr>
          <w:rFonts w:ascii="宋体" w:hAnsi="宋体" w:eastAsia="宋体" w:cs="宋体"/>
          <w:spacing w:val="-41"/>
          <w:sz w:val="21"/>
          <w:szCs w:val="21"/>
          <w:highlight w:val="none"/>
        </w:rPr>
        <w:t xml:space="preserve"> </w:t>
      </w:r>
      <w:r>
        <w:rPr>
          <w:rFonts w:ascii="宋体" w:hAnsi="宋体" w:eastAsia="宋体" w:cs="宋体"/>
          <w:spacing w:val="-1"/>
          <w:sz w:val="21"/>
          <w:szCs w:val="21"/>
          <w:highlight w:val="none"/>
        </w:rPr>
        <w:t xml:space="preserve">分，作辞退处理。</w:t>
      </w:r>
      <w:r>
        <w:rPr>
          <w:rFonts w:ascii="宋体" w:hAnsi="宋体" w:eastAsia="宋体" w:cs="宋体"/>
          <w:sz w:val="21"/>
          <w:szCs w:val="21"/>
          <w:highlight w:val="none"/>
        </w:rPr>
      </w:r>
      <w:r/>
    </w:p>
    <w:p>
      <w:pPr>
        <w:pStyle w:val="1238"/>
        <w:ind w:left="545"/>
        <w:spacing w:before="228" w:line="220" w:lineRule="auto"/>
        <w:rPr>
          <w:highlight w:val="none"/>
        </w:rPr>
      </w:pPr>
      <w:r/>
      <w:bookmarkStart w:id="333" w:name="bookmark71"/>
      <w:r/>
      <w:bookmarkEnd w:id="333"/>
      <w:r>
        <w:rPr>
          <w:rFonts w:ascii="宋体" w:hAnsi="宋体" w:eastAsia="宋体" w:cs="宋体"/>
          <w:spacing w:val="-1"/>
          <w:sz w:val="21"/>
          <w:szCs w:val="21"/>
          <w:highlight w:val="none"/>
        </w:rPr>
        <w:t xml:space="preserve">第十四条  事假</w:t>
      </w:r>
      <w:r>
        <w:rPr>
          <w:highlight w:val="none"/>
        </w:rPr>
      </w:r>
      <w:r/>
    </w:p>
    <w:p>
      <w:pPr>
        <w:pStyle w:val="1238"/>
        <w:ind w:left="545"/>
        <w:spacing w:before="68" w:line="220" w:lineRule="auto"/>
        <w:rPr>
          <w:highlight w:val="none"/>
        </w:rPr>
      </w:pPr>
      <w:r>
        <w:rPr>
          <w:rFonts w:ascii="宋体" w:hAnsi="宋体" w:eastAsia="宋体" w:cs="宋体"/>
          <w:sz w:val="21"/>
          <w:szCs w:val="21"/>
          <w:highlight w:val="none"/>
        </w:rPr>
        <w:t xml:space="preserve">在国家规定的法定假期之外，确因特殊情况需要占用本人工作时间的，可以请事假。</w:t>
      </w:r>
      <w:r>
        <w:rPr>
          <w:highlight w:val="none"/>
        </w:rPr>
      </w:r>
      <w:r/>
    </w:p>
    <w:p>
      <w:pPr>
        <w:pStyle w:val="1238"/>
        <w:ind w:left="545"/>
        <w:spacing w:before="68" w:line="220" w:lineRule="auto"/>
        <w:rPr>
          <w:highlight w:val="none"/>
        </w:rPr>
      </w:pPr>
      <w:r>
        <w:rPr>
          <w:rFonts w:ascii="宋体" w:hAnsi="宋体" w:eastAsia="宋体" w:cs="宋体"/>
          <w:sz w:val="21"/>
          <w:szCs w:val="21"/>
          <w:highlight w:val="none"/>
        </w:rPr>
        <w:t xml:space="preserve">第十五条  除年休假、事假之外，其他假期均包括公休假日和法定节日</w:t>
      </w:r>
      <w:r>
        <w:rPr>
          <w:rFonts w:ascii="宋体" w:hAnsi="宋体" w:eastAsia="宋体" w:cs="宋体"/>
          <w:spacing w:val="-1"/>
          <w:sz w:val="21"/>
          <w:szCs w:val="21"/>
          <w:highlight w:val="none"/>
        </w:rPr>
        <w:t xml:space="preserve">在内。</w:t>
      </w:r>
      <w:r>
        <w:rPr>
          <w:highlight w:val="none"/>
        </w:rPr>
      </w:r>
      <w:r/>
    </w:p>
    <w:p>
      <w:pPr>
        <w:pStyle w:val="1238"/>
        <w:ind w:left="545"/>
        <w:spacing w:before="68" w:line="221" w:lineRule="auto"/>
        <w:rPr>
          <w:highlight w:val="none"/>
        </w:rPr>
      </w:pPr>
      <w:r>
        <w:rPr>
          <w:rFonts w:ascii="宋体" w:hAnsi="宋体" w:eastAsia="宋体" w:cs="宋体"/>
          <w:spacing w:val="-1"/>
          <w:sz w:val="21"/>
          <w:szCs w:val="21"/>
          <w:highlight w:val="none"/>
        </w:rPr>
        <w:t xml:space="preserve">第十六条  审批的程序和要求</w:t>
      </w:r>
      <w:r>
        <w:rPr>
          <w:highlight w:val="none"/>
        </w:rPr>
      </w:r>
      <w:r/>
    </w:p>
    <w:p>
      <w:pPr>
        <w:pStyle w:val="1238"/>
        <w:ind w:left="20" w:right="5" w:firstLine="562"/>
        <w:spacing w:before="68" w:line="424" w:lineRule="auto"/>
        <w:rPr>
          <w:rFonts w:ascii="宋体" w:hAnsi="宋体" w:eastAsia="宋体" w:cs="宋体"/>
          <w:sz w:val="21"/>
          <w:szCs w:val="21"/>
          <w:highlight w:val="none"/>
        </w:rPr>
      </w:pPr>
      <w:r>
        <w:rPr>
          <w:rFonts w:ascii="宋体" w:hAnsi="宋体" w:eastAsia="宋体" w:cs="宋体"/>
          <w:spacing w:val="-3"/>
          <w:sz w:val="21"/>
          <w:szCs w:val="21"/>
          <w:highlight w:val="none"/>
        </w:rPr>
        <w:t xml:space="preserve">(一)请假须书面申请，详细说明事由、地点和起止日期，按照程序经相关审批程序后，报考核小组备案。</w:t>
      </w:r>
      <w:r>
        <w:rPr>
          <w:rFonts w:ascii="宋体" w:hAnsi="宋体" w:eastAsia="宋体" w:cs="宋体"/>
          <w:sz w:val="21"/>
          <w:szCs w:val="21"/>
          <w:highlight w:val="none"/>
        </w:rPr>
      </w:r>
      <w:r/>
    </w:p>
    <w:p>
      <w:pPr>
        <w:pStyle w:val="1238"/>
        <w:ind w:left="21" w:right="36" w:firstLine="522"/>
        <w:jc w:val="both"/>
        <w:spacing w:before="237" w:line="423" w:lineRule="auto"/>
        <w:rPr>
          <w:rFonts w:ascii="宋体" w:hAnsi="宋体" w:eastAsia="宋体" w:cs="宋体"/>
          <w:sz w:val="21"/>
          <w:szCs w:val="21"/>
          <w:highlight w:val="none"/>
        </w:rPr>
      </w:pPr>
      <w:r>
        <w:rPr>
          <w:rFonts w:ascii="宋体" w:hAnsi="宋体" w:eastAsia="宋体" w:cs="宋体"/>
          <w:sz w:val="21"/>
          <w:szCs w:val="21"/>
          <w:highlight w:val="none"/>
        </w:rPr>
        <w:t xml:space="preserve">请假须事前申请,因情况紧急未能事前请假的，需打电话口头请假，由所在护路联防工作站负责人办理请假手续，请假原则上由请假人亲自办理，因生病、住院等特殊情况本人</w:t>
      </w:r>
      <w:r>
        <w:rPr>
          <w:rFonts w:ascii="宋体" w:hAnsi="宋体" w:eastAsia="宋体" w:cs="宋体"/>
          <w:spacing w:val="-1"/>
          <w:sz w:val="21"/>
          <w:szCs w:val="21"/>
          <w:highlight w:val="none"/>
        </w:rPr>
        <w:t xml:space="preserve">不能亲</w:t>
      </w:r>
      <w:r>
        <w:rPr>
          <w:rFonts w:ascii="宋体" w:hAnsi="宋体" w:eastAsia="宋体" w:cs="宋体"/>
          <w:spacing w:val="-2"/>
          <w:sz w:val="21"/>
          <w:szCs w:val="21"/>
          <w:highlight w:val="none"/>
        </w:rPr>
        <w:t xml:space="preserve">自办理的，可委托家人或同事办理。</w:t>
      </w:r>
      <w:r>
        <w:rPr>
          <w:rFonts w:ascii="宋体" w:hAnsi="宋体" w:eastAsia="宋体" w:cs="宋体"/>
          <w:sz w:val="21"/>
          <w:szCs w:val="21"/>
          <w:highlight w:val="none"/>
        </w:rPr>
      </w:r>
      <w:r/>
    </w:p>
    <w:p>
      <w:pPr>
        <w:pStyle w:val="1238"/>
        <w:ind w:left="583"/>
        <w:spacing w:before="235" w:line="220" w:lineRule="auto"/>
        <w:rPr>
          <w:highlight w:val="none"/>
        </w:rPr>
      </w:pPr>
      <w:r>
        <w:rPr>
          <w:rFonts w:ascii="宋体" w:hAnsi="宋体" w:eastAsia="宋体" w:cs="宋体"/>
          <w:spacing w:val="-1"/>
          <w:sz w:val="21"/>
          <w:szCs w:val="21"/>
          <w:highlight w:val="none"/>
        </w:rPr>
        <w:t xml:space="preserve">(二)请假程序:</w:t>
      </w:r>
      <w:r>
        <w:rPr>
          <w:highlight w:val="none"/>
        </w:rPr>
      </w:r>
      <w:r/>
    </w:p>
    <w:p>
      <w:pPr>
        <w:pStyle w:val="1238"/>
        <w:ind w:left="561"/>
        <w:spacing w:before="69" w:line="219" w:lineRule="auto"/>
        <w:rPr>
          <w:highlight w:val="none"/>
        </w:rPr>
      </w:pPr>
      <w:r>
        <w:rPr>
          <w:rFonts w:ascii="宋体" w:hAnsi="宋体" w:eastAsia="宋体" w:cs="宋体"/>
          <w:spacing w:val="-1"/>
          <w:sz w:val="21"/>
          <w:szCs w:val="21"/>
          <w:highlight w:val="none"/>
        </w:rPr>
        <w:t xml:space="preserve">1.本人向所在护路联防工作站负责人请示报告。</w:t>
      </w:r>
      <w:r>
        <w:rPr>
          <w:highlight w:val="none"/>
        </w:rPr>
      </w:r>
      <w:r/>
    </w:p>
    <w:p>
      <w:pPr>
        <w:pStyle w:val="1238"/>
        <w:ind w:left="548"/>
        <w:spacing w:before="69" w:line="220" w:lineRule="auto"/>
        <w:rPr>
          <w:highlight w:val="none"/>
        </w:rPr>
      </w:pPr>
      <w:r>
        <w:rPr>
          <w:rFonts w:ascii="宋体" w:hAnsi="宋体" w:eastAsia="宋体" w:cs="宋体"/>
          <w:spacing w:val="-1"/>
          <w:sz w:val="21"/>
          <w:szCs w:val="21"/>
          <w:highlight w:val="none"/>
        </w:rPr>
        <w:t xml:space="preserve">2.护路联防工作站负责人口头同意后，本人填写《请</w:t>
      </w:r>
      <w:r>
        <w:rPr>
          <w:rFonts w:ascii="宋体" w:hAnsi="宋体" w:eastAsia="宋体" w:cs="宋体"/>
          <w:spacing w:val="-2"/>
          <w:sz w:val="21"/>
          <w:szCs w:val="21"/>
          <w:highlight w:val="none"/>
        </w:rPr>
        <w:t xml:space="preserve">休假审批表》。</w:t>
      </w:r>
      <w:r>
        <w:rPr>
          <w:highlight w:val="none"/>
        </w:rPr>
      </w:r>
      <w:r/>
    </w:p>
    <w:p>
      <w:pPr>
        <w:pStyle w:val="1238"/>
        <w:ind w:left="25" w:firstLine="524"/>
        <w:spacing w:before="68" w:line="321" w:lineRule="auto"/>
        <w:rPr>
          <w:rFonts w:ascii="宋体" w:hAnsi="宋体" w:eastAsia="宋体" w:cs="宋体"/>
          <w:sz w:val="21"/>
          <w:szCs w:val="21"/>
          <w:highlight w:val="none"/>
        </w:rPr>
      </w:pPr>
      <w:r>
        <w:rPr>
          <w:rFonts w:ascii="宋体" w:hAnsi="宋体" w:eastAsia="宋体" w:cs="宋体"/>
          <w:spacing w:val="-7"/>
          <w:sz w:val="21"/>
          <w:szCs w:val="21"/>
          <w:highlight w:val="none"/>
        </w:rPr>
        <w:t xml:space="preserve">3.请年休假、婚假、陪产假和丧假的，由相关领导书面审批。请假期满后要按时返回岗位，</w:t>
      </w:r>
      <w:r>
        <w:rPr>
          <w:rFonts w:ascii="宋体" w:hAnsi="宋体" w:eastAsia="宋体" w:cs="宋体"/>
          <w:spacing w:val="-1"/>
          <w:sz w:val="21"/>
          <w:szCs w:val="21"/>
          <w:highlight w:val="none"/>
        </w:rPr>
        <w:t xml:space="preserve">并立即向批准领导及所在护路站分管领导销假。</w:t>
      </w:r>
      <w:r>
        <w:rPr>
          <w:rFonts w:ascii="宋体" w:hAnsi="宋体" w:eastAsia="宋体" w:cs="宋体"/>
          <w:sz w:val="21"/>
          <w:szCs w:val="21"/>
          <w:highlight w:val="none"/>
        </w:rPr>
      </w:r>
      <w:r/>
    </w:p>
    <w:p>
      <w:pPr>
        <w:pStyle w:val="1238"/>
        <w:ind w:left="229" w:right="5" w:firstLine="183"/>
        <w:spacing w:before="302" w:line="286" w:lineRule="auto"/>
        <w:rPr>
          <w:rFonts w:ascii="宋体" w:hAnsi="宋体" w:eastAsia="宋体" w:cs="宋体"/>
          <w:spacing w:val="-2"/>
          <w:sz w:val="21"/>
          <w:szCs w:val="21"/>
          <w:highlight w:val="none"/>
        </w:rPr>
      </w:pPr>
      <w:r>
        <w:rPr>
          <w:rFonts w:ascii="宋体" w:hAnsi="宋体" w:eastAsia="宋体" w:cs="宋体"/>
          <w:spacing w:val="-1"/>
          <w:sz w:val="21"/>
          <w:szCs w:val="21"/>
          <w:highlight w:val="none"/>
        </w:rPr>
        <w:t xml:space="preserve">第十七条</w:t>
      </w:r>
      <w:r>
        <w:rPr>
          <w:rFonts w:ascii="宋体" w:hAnsi="宋体" w:eastAsia="宋体" w:cs="宋体"/>
          <w:spacing w:val="-35"/>
          <w:sz w:val="21"/>
          <w:szCs w:val="21"/>
          <w:highlight w:val="none"/>
        </w:rPr>
        <w:t xml:space="preserve"> </w:t>
      </w:r>
      <w:r>
        <w:rPr>
          <w:rFonts w:hint="eastAsia" w:ascii="宋体" w:hAnsi="宋体" w:eastAsia="宋体" w:cs="宋体"/>
          <w:spacing w:val="-35"/>
          <w:sz w:val="21"/>
          <w:szCs w:val="21"/>
          <w:highlight w:val="none"/>
          <w:lang w:val="en-US" w:eastAsia="zh-CN"/>
        </w:rPr>
        <w:t xml:space="preserve">   </w:t>
      </w:r>
      <w:r>
        <w:rPr>
          <w:rFonts w:ascii="宋体" w:hAnsi="宋体" w:eastAsia="宋体" w:cs="宋体"/>
          <w:spacing w:val="-1"/>
          <w:sz w:val="21"/>
          <w:szCs w:val="21"/>
          <w:highlight w:val="none"/>
        </w:rPr>
        <w:t xml:space="preserve">队员未经批准而擅自离岗的，以旷工论处。旷工或者因私外出、请休假期满无正当理由逾期不归超过</w:t>
      </w:r>
      <w:r>
        <w:rPr>
          <w:rFonts w:ascii="宋体" w:hAnsi="宋体" w:eastAsia="宋体" w:cs="宋体"/>
          <w:spacing w:val="-41"/>
          <w:sz w:val="21"/>
          <w:szCs w:val="21"/>
          <w:highlight w:val="none"/>
        </w:rPr>
        <w:t xml:space="preserve"> </w:t>
      </w:r>
      <w:r>
        <w:rPr>
          <w:rFonts w:ascii="Calibri" w:hAnsi="Calibri" w:eastAsia="Calibri" w:cs="Calibri"/>
          <w:spacing w:val="-1"/>
          <w:sz w:val="21"/>
          <w:szCs w:val="21"/>
          <w:highlight w:val="none"/>
        </w:rPr>
        <w:t xml:space="preserve">2</w:t>
      </w:r>
      <w:r>
        <w:rPr>
          <w:rFonts w:ascii="Calibri" w:hAnsi="Calibri" w:eastAsia="Calibri" w:cs="Calibri"/>
          <w:spacing w:val="16"/>
          <w:sz w:val="21"/>
          <w:szCs w:val="21"/>
          <w:highlight w:val="none"/>
        </w:rPr>
        <w:t xml:space="preserve"> </w:t>
      </w:r>
      <w:r>
        <w:rPr>
          <w:rFonts w:ascii="宋体" w:hAnsi="宋体" w:eastAsia="宋体" w:cs="宋体"/>
          <w:spacing w:val="-1"/>
          <w:sz w:val="21"/>
          <w:szCs w:val="21"/>
          <w:highlight w:val="none"/>
        </w:rPr>
        <w:t xml:space="preserve">天，或者一年内累计超过</w:t>
      </w:r>
      <w:r>
        <w:rPr>
          <w:rFonts w:ascii="Calibri" w:hAnsi="Calibri" w:eastAsia="Calibri" w:cs="Calibri"/>
          <w:spacing w:val="-1"/>
          <w:sz w:val="21"/>
          <w:szCs w:val="21"/>
          <w:highlight w:val="none"/>
        </w:rPr>
        <w:t xml:space="preserve">3</w:t>
      </w:r>
      <w:r>
        <w:rPr>
          <w:rFonts w:ascii="Calibri" w:hAnsi="Calibri" w:eastAsia="Calibri" w:cs="Calibri"/>
          <w:spacing w:val="19"/>
          <w:sz w:val="21"/>
          <w:szCs w:val="21"/>
          <w:highlight w:val="none"/>
        </w:rPr>
        <w:t xml:space="preserve"> </w:t>
      </w:r>
      <w:r>
        <w:rPr>
          <w:rFonts w:ascii="宋体" w:hAnsi="宋体" w:eastAsia="宋体" w:cs="宋体"/>
          <w:spacing w:val="-1"/>
          <w:sz w:val="21"/>
          <w:szCs w:val="21"/>
          <w:highlight w:val="none"/>
        </w:rPr>
        <w:t xml:space="preserve">天，予</w:t>
      </w:r>
      <w:r>
        <w:rPr>
          <w:rFonts w:ascii="宋体" w:hAnsi="宋体" w:eastAsia="宋体" w:cs="宋体"/>
          <w:spacing w:val="-2"/>
          <w:sz w:val="21"/>
          <w:szCs w:val="21"/>
          <w:highlight w:val="none"/>
        </w:rPr>
        <w:t xml:space="preserve">以辞退。</w:t>
      </w:r>
      <w:r>
        <w:rPr>
          <w:rFonts w:ascii="宋体" w:hAnsi="宋体" w:eastAsia="宋体" w:cs="宋体"/>
          <w:spacing w:val="-2"/>
          <w:sz w:val="21"/>
          <w:szCs w:val="21"/>
          <w:highlight w:val="none"/>
        </w:rPr>
      </w:r>
      <w:r/>
    </w:p>
    <w:p>
      <w:pPr>
        <w:pStyle w:val="1608"/>
        <w:jc w:val="center"/>
        <w:rPr>
          <w:rStyle w:val="1326"/>
          <w:rFonts w:ascii="宋体" w:hAnsi="宋体" w:eastAsia="宋体" w:cs="宋体"/>
          <w:sz w:val="24"/>
          <w:highlight w:val="none"/>
        </w:rPr>
        <w:outlineLvl w:val="9"/>
      </w:pPr>
      <w:r>
        <w:rPr>
          <w:rStyle w:val="1326"/>
          <w:rFonts w:ascii="宋体" w:hAnsi="宋体" w:eastAsia="宋体" w:cs="宋体"/>
          <w:sz w:val="24"/>
          <w:highlight w:val="none"/>
        </w:rPr>
      </w:r>
      <w:r/>
    </w:p>
    <w:p>
      <w:pPr>
        <w:pStyle w:val="1309"/>
        <w:rPr>
          <w:rFonts w:hint="eastAsia" w:ascii="Arial" w:hAnsi="Arial" w:cs="Times New Roman"/>
          <w:b/>
          <w:bCs/>
          <w:highlight w:val="none"/>
          <w:lang w:val="en-US" w:eastAsia="zh-CN"/>
        </w:rPr>
      </w:pPr>
      <w:r>
        <w:rPr>
          <w:rFonts w:hint="eastAsia" w:ascii="Arial" w:hAnsi="Arial" w:cs="Times New Roman"/>
          <w:b/>
          <w:bCs/>
          <w:highlight w:val="none"/>
          <w:lang w:val="en-US" w:eastAsia="zh-CN"/>
        </w:rPr>
        <w:br w:type="page" w:clear="all"/>
      </w:r>
      <w:bookmarkStart w:id="334" w:name="_Toc16179"/>
      <w:r/>
      <w:bookmarkStart w:id="335" w:name="_Toc30876"/>
      <w:r/>
      <w:bookmarkStart w:id="336" w:name="_Toc11899"/>
      <w:r>
        <w:rPr>
          <w:rFonts w:hint="eastAsia" w:ascii="Arial" w:hAnsi="Arial" w:cs="Times New Roman"/>
          <w:b/>
          <w:bCs/>
          <w:highlight w:val="none"/>
          <w:lang w:val="en-US" w:eastAsia="zh-CN"/>
        </w:rPr>
        <w:t xml:space="preserve">第五章 评标方法与评标标准</w:t>
      </w:r>
      <w:bookmarkEnd w:id="297"/>
      <w:r/>
      <w:bookmarkEnd w:id="298"/>
      <w:r/>
      <w:bookmarkEnd w:id="299"/>
      <w:r/>
      <w:bookmarkEnd w:id="300"/>
      <w:r/>
      <w:bookmarkEnd w:id="334"/>
      <w:r/>
      <w:bookmarkEnd w:id="335"/>
      <w:r/>
      <w:bookmarkEnd w:id="336"/>
      <w:r>
        <w:rPr>
          <w:rFonts w:hint="eastAsia" w:ascii="Arial" w:hAnsi="Arial" w:cs="Times New Roman"/>
          <w:b/>
          <w:bCs/>
          <w:highlight w:val="none"/>
          <w:lang w:val="en-US" w:eastAsia="zh-CN"/>
        </w:rPr>
      </w:r>
      <w:r/>
    </w:p>
    <w:p>
      <w:pPr>
        <w:pStyle w:val="1238"/>
        <w:rPr>
          <w:b/>
          <w:bCs/>
          <w:sz w:val="28"/>
          <w:szCs w:val="28"/>
          <w:highlight w:val="none"/>
        </w:rPr>
      </w:pPr>
      <w:r/>
      <w:bookmarkStart w:id="337" w:name="_Toc29454"/>
      <w:r/>
      <w:bookmarkStart w:id="338" w:name="_Toc256000011"/>
      <w:r/>
      <w:bookmarkStart w:id="339" w:name="_Toc35266030"/>
      <w:r/>
      <w:bookmarkStart w:id="340" w:name="_Toc54615248"/>
      <w:r/>
      <w:bookmarkStart w:id="341" w:name="_Toc54615250"/>
      <w:r/>
      <w:bookmarkStart w:id="342" w:name="_Toc38368132"/>
      <w:r/>
      <w:bookmarkStart w:id="343" w:name="_Toc256000013"/>
      <w:r/>
      <w:bookmarkStart w:id="344" w:name="_Toc35266032"/>
      <w:r/>
      <w:bookmarkStart w:id="345" w:name="_Toc19921"/>
      <w:r/>
      <w:bookmarkStart w:id="346" w:name="_Toc38368130"/>
      <w:r>
        <w:rPr>
          <w:rFonts w:hint="eastAsia"/>
          <w:b/>
          <w:bCs/>
          <w:sz w:val="28"/>
          <w:szCs w:val="28"/>
          <w:highlight w:val="none"/>
        </w:rPr>
        <w:t xml:space="preserve">一、评标方法与定标原则</w:t>
      </w:r>
      <w:bookmarkEnd w:id="337"/>
      <w:r/>
      <w:bookmarkEnd w:id="338"/>
      <w:r/>
      <w:bookmarkEnd w:id="339"/>
      <w:r/>
      <w:bookmarkEnd w:id="340"/>
      <w:r/>
      <w:bookmarkEnd w:id="345"/>
      <w:r/>
      <w:bookmarkEnd w:id="346"/>
      <w:r>
        <w:rPr>
          <w:b/>
          <w:bCs/>
          <w:sz w:val="28"/>
          <w:szCs w:val="28"/>
          <w:highlight w:val="none"/>
        </w:rPr>
      </w:r>
      <w:r/>
    </w:p>
    <w:p>
      <w:pPr>
        <w:pStyle w:val="1238"/>
        <w:ind w:firstLine="500"/>
        <w:spacing w:before="240" w:after="240" w:line="439" w:lineRule="atLeast"/>
        <w:rPr>
          <w:rFonts w:ascii="宋体" w:hAnsi="宋体" w:eastAsia="宋体" w:cs="宋体"/>
          <w:color w:val="000000"/>
          <w:spacing w:val="7"/>
          <w:sz w:val="24"/>
          <w:highlight w:val="none"/>
        </w:rPr>
        <w:pBdr>
          <w:top w:val="none" w:color="000000" w:sz="0" w:space="0"/>
          <w:left w:val="none" w:color="000000" w:sz="0" w:space="0"/>
          <w:bottom w:val="none" w:color="000000" w:sz="0" w:space="0"/>
          <w:right w:val="none" w:color="000000" w:sz="0" w:space="0"/>
        </w:pBdr>
      </w:pPr>
      <w:r/>
      <w:bookmarkStart w:id="347" w:name="EBcd5591da61cb4e94ae541e640de7cf31"/>
      <w:r/>
      <w:bookmarkEnd w:id="347"/>
      <w:r/>
      <w:bookmarkStart w:id="348" w:name="EBd9567453f96a4fca96262d13cc886515"/>
      <w:r/>
      <w:bookmarkEnd w:id="348"/>
      <w:r/>
      <w:bookmarkStart w:id="349" w:name="EB4d4ec51fae08401e9c82e93d31b337cc"/>
      <w:r/>
      <w:bookmarkEnd w:id="349"/>
      <w:r>
        <w:rPr>
          <w:rFonts w:ascii="宋体" w:hAnsi="宋体" w:eastAsia="宋体" w:cs="宋体"/>
          <w:color w:val="000000"/>
          <w:spacing w:val="7"/>
          <w:sz w:val="24"/>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color w:val="000000"/>
          <w:spacing w:val="7"/>
          <w:sz w:val="24"/>
          <w:highlight w:val="none"/>
        </w:rPr>
      </w:r>
      <w:r/>
    </w:p>
    <w:p>
      <w:pPr>
        <w:pStyle w:val="1238"/>
        <w:ind w:firstLine="500"/>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2、针对中小型企业的评审：</w:t>
      </w:r>
      <w:r>
        <w:rPr>
          <w:rFonts w:ascii="宋体" w:hAnsi="宋体" w:cs="宋体"/>
          <w:color w:val="000000"/>
          <w:spacing w:val="7"/>
          <w:sz w:val="24"/>
          <w:szCs w:val="24"/>
          <w:highlight w:val="none"/>
        </w:rPr>
      </w:r>
      <w:r/>
    </w:p>
    <w:p>
      <w:pPr>
        <w:pStyle w:val="1238"/>
        <w:ind w:firstLine="500"/>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的扣除，用扣除后的价格参加评审。注：①中小企业参加政府采购活动，应当出具《中小企业声明函》，否则不得享受相关中小企业扶持政策；②以上规定未尽事项，按《政府采购促进中小企业发展管理办法》等有关制度规定执行。</w:t>
      </w:r>
      <w:r>
        <w:rPr>
          <w:rFonts w:ascii="宋体" w:hAnsi="宋体" w:cs="宋体"/>
          <w:color w:val="000000"/>
          <w:spacing w:val="7"/>
          <w:sz w:val="24"/>
          <w:szCs w:val="24"/>
          <w:highlight w:val="none"/>
        </w:rPr>
      </w:r>
      <w:r/>
    </w:p>
    <w:p>
      <w:pPr>
        <w:pStyle w:val="1238"/>
        <w:ind w:firstLine="500"/>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Fonts w:ascii="宋体" w:hAnsi="宋体" w:cs="宋体"/>
          <w:color w:val="000000"/>
          <w:spacing w:val="7"/>
          <w:sz w:val="24"/>
          <w:szCs w:val="24"/>
          <w:highlight w:val="none"/>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rPr>
          <w:rFonts w:ascii="宋体" w:hAnsi="宋体" w:cs="宋体"/>
          <w:color w:val="000000"/>
          <w:spacing w:val="7"/>
          <w:sz w:val="24"/>
          <w:szCs w:val="24"/>
          <w:highlight w:val="none"/>
        </w:rPr>
      </w:r>
      <w:r/>
    </w:p>
    <w:p>
      <w:pPr>
        <w:pStyle w:val="1238"/>
        <w:ind w:firstLine="500"/>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pacing w:val="7"/>
          <w:sz w:val="24"/>
          <w:szCs w:val="24"/>
          <w:highlight w:val="none"/>
        </w:rPr>
      </w:r>
      <w:r/>
    </w:p>
    <w:p>
      <w:pPr>
        <w:pStyle w:val="1238"/>
        <w:ind w:firstLine="500"/>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注：投标人如不提供以上证明材料的，不得享受相关政府采购政策。</w:t>
      </w:r>
      <w:r>
        <w:rPr>
          <w:rFonts w:ascii="宋体" w:hAnsi="宋体" w:cs="宋体"/>
          <w:color w:val="000000"/>
          <w:spacing w:val="7"/>
          <w:sz w:val="24"/>
          <w:szCs w:val="24"/>
          <w:highlight w:val="none"/>
        </w:rPr>
      </w:r>
      <w:r/>
    </w:p>
    <w:p>
      <w:pPr>
        <w:pStyle w:val="1594"/>
        <w:ind w:firstLine="500"/>
        <w:spacing w:line="440" w:lineRule="exact"/>
        <w:rPr>
          <w:rFonts w:hint="eastAsia" w:ascii="宋体" w:hAnsi="宋体"/>
          <w:sz w:val="24"/>
          <w:highlight w:val="none"/>
        </w:rPr>
        <w:outlineLvl w:val="9"/>
      </w:pPr>
      <w:r>
        <w:rPr>
          <w:rFonts w:hint="eastAsia" w:ascii="宋体" w:hAnsi="宋体"/>
          <w:sz w:val="24"/>
          <w:highlight w:val="none"/>
        </w:rPr>
      </w:r>
      <w:r/>
    </w:p>
    <w:p>
      <w:pPr>
        <w:pStyle w:val="1238"/>
        <w:rPr>
          <w:rFonts w:hint="eastAsia" w:eastAsia="宋体" w:cs="Times New Roman"/>
          <w:b/>
          <w:bCs/>
          <w:sz w:val="28"/>
          <w:szCs w:val="28"/>
          <w:highlight w:val="none"/>
        </w:rPr>
      </w:pPr>
      <w:r/>
      <w:bookmarkStart w:id="350" w:name="_Toc54615249"/>
      <w:r/>
      <w:bookmarkStart w:id="351" w:name="_Toc38368131"/>
      <w:r/>
      <w:bookmarkStart w:id="352" w:name="_Toc256000012"/>
      <w:r/>
      <w:bookmarkStart w:id="353" w:name="_Toc35266031"/>
      <w:r/>
      <w:bookmarkStart w:id="354" w:name="_Toc6635"/>
      <w:r/>
      <w:bookmarkStart w:id="355" w:name="_Toc16012"/>
      <w:r>
        <w:rPr>
          <w:rFonts w:hint="eastAsia" w:eastAsia="宋体" w:cs="Times New Roman"/>
          <w:b/>
          <w:bCs/>
          <w:sz w:val="28"/>
          <w:szCs w:val="28"/>
          <w:highlight w:val="none"/>
        </w:rPr>
        <w:t xml:space="preserve">二、评标标准</w:t>
      </w:r>
      <w:bookmarkEnd w:id="350"/>
      <w:r/>
      <w:bookmarkEnd w:id="351"/>
      <w:r/>
      <w:bookmarkEnd w:id="352"/>
      <w:r/>
      <w:bookmarkEnd w:id="353"/>
      <w:r/>
      <w:bookmarkEnd w:id="354"/>
      <w:r/>
      <w:bookmarkEnd w:id="355"/>
      <w:r>
        <w:rPr>
          <w:rFonts w:hint="eastAsia" w:eastAsia="宋体" w:cs="Times New Roman"/>
          <w:b/>
          <w:bCs/>
          <w:sz w:val="28"/>
          <w:szCs w:val="28"/>
          <w:highlight w:val="none"/>
        </w:rPr>
      </w:r>
      <w:r/>
    </w:p>
    <w:p>
      <w:pPr>
        <w:pStyle w:val="1238"/>
        <w:ind w:left="538"/>
        <w:spacing w:before="79" w:line="218" w:lineRule="auto"/>
        <w:rPr>
          <w:rFonts w:ascii="宋体" w:hAnsi="宋体" w:eastAsia="宋体" w:cs="宋体"/>
          <w:sz w:val="24"/>
          <w:szCs w:val="24"/>
          <w:highlight w:val="none"/>
        </w:rPr>
        <w:outlineLvl w:val="9"/>
      </w:pPr>
      <w:r/>
      <w:bookmarkStart w:id="356" w:name="EB5eda7c9be7464788810dca94d24e634f"/>
      <w:r/>
      <w:bookmarkEnd w:id="356"/>
      <w:r/>
      <w:bookmarkStart w:id="357" w:name="_Toc12344"/>
      <w:r>
        <w:rPr>
          <w:rFonts w:ascii="宋体" w:hAnsi="宋体" w:eastAsia="宋体" w:cs="宋体"/>
          <w:b/>
          <w:bCs/>
          <w:spacing w:val="-4"/>
          <w:sz w:val="24"/>
          <w:szCs w:val="24"/>
          <w:highlight w:val="none"/>
        </w:rPr>
        <w:t xml:space="preserve">1</w:t>
      </w:r>
      <w:r>
        <w:rPr>
          <w:rFonts w:ascii="宋体" w:hAnsi="宋体" w:eastAsia="宋体" w:cs="宋体"/>
          <w:spacing w:val="34"/>
          <w:sz w:val="24"/>
          <w:szCs w:val="24"/>
          <w:highlight w:val="none"/>
        </w:rPr>
        <w:t xml:space="preserve"> </w:t>
      </w:r>
      <w:r>
        <w:rPr>
          <w:rFonts w:ascii="宋体" w:hAnsi="宋体" w:eastAsia="宋体" w:cs="宋体"/>
          <w:b/>
          <w:bCs/>
          <w:spacing w:val="-4"/>
          <w:sz w:val="24"/>
          <w:szCs w:val="24"/>
          <w:highlight w:val="none"/>
        </w:rPr>
        <w:t xml:space="preserve">价格分</w:t>
      </w:r>
      <w:r>
        <w:rPr>
          <w:rFonts w:ascii="宋体" w:hAnsi="宋体" w:eastAsia="宋体" w:cs="宋体"/>
          <w:spacing w:val="56"/>
          <w:sz w:val="24"/>
          <w:szCs w:val="24"/>
          <w:highlight w:val="none"/>
        </w:rPr>
        <w:t xml:space="preserve"> </w:t>
      </w:r>
      <w:r>
        <w:rPr>
          <w:rFonts w:hint="eastAsia" w:ascii="宋体" w:hAnsi="宋体" w:eastAsia="宋体" w:cs="宋体"/>
          <w:b/>
          <w:bCs/>
          <w:spacing w:val="-4"/>
          <w:sz w:val="24"/>
          <w:szCs w:val="24"/>
          <w:highlight w:val="none"/>
          <w:lang w:val="en-US" w:eastAsia="zh-CN"/>
        </w:rPr>
        <w:t xml:space="preserve">25.</w:t>
      </w:r>
      <w:r>
        <w:rPr>
          <w:rFonts w:ascii="宋体" w:hAnsi="宋体" w:eastAsia="宋体" w:cs="宋体"/>
          <w:b/>
          <w:bCs/>
          <w:spacing w:val="-4"/>
          <w:sz w:val="24"/>
          <w:szCs w:val="24"/>
          <w:highlight w:val="none"/>
        </w:rPr>
        <w:t xml:space="preserve">0</w:t>
      </w:r>
      <w:r>
        <w:rPr>
          <w:rFonts w:ascii="宋体" w:hAnsi="宋体" w:eastAsia="宋体" w:cs="宋体"/>
          <w:spacing w:val="37"/>
          <w:sz w:val="24"/>
          <w:szCs w:val="24"/>
          <w:highlight w:val="none"/>
        </w:rPr>
        <w:t xml:space="preserve"> </w:t>
      </w:r>
      <w:r>
        <w:rPr>
          <w:rFonts w:ascii="宋体" w:hAnsi="宋体" w:eastAsia="宋体" w:cs="宋体"/>
          <w:b/>
          <w:bCs/>
          <w:spacing w:val="-4"/>
          <w:sz w:val="24"/>
          <w:szCs w:val="24"/>
          <w:highlight w:val="none"/>
        </w:rPr>
        <w:t xml:space="preserve">分</w:t>
      </w:r>
      <w:bookmarkEnd w:id="357"/>
      <w:r>
        <w:rPr>
          <w:rFonts w:ascii="宋体" w:hAnsi="宋体" w:eastAsia="宋体" w:cs="宋体"/>
          <w:sz w:val="24"/>
          <w:szCs w:val="24"/>
          <w:highlight w:val="none"/>
        </w:rPr>
      </w:r>
      <w:r/>
    </w:p>
    <w:p>
      <w:pPr>
        <w:pStyle w:val="1238"/>
        <w:ind w:left="22" w:right="90" w:firstLine="497"/>
        <w:jc w:val="both"/>
        <w:spacing w:before="160" w:line="338"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采用低价优先法计算，即满足招标文件要求且投标价格最低的投标价为评</w:t>
      </w:r>
      <w:r>
        <w:rPr>
          <w:rFonts w:ascii="宋体" w:hAnsi="宋体" w:eastAsia="宋体" w:cs="宋体"/>
          <w:spacing w:val="7"/>
          <w:sz w:val="24"/>
          <w:szCs w:val="24"/>
          <w:highlight w:val="none"/>
        </w:rPr>
        <w:t xml:space="preserve">标基准价，其价格分为满分 </w:t>
      </w:r>
      <w:r>
        <w:rPr>
          <w:rFonts w:hint="eastAsia" w:ascii="宋体" w:hAnsi="宋体" w:eastAsia="宋体" w:cs="宋体"/>
          <w:spacing w:val="7"/>
          <w:sz w:val="24"/>
          <w:szCs w:val="24"/>
          <w:highlight w:val="none"/>
          <w:lang w:val="en-US" w:eastAsia="zh-CN"/>
        </w:rPr>
        <w:t xml:space="preserve">25</w:t>
      </w:r>
      <w:r>
        <w:rPr>
          <w:rFonts w:ascii="宋体" w:hAnsi="宋体" w:eastAsia="宋体" w:cs="宋体"/>
          <w:spacing w:val="7"/>
          <w:sz w:val="24"/>
          <w:szCs w:val="24"/>
          <w:highlight w:val="none"/>
        </w:rPr>
        <w:t xml:space="preserve">.0</w:t>
      </w:r>
      <w:r>
        <w:rPr>
          <w:rFonts w:ascii="宋体" w:hAnsi="宋体" w:eastAsia="宋体" w:cs="宋体"/>
          <w:spacing w:val="-39"/>
          <w:sz w:val="24"/>
          <w:szCs w:val="24"/>
          <w:highlight w:val="none"/>
        </w:rPr>
        <w:t xml:space="preserve"> </w:t>
      </w:r>
      <w:r>
        <w:rPr>
          <w:rFonts w:ascii="宋体" w:hAnsi="宋体" w:eastAsia="宋体" w:cs="宋体"/>
          <w:spacing w:val="7"/>
          <w:sz w:val="24"/>
          <w:szCs w:val="24"/>
          <w:highlight w:val="none"/>
        </w:rPr>
        <w:t xml:space="preserve">分。其他投标人的价格分统一按照下列</w:t>
      </w:r>
      <w:r>
        <w:rPr>
          <w:rFonts w:ascii="宋体" w:hAnsi="宋体" w:eastAsia="宋体" w:cs="宋体"/>
          <w:spacing w:val="6"/>
          <w:sz w:val="24"/>
          <w:szCs w:val="24"/>
          <w:highlight w:val="none"/>
        </w:rPr>
        <w:t xml:space="preserve">公式计</w:t>
      </w:r>
      <w:r>
        <w:rPr>
          <w:rFonts w:ascii="宋体" w:hAnsi="宋体" w:eastAsia="宋体" w:cs="宋体"/>
          <w:spacing w:val="-13"/>
          <w:sz w:val="24"/>
          <w:szCs w:val="24"/>
          <w:highlight w:val="none"/>
        </w:rPr>
        <w:t xml:space="preserve">算：</w:t>
      </w:r>
      <w:r>
        <w:rPr>
          <w:rFonts w:ascii="宋体" w:hAnsi="宋体" w:eastAsia="宋体" w:cs="宋体"/>
          <w:sz w:val="24"/>
          <w:szCs w:val="24"/>
          <w:highlight w:val="none"/>
        </w:rPr>
      </w:r>
      <w:r/>
    </w:p>
    <w:p>
      <w:pPr>
        <w:pStyle w:val="1238"/>
        <w:ind w:right="27"/>
        <w:jc w:val="right"/>
        <w:spacing w:line="218" w:lineRule="auto"/>
        <w:rPr>
          <w:rFonts w:ascii="宋体" w:hAnsi="宋体" w:eastAsia="宋体" w:cs="宋体"/>
          <w:sz w:val="24"/>
          <w:szCs w:val="24"/>
          <w:highlight w:val="none"/>
        </w:rPr>
      </w:pPr>
      <w:r>
        <w:rPr>
          <w:rFonts w:ascii="宋体" w:hAnsi="宋体" w:eastAsia="宋体" w:cs="宋体"/>
          <w:spacing w:val="5"/>
          <w:sz w:val="24"/>
          <w:szCs w:val="24"/>
          <w:highlight w:val="none"/>
        </w:rPr>
        <w:t xml:space="preserve">投标报价得分=（评标基准价/投标报价）</w:t>
      </w:r>
      <w:r>
        <w:rPr>
          <w:rFonts w:ascii="宋体" w:hAnsi="宋体" w:eastAsia="宋体" w:cs="宋体"/>
          <w:spacing w:val="-68"/>
          <w:sz w:val="24"/>
          <w:szCs w:val="24"/>
          <w:highlight w:val="none"/>
        </w:rPr>
        <w:t xml:space="preserve"> </w:t>
      </w:r>
      <w:r>
        <w:rPr>
          <w:rFonts w:ascii="宋体" w:hAnsi="宋体" w:eastAsia="宋体" w:cs="宋体"/>
          <w:spacing w:val="5"/>
          <w:sz w:val="24"/>
          <w:szCs w:val="24"/>
          <w:highlight w:val="none"/>
        </w:rPr>
        <w:t xml:space="preserve">*</w:t>
      </w:r>
      <w:r>
        <w:rPr>
          <w:rFonts w:ascii="宋体" w:hAnsi="宋体" w:eastAsia="宋体" w:cs="宋体"/>
          <w:spacing w:val="-23"/>
          <w:sz w:val="24"/>
          <w:szCs w:val="24"/>
          <w:highlight w:val="none"/>
        </w:rPr>
        <w:t xml:space="preserve"> </w:t>
      </w:r>
      <w:r>
        <w:rPr>
          <w:rFonts w:hint="eastAsia" w:ascii="宋体" w:hAnsi="宋体" w:eastAsia="宋体" w:cs="宋体"/>
          <w:spacing w:val="5"/>
          <w:sz w:val="24"/>
          <w:szCs w:val="24"/>
          <w:highlight w:val="none"/>
          <w:lang w:val="en-US" w:eastAsia="zh-CN"/>
        </w:rPr>
        <w:t xml:space="preserve">25</w:t>
      </w:r>
      <w:r>
        <w:rPr>
          <w:rFonts w:ascii="宋体" w:hAnsi="宋体" w:eastAsia="宋体" w:cs="宋体"/>
          <w:spacing w:val="5"/>
          <w:sz w:val="24"/>
          <w:szCs w:val="24"/>
          <w:highlight w:val="none"/>
        </w:rPr>
        <w:t xml:space="preserve">.0%</w:t>
      </w:r>
      <w:r>
        <w:rPr>
          <w:rFonts w:ascii="宋体" w:hAnsi="宋体" w:eastAsia="宋体" w:cs="宋体"/>
          <w:spacing w:val="-40"/>
          <w:sz w:val="24"/>
          <w:szCs w:val="24"/>
          <w:highlight w:val="none"/>
        </w:rPr>
        <w:t xml:space="preserve"> </w:t>
      </w:r>
      <w:r>
        <w:rPr>
          <w:rFonts w:ascii="宋体" w:hAnsi="宋体" w:eastAsia="宋体" w:cs="宋体"/>
          <w:spacing w:val="5"/>
          <w:sz w:val="24"/>
          <w:szCs w:val="24"/>
          <w:highlight w:val="none"/>
        </w:rPr>
        <w:t xml:space="preserve">*</w:t>
      </w:r>
      <w:r>
        <w:rPr>
          <w:rFonts w:ascii="宋体" w:hAnsi="宋体" w:eastAsia="宋体" w:cs="宋体"/>
          <w:spacing w:val="-24"/>
          <w:sz w:val="24"/>
          <w:szCs w:val="24"/>
          <w:highlight w:val="none"/>
        </w:rPr>
        <w:t xml:space="preserve"> </w:t>
      </w:r>
      <w:r>
        <w:rPr>
          <w:rFonts w:ascii="宋体" w:hAnsi="宋体" w:eastAsia="宋体" w:cs="宋体"/>
          <w:spacing w:val="5"/>
          <w:sz w:val="24"/>
          <w:szCs w:val="24"/>
          <w:highlight w:val="none"/>
        </w:rPr>
        <w:t xml:space="preserve">100（</w:t>
      </w:r>
      <w:r>
        <w:rPr>
          <w:rFonts w:ascii="宋体" w:hAnsi="宋体" w:eastAsia="宋体" w:cs="宋体"/>
          <w:spacing w:val="4"/>
          <w:sz w:val="24"/>
          <w:szCs w:val="24"/>
          <w:highlight w:val="none"/>
        </w:rPr>
        <w:t xml:space="preserve">保留二位小数</w:t>
      </w:r>
      <w:r>
        <w:rPr>
          <w:rFonts w:ascii="宋体" w:hAnsi="宋体" w:eastAsia="宋体" w:cs="宋体"/>
          <w:sz w:val="24"/>
          <w:szCs w:val="24"/>
          <w:highlight w:val="none"/>
        </w:rPr>
        <w:t xml:space="preserve">）；</w:t>
      </w:r>
      <w:r>
        <w:rPr>
          <w:rFonts w:ascii="宋体" w:hAnsi="宋体" w:eastAsia="宋体" w:cs="宋体"/>
          <w:sz w:val="24"/>
          <w:szCs w:val="24"/>
          <w:highlight w:val="none"/>
        </w:rPr>
      </w:r>
      <w:r/>
    </w:p>
    <w:p>
      <w:pPr>
        <w:pStyle w:val="1272"/>
        <w:spacing w:line="256" w:lineRule="auto"/>
        <w:rPr>
          <w:highlight w:val="none"/>
        </w:rPr>
      </w:pPr>
      <w:r>
        <w:rPr>
          <w:highlight w:val="none"/>
        </w:rPr>
      </w:r>
      <w:r/>
    </w:p>
    <w:p>
      <w:pPr>
        <w:pStyle w:val="1272"/>
        <w:spacing w:line="257" w:lineRule="auto"/>
        <w:rPr>
          <w:highlight w:val="none"/>
        </w:rPr>
      </w:pPr>
      <w:r>
        <w:rPr>
          <w:highlight w:val="none"/>
        </w:rPr>
      </w:r>
      <w:r/>
    </w:p>
    <w:p>
      <w:pPr>
        <w:pStyle w:val="1238"/>
        <w:ind w:left="523"/>
        <w:spacing w:before="78" w:line="220" w:lineRule="auto"/>
        <w:rPr>
          <w:rFonts w:ascii="宋体" w:hAnsi="宋体" w:eastAsia="宋体" w:cs="宋体"/>
          <w:sz w:val="24"/>
          <w:szCs w:val="24"/>
          <w:highlight w:val="none"/>
        </w:rPr>
        <w:outlineLvl w:val="9"/>
      </w:pPr>
      <w:r/>
      <w:bookmarkStart w:id="358" w:name="_Toc5654"/>
      <w:r>
        <w:rPr>
          <w:rFonts w:ascii="宋体" w:hAnsi="宋体" w:eastAsia="宋体" w:cs="宋体"/>
          <w:b/>
          <w:bCs/>
          <w:spacing w:val="1"/>
          <w:sz w:val="24"/>
          <w:szCs w:val="24"/>
          <w:highlight w:val="none"/>
        </w:rPr>
        <w:t xml:space="preserve">2</w:t>
      </w:r>
      <w:r>
        <w:rPr>
          <w:rFonts w:ascii="宋体" w:hAnsi="宋体" w:eastAsia="宋体" w:cs="宋体"/>
          <w:spacing w:val="39"/>
          <w:sz w:val="24"/>
          <w:szCs w:val="24"/>
          <w:highlight w:val="none"/>
        </w:rPr>
        <w:t xml:space="preserve"> </w:t>
      </w:r>
      <w:r>
        <w:rPr>
          <w:rFonts w:ascii="宋体" w:hAnsi="宋体" w:eastAsia="宋体" w:cs="宋体"/>
          <w:b/>
          <w:bCs/>
          <w:spacing w:val="1"/>
          <w:sz w:val="24"/>
          <w:szCs w:val="24"/>
          <w:highlight w:val="none"/>
        </w:rPr>
        <w:t xml:space="preserve">服务方案分</w:t>
      </w:r>
      <w:r>
        <w:rPr>
          <w:rFonts w:ascii="宋体" w:hAnsi="宋体" w:eastAsia="宋体" w:cs="宋体"/>
          <w:spacing w:val="45"/>
          <w:sz w:val="24"/>
          <w:szCs w:val="24"/>
          <w:highlight w:val="none"/>
        </w:rPr>
        <w:t xml:space="preserve"> </w:t>
      </w:r>
      <w:r>
        <w:rPr>
          <w:rFonts w:hint="eastAsia" w:ascii="宋体" w:hAnsi="宋体" w:eastAsia="宋体" w:cs="宋体"/>
          <w:b/>
          <w:bCs/>
          <w:spacing w:val="1"/>
          <w:sz w:val="24"/>
          <w:szCs w:val="24"/>
          <w:highlight w:val="none"/>
          <w:lang w:val="en-US" w:eastAsia="zh-CN"/>
        </w:rPr>
        <w:t xml:space="preserve">61</w:t>
      </w:r>
      <w:r>
        <w:rPr>
          <w:rFonts w:ascii="宋体" w:hAnsi="宋体" w:eastAsia="宋体" w:cs="宋体"/>
          <w:b/>
          <w:bCs/>
          <w:spacing w:val="1"/>
          <w:sz w:val="24"/>
          <w:szCs w:val="24"/>
          <w:highlight w:val="none"/>
        </w:rPr>
        <w:t xml:space="preserve">.0</w:t>
      </w:r>
      <w:r>
        <w:rPr>
          <w:rFonts w:ascii="宋体" w:hAnsi="宋体" w:eastAsia="宋体" w:cs="宋体"/>
          <w:spacing w:val="35"/>
          <w:sz w:val="24"/>
          <w:szCs w:val="24"/>
          <w:highlight w:val="none"/>
        </w:rPr>
        <w:t xml:space="preserve"> </w:t>
      </w:r>
      <w:r>
        <w:rPr>
          <w:rFonts w:ascii="宋体" w:hAnsi="宋体" w:eastAsia="宋体" w:cs="宋体"/>
          <w:b/>
          <w:bCs/>
          <w:spacing w:val="1"/>
          <w:sz w:val="24"/>
          <w:szCs w:val="24"/>
          <w:highlight w:val="none"/>
        </w:rPr>
        <w:t xml:space="preserve">分</w:t>
      </w:r>
      <w:bookmarkEnd w:id="358"/>
      <w:r>
        <w:rPr>
          <w:rFonts w:ascii="宋体" w:hAnsi="宋体" w:eastAsia="宋体" w:cs="宋体"/>
          <w:sz w:val="24"/>
          <w:szCs w:val="24"/>
          <w:highlight w:val="none"/>
        </w:rPr>
      </w:r>
      <w:r/>
    </w:p>
    <w:p>
      <w:pPr>
        <w:pStyle w:val="1238"/>
        <w:ind w:left="21" w:right="92" w:firstLine="499"/>
        <w:spacing w:before="155" w:line="338" w:lineRule="auto"/>
        <w:rPr>
          <w:rFonts w:ascii="宋体" w:hAnsi="宋体" w:eastAsia="宋体" w:cs="宋体"/>
          <w:sz w:val="24"/>
          <w:szCs w:val="24"/>
          <w:highlight w:val="none"/>
        </w:rPr>
        <w:outlineLvl w:val="9"/>
      </w:pPr>
      <w:r/>
      <w:bookmarkStart w:id="359" w:name="_Toc19933"/>
      <w:r>
        <w:rPr>
          <w:rFonts w:ascii="宋体" w:hAnsi="宋体" w:eastAsia="宋体" w:cs="宋体"/>
          <w:spacing w:val="8"/>
          <w:sz w:val="24"/>
          <w:szCs w:val="24"/>
          <w:highlight w:val="none"/>
        </w:rPr>
        <w:t xml:space="preserve">2.1.巡逻</w:t>
      </w:r>
      <w:r>
        <w:rPr>
          <w:rFonts w:hint="eastAsia" w:ascii="宋体" w:hAnsi="宋体" w:eastAsia="宋体" w:cs="宋体"/>
          <w:spacing w:val="8"/>
          <w:sz w:val="24"/>
          <w:szCs w:val="24"/>
          <w:highlight w:val="none"/>
          <w:lang w:val="en-US" w:eastAsia="zh-CN"/>
        </w:rPr>
        <w:t xml:space="preserve">工作服务</w:t>
      </w:r>
      <w:r>
        <w:rPr>
          <w:rFonts w:ascii="宋体" w:hAnsi="宋体" w:eastAsia="宋体" w:cs="宋体"/>
          <w:spacing w:val="8"/>
          <w:sz w:val="24"/>
          <w:szCs w:val="24"/>
          <w:highlight w:val="none"/>
        </w:rPr>
        <w:t xml:space="preserve">方案分</w:t>
      </w:r>
      <w:bookmarkEnd w:id="359"/>
      <w:r>
        <w:rPr>
          <w:rFonts w:ascii="宋体" w:hAnsi="宋体" w:eastAsia="宋体" w:cs="宋体"/>
          <w:sz w:val="24"/>
          <w:szCs w:val="24"/>
          <w:highlight w:val="none"/>
        </w:rPr>
      </w:r>
      <w:r/>
    </w:p>
    <w:p>
      <w:pPr>
        <w:pStyle w:val="1238"/>
        <w:ind w:left="21" w:right="92" w:firstLine="499"/>
        <w:spacing w:before="155" w:line="338" w:lineRule="auto"/>
        <w:rPr>
          <w:rFonts w:ascii="宋体" w:hAnsi="宋体" w:eastAsia="宋体" w:cs="宋体"/>
          <w:spacing w:val="8"/>
          <w:sz w:val="24"/>
          <w:szCs w:val="24"/>
          <w:highlight w:val="none"/>
        </w:rPr>
      </w:pPr>
      <w:r>
        <w:rPr>
          <w:rFonts w:ascii="宋体" w:hAnsi="宋体" w:eastAsia="宋体" w:cs="宋体"/>
          <w:spacing w:val="13"/>
          <w:sz w:val="24"/>
          <w:szCs w:val="24"/>
          <w:highlight w:val="none"/>
        </w:rPr>
        <w:t xml:space="preserve">根据投标人针对本项目提供的巡逻</w:t>
      </w:r>
      <w:r>
        <w:rPr>
          <w:rFonts w:hint="eastAsia" w:ascii="宋体" w:hAnsi="宋体" w:eastAsia="宋体" w:cs="宋体"/>
          <w:spacing w:val="8"/>
          <w:sz w:val="24"/>
          <w:szCs w:val="24"/>
          <w:highlight w:val="none"/>
          <w:lang w:val="en-US" w:eastAsia="zh-CN"/>
        </w:rPr>
        <w:t xml:space="preserve">工作服务方案</w:t>
      </w:r>
      <w:r>
        <w:rPr>
          <w:rFonts w:ascii="宋体" w:hAnsi="宋体" w:eastAsia="宋体" w:cs="宋体"/>
          <w:spacing w:val="13"/>
          <w:sz w:val="24"/>
          <w:szCs w:val="24"/>
          <w:highlight w:val="none"/>
        </w:rPr>
        <w:t xml:space="preserve">内容进行综合评定。方案内容</w:t>
      </w:r>
      <w:r>
        <w:rPr>
          <w:rFonts w:hint="eastAsia" w:ascii="宋体" w:hAnsi="宋体" w:eastAsia="宋体" w:cs="宋体"/>
          <w:spacing w:val="13"/>
          <w:sz w:val="24"/>
          <w:szCs w:val="24"/>
          <w:highlight w:val="none"/>
          <w:lang w:val="en-US" w:eastAsia="zh-CN"/>
        </w:rPr>
        <w:t xml:space="preserve">应当包括①巡逻人员管理规章制度、②人员配置及职责任务分配方案、③日常管理计划、④配套服务措施。</w:t>
      </w:r>
      <w:r>
        <w:rPr>
          <w:rFonts w:ascii="宋体" w:hAnsi="宋体" w:eastAsia="宋体" w:cs="宋体"/>
          <w:spacing w:val="13"/>
          <w:sz w:val="24"/>
          <w:szCs w:val="24"/>
          <w:highlight w:val="none"/>
        </w:rPr>
        <w:t xml:space="preserve">方案完全包含上述内容且</w:t>
      </w:r>
      <w:r>
        <w:rPr>
          <w:rFonts w:hint="eastAsia" w:ascii="宋体" w:hAnsi="宋体" w:eastAsia="宋体" w:cs="宋体"/>
          <w:spacing w:val="13"/>
          <w:sz w:val="24"/>
          <w:szCs w:val="24"/>
          <w:highlight w:val="none"/>
        </w:rPr>
        <w:t xml:space="preserve">满足本项目实施要求的，得</w:t>
      </w:r>
      <w:r>
        <w:rPr>
          <w:rFonts w:hint="eastAsia" w:ascii="宋体" w:hAnsi="宋体" w:eastAsia="宋体" w:cs="宋体"/>
          <w:spacing w:val="13"/>
          <w:sz w:val="24"/>
          <w:szCs w:val="24"/>
          <w:highlight w:val="none"/>
          <w:lang w:val="en-US" w:eastAsia="zh-CN"/>
        </w:rPr>
        <w:t xml:space="preserve">12</w:t>
      </w:r>
      <w:r>
        <w:rPr>
          <w:rFonts w:hint="eastAsia" w:ascii="宋体" w:hAnsi="宋体" w:eastAsia="宋体" w:cs="宋体"/>
          <w:spacing w:val="13"/>
          <w:sz w:val="24"/>
          <w:szCs w:val="24"/>
          <w:highlight w:val="none"/>
        </w:rPr>
        <w:t xml:space="preserve">分</w:t>
      </w:r>
      <w:r>
        <w:rPr>
          <w:rFonts w:ascii="宋体" w:hAnsi="宋体" w:eastAsia="宋体" w:cs="宋体"/>
          <w:spacing w:val="13"/>
          <w:sz w:val="24"/>
          <w:szCs w:val="24"/>
          <w:highlight w:val="none"/>
        </w:rPr>
        <w:t xml:space="preserve">；</w:t>
      </w:r>
      <w:r>
        <w:rPr>
          <w:rFonts w:hint="eastAsia" w:ascii="宋体" w:hAnsi="宋体" w:eastAsia="宋体" w:cs="宋体"/>
          <w:spacing w:val="13"/>
          <w:sz w:val="24"/>
          <w:szCs w:val="24"/>
          <w:highlight w:val="none"/>
        </w:rPr>
        <w:t xml:space="preserve">上述部分内容略有提及或与项目实施要求有负偏离的，有一项扣</w:t>
      </w:r>
      <w:r>
        <w:rPr>
          <w:rFonts w:hint="eastAsia" w:ascii="宋体" w:hAnsi="宋体" w:eastAsia="宋体" w:cs="宋体"/>
          <w:spacing w:val="13"/>
          <w:sz w:val="24"/>
          <w:szCs w:val="24"/>
          <w:highlight w:val="none"/>
          <w:lang w:val="en-US" w:eastAsia="zh-CN"/>
        </w:rPr>
        <w:t xml:space="preserve">1.5</w:t>
      </w:r>
      <w:r>
        <w:rPr>
          <w:rFonts w:hint="eastAsia" w:ascii="宋体" w:hAnsi="宋体" w:eastAsia="宋体" w:cs="宋体"/>
          <w:spacing w:val="13"/>
          <w:sz w:val="24"/>
          <w:szCs w:val="24"/>
          <w:highlight w:val="none"/>
        </w:rPr>
        <w:t xml:space="preserve">分，最多扣</w:t>
      </w:r>
      <w:r>
        <w:rPr>
          <w:rFonts w:hint="eastAsia" w:ascii="宋体" w:hAnsi="宋体" w:eastAsia="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rPr>
        <w:t xml:space="preserve">分；上述部分内容有缺失或完全脱离项目实际需要的，有一项扣</w:t>
      </w:r>
      <w:r>
        <w:rPr>
          <w:rFonts w:hint="eastAsia" w:ascii="宋体" w:hAnsi="宋体" w:eastAsia="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rPr>
        <w:t xml:space="preserve">分，扣完为止。</w:t>
      </w:r>
      <w:r>
        <w:rPr>
          <w:rFonts w:ascii="宋体" w:hAnsi="宋体" w:eastAsia="宋体" w:cs="宋体"/>
          <w:spacing w:val="8"/>
          <w:sz w:val="24"/>
          <w:szCs w:val="24"/>
          <w:highlight w:val="none"/>
        </w:rPr>
        <w:t xml:space="preserve">【0-</w:t>
      </w:r>
      <w:r>
        <w:rPr>
          <w:rFonts w:hint="eastAsia" w:ascii="宋体" w:hAnsi="宋体" w:eastAsia="宋体" w:cs="宋体"/>
          <w:spacing w:val="8"/>
          <w:sz w:val="24"/>
          <w:szCs w:val="24"/>
          <w:highlight w:val="none"/>
          <w:lang w:val="en-US" w:eastAsia="zh-CN"/>
        </w:rPr>
        <w:t xml:space="preserve">12</w:t>
      </w:r>
      <w:r>
        <w:rPr>
          <w:rFonts w:ascii="宋体" w:hAnsi="宋体" w:eastAsia="宋体" w:cs="宋体"/>
          <w:spacing w:val="8"/>
          <w:sz w:val="24"/>
          <w:szCs w:val="24"/>
          <w:highlight w:val="none"/>
        </w:rPr>
        <w:t xml:space="preserve">】</w:t>
      </w:r>
      <w:r>
        <w:rPr>
          <w:rFonts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outlineLvl w:val="9"/>
      </w:pPr>
      <w:r/>
      <w:bookmarkStart w:id="360" w:name="_Toc32596"/>
      <w:r>
        <w:rPr>
          <w:rFonts w:ascii="宋体" w:hAnsi="宋体" w:eastAsia="宋体" w:cs="宋体"/>
          <w:spacing w:val="8"/>
          <w:sz w:val="24"/>
          <w:szCs w:val="24"/>
          <w:highlight w:val="none"/>
        </w:rPr>
        <w:t xml:space="preserve">2.</w:t>
      </w:r>
      <w:r>
        <w:rPr>
          <w:rFonts w:hint="eastAsia" w:ascii="宋体" w:hAnsi="宋体" w:eastAsia="宋体" w:cs="宋体"/>
          <w:spacing w:val="8"/>
          <w:sz w:val="24"/>
          <w:szCs w:val="24"/>
          <w:highlight w:val="none"/>
          <w:lang w:val="en-US" w:eastAsia="zh-CN"/>
        </w:rPr>
        <w:t xml:space="preserve">2</w:t>
      </w:r>
      <w:r>
        <w:rPr>
          <w:rFonts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t xml:space="preserve">服务质量保障措施</w:t>
      </w:r>
      <w:bookmarkEnd w:id="360"/>
      <w:r>
        <w:rPr>
          <w:rFonts w:hint="eastAsia" w:ascii="宋体" w:hAnsi="宋体" w:eastAsia="宋体" w:cs="宋体"/>
          <w:spacing w:val="8"/>
          <w:sz w:val="24"/>
          <w:szCs w:val="24"/>
          <w:highlight w:val="none"/>
        </w:rPr>
      </w:r>
      <w:r/>
    </w:p>
    <w:p>
      <w:pPr>
        <w:pStyle w:val="1238"/>
        <w:ind w:left="21" w:right="92" w:firstLine="499"/>
        <w:spacing w:before="155" w:line="338" w:lineRule="auto"/>
        <w:rPr>
          <w:rFonts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根据本项目对服务质量的具体要求，投标人制定的服务质量保障措施包括但不限于①综合协调方案、②投诉处理</w:t>
      </w:r>
      <w:r>
        <w:rPr>
          <w:rFonts w:hint="eastAsia" w:ascii="宋体" w:hAnsi="宋体" w:eastAsia="宋体" w:cs="宋体"/>
          <w:spacing w:val="8"/>
          <w:sz w:val="24"/>
          <w:szCs w:val="24"/>
          <w:highlight w:val="none"/>
          <w:lang w:val="en-US" w:eastAsia="zh-CN"/>
        </w:rPr>
        <w:t xml:space="preserve">及</w:t>
      </w:r>
      <w:r>
        <w:rPr>
          <w:rFonts w:hint="eastAsia" w:ascii="宋体" w:hAnsi="宋体" w:eastAsia="宋体" w:cs="宋体"/>
          <w:spacing w:val="8"/>
          <w:sz w:val="24"/>
          <w:szCs w:val="24"/>
          <w:highlight w:val="none"/>
        </w:rPr>
        <w:t xml:space="preserve">信息反馈方案等，方案完全包含上述内容且满足本项目服务质量要求的，得</w:t>
      </w:r>
      <w:r>
        <w:rPr>
          <w:rFonts w:hint="eastAsia" w:ascii="宋体" w:hAnsi="宋体" w:eastAsia="宋体" w:cs="宋体"/>
          <w:spacing w:val="8"/>
          <w:sz w:val="24"/>
          <w:szCs w:val="24"/>
          <w:highlight w:val="none"/>
          <w:lang w:val="en-US" w:eastAsia="zh-CN"/>
        </w:rPr>
        <w:t xml:space="preserve">4</w:t>
      </w:r>
      <w:r>
        <w:rPr>
          <w:rFonts w:hint="eastAsia" w:ascii="宋体" w:hAnsi="宋体" w:eastAsia="宋体" w:cs="宋体"/>
          <w:spacing w:val="8"/>
          <w:sz w:val="24"/>
          <w:szCs w:val="24"/>
          <w:highlight w:val="none"/>
        </w:rPr>
        <w:t xml:space="preserve">分；上述部分内容略有提及或与项目服务质量要求有负偏离的，有一项扣1分，最多扣</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分；上述部分内容有缺失或完全脱离项目实际需要的，有一项扣</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分，扣完为止。【0-</w:t>
      </w:r>
      <w:r>
        <w:rPr>
          <w:rFonts w:hint="eastAsia" w:ascii="宋体" w:hAnsi="宋体" w:eastAsia="宋体" w:cs="宋体"/>
          <w:spacing w:val="8"/>
          <w:sz w:val="24"/>
          <w:szCs w:val="24"/>
          <w:highlight w:val="none"/>
          <w:lang w:val="en-US" w:eastAsia="zh-CN"/>
        </w:rPr>
        <w:t xml:space="preserve">4</w:t>
      </w:r>
      <w:r>
        <w:rPr>
          <w:rFonts w:hint="eastAsia" w:ascii="宋体" w:hAnsi="宋体" w:eastAsia="宋体" w:cs="宋体"/>
          <w:spacing w:val="8"/>
          <w:sz w:val="24"/>
          <w:szCs w:val="24"/>
          <w:highlight w:val="none"/>
        </w:rPr>
        <w:t xml:space="preserve">】</w:t>
      </w:r>
      <w:r>
        <w:rPr>
          <w:rFonts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outlineLvl w:val="9"/>
      </w:pPr>
      <w:r/>
      <w:bookmarkStart w:id="361" w:name="_Toc25012"/>
      <w:r>
        <w:rPr>
          <w:rFonts w:hint="eastAsia" w:ascii="宋体" w:hAnsi="宋体" w:eastAsia="宋体" w:cs="宋体"/>
          <w:spacing w:val="8"/>
          <w:sz w:val="24"/>
          <w:szCs w:val="24"/>
          <w:highlight w:val="none"/>
          <w:lang w:val="en-US" w:eastAsia="zh-CN"/>
        </w:rPr>
        <w:t xml:space="preserve">2.3智能化巡防</w:t>
      </w:r>
      <w:r>
        <w:rPr>
          <w:rFonts w:hint="eastAsia" w:ascii="宋体" w:hAnsi="宋体" w:eastAsia="宋体" w:cs="宋体"/>
          <w:spacing w:val="8"/>
          <w:sz w:val="24"/>
          <w:szCs w:val="24"/>
          <w:highlight w:val="none"/>
        </w:rPr>
        <w:t xml:space="preserve">方案分</w:t>
      </w:r>
      <w:bookmarkEnd w:id="361"/>
      <w:r>
        <w:rPr>
          <w:rFonts w:hint="eastAsia"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根据本项目对</w:t>
      </w:r>
      <w:r>
        <w:rPr>
          <w:rFonts w:hint="eastAsia" w:ascii="宋体" w:hAnsi="宋体" w:eastAsia="宋体" w:cs="宋体"/>
          <w:spacing w:val="8"/>
          <w:sz w:val="24"/>
          <w:szCs w:val="24"/>
          <w:highlight w:val="none"/>
          <w:lang w:val="en-US" w:eastAsia="zh-CN"/>
        </w:rPr>
        <w:t xml:space="preserve">智能化</w:t>
      </w:r>
      <w:r>
        <w:rPr>
          <w:rFonts w:hint="eastAsia" w:ascii="宋体" w:hAnsi="宋体" w:eastAsia="宋体" w:cs="宋体"/>
          <w:spacing w:val="8"/>
          <w:sz w:val="24"/>
          <w:szCs w:val="24"/>
          <w:highlight w:val="none"/>
          <w:lang w:val="en-US" w:eastAsia="zh-CN"/>
        </w:rPr>
        <w:t xml:space="preserve">巡防</w:t>
      </w:r>
      <w:r>
        <w:rPr>
          <w:rFonts w:hint="eastAsia" w:ascii="宋体" w:hAnsi="宋体" w:eastAsia="宋体" w:cs="宋体"/>
          <w:spacing w:val="8"/>
          <w:sz w:val="24"/>
          <w:szCs w:val="24"/>
          <w:highlight w:val="none"/>
        </w:rPr>
        <w:t xml:space="preserve">的具体要求，投标人制定的</w:t>
      </w:r>
      <w:r>
        <w:rPr>
          <w:rFonts w:hint="eastAsia" w:ascii="宋体" w:hAnsi="宋体" w:eastAsia="宋体" w:cs="宋体"/>
          <w:spacing w:val="8"/>
          <w:sz w:val="24"/>
          <w:szCs w:val="24"/>
          <w:highlight w:val="none"/>
          <w:lang w:val="en-US" w:eastAsia="zh-CN"/>
        </w:rPr>
        <w:t xml:space="preserve">智能化</w:t>
      </w:r>
      <w:r>
        <w:rPr>
          <w:rFonts w:hint="eastAsia" w:ascii="宋体" w:hAnsi="宋体" w:eastAsia="宋体" w:cs="宋体"/>
          <w:spacing w:val="8"/>
          <w:sz w:val="24"/>
          <w:szCs w:val="24"/>
          <w:highlight w:val="none"/>
          <w:lang w:val="en-US" w:eastAsia="zh-CN"/>
        </w:rPr>
        <w:t xml:space="preserve">巡防</w:t>
      </w:r>
      <w:r>
        <w:rPr>
          <w:rFonts w:hint="eastAsia" w:ascii="宋体" w:hAnsi="宋体" w:eastAsia="宋体" w:cs="宋体"/>
          <w:spacing w:val="8"/>
          <w:sz w:val="24"/>
          <w:szCs w:val="24"/>
          <w:highlight w:val="none"/>
        </w:rPr>
        <w:t xml:space="preserve">方案包括但不限于①无人机机场</w:t>
      </w:r>
      <w:r>
        <w:rPr>
          <w:rFonts w:hint="eastAsia" w:ascii="宋体" w:hAnsi="宋体" w:eastAsia="宋体" w:cs="宋体"/>
          <w:spacing w:val="8"/>
          <w:sz w:val="24"/>
          <w:szCs w:val="24"/>
          <w:highlight w:val="none"/>
          <w:lang w:val="en-US" w:eastAsia="zh-CN"/>
        </w:rPr>
        <w:t xml:space="preserve">点位、无人机航线</w:t>
      </w:r>
      <w:r>
        <w:rPr>
          <w:rFonts w:hint="eastAsia" w:ascii="宋体" w:hAnsi="宋体" w:cs="宋体"/>
          <w:spacing w:val="8"/>
          <w:sz w:val="24"/>
          <w:szCs w:val="24"/>
          <w:highlight w:val="none"/>
          <w:lang w:val="en-US" w:eastAsia="zh-CN"/>
        </w:rPr>
        <w:t xml:space="preserve">及空域管理</w:t>
      </w:r>
      <w:r>
        <w:rPr>
          <w:rFonts w:hint="eastAsia" w:ascii="宋体" w:hAnsi="宋体" w:eastAsia="宋体" w:cs="宋体"/>
          <w:spacing w:val="8"/>
          <w:sz w:val="24"/>
          <w:szCs w:val="24"/>
          <w:highlight w:val="none"/>
        </w:rPr>
        <w:t xml:space="preserve">方案</w:t>
      </w:r>
      <w:r>
        <w:rPr>
          <w:rFonts w:hint="eastAsia" w:ascii="宋体" w:hAnsi="宋体" w:eastAsia="宋体" w:cs="宋体"/>
          <w:spacing w:val="8"/>
          <w:sz w:val="24"/>
          <w:szCs w:val="24"/>
          <w:highlight w:val="none"/>
          <w:lang w:eastAsia="zh-CN"/>
        </w:rPr>
        <w:t xml:space="preserve">、</w:t>
      </w:r>
      <w:r>
        <w:rPr>
          <w:rFonts w:hint="eastAsia" w:ascii="宋体" w:hAnsi="宋体" w:cs="宋体"/>
          <w:spacing w:val="8"/>
          <w:sz w:val="24"/>
          <w:szCs w:val="24"/>
          <w:highlight w:val="none"/>
          <w:lang w:val="en-US" w:eastAsia="zh-CN"/>
        </w:rPr>
        <w:t xml:space="preserve">②</w:t>
      </w:r>
      <w:r>
        <w:rPr>
          <w:rFonts w:hint="eastAsia" w:ascii="宋体" w:hAnsi="宋体" w:eastAsia="宋体" w:cs="宋体"/>
          <w:spacing w:val="8"/>
          <w:sz w:val="24"/>
          <w:szCs w:val="24"/>
          <w:highlight w:val="none"/>
        </w:rPr>
        <w:t xml:space="preserve">无人机</w:t>
      </w:r>
      <w:r>
        <w:rPr>
          <w:rFonts w:hint="eastAsia" w:ascii="宋体" w:hAnsi="宋体" w:cs="宋体"/>
          <w:spacing w:val="8"/>
          <w:sz w:val="24"/>
          <w:szCs w:val="24"/>
          <w:highlight w:val="none"/>
          <w:lang w:val="en-US" w:eastAsia="zh-CN"/>
        </w:rPr>
        <w:t xml:space="preserve">系统硬件</w:t>
      </w:r>
      <w:r>
        <w:rPr>
          <w:rFonts w:hint="eastAsia" w:ascii="宋体" w:hAnsi="宋体" w:eastAsia="宋体" w:cs="宋体"/>
          <w:spacing w:val="8"/>
          <w:sz w:val="24"/>
          <w:szCs w:val="24"/>
          <w:highlight w:val="none"/>
        </w:rPr>
        <w:t xml:space="preserve">及配套设备参数（请提供具体的无人机及配套设备型号并附参数表）</w:t>
      </w:r>
      <w:r>
        <w:rPr>
          <w:rFonts w:hint="eastAsia" w:ascii="宋体" w:hAnsi="宋体" w:eastAsia="宋体" w:cs="宋体"/>
          <w:spacing w:val="8"/>
          <w:sz w:val="24"/>
          <w:szCs w:val="24"/>
          <w:highlight w:val="none"/>
          <w:lang w:eastAsia="zh-CN"/>
        </w:rPr>
        <w:t xml:space="preserve">、</w:t>
      </w:r>
      <w:r>
        <w:rPr>
          <w:rFonts w:hint="eastAsia" w:ascii="宋体" w:hAnsi="宋体" w:cs="宋体"/>
          <w:spacing w:val="8"/>
          <w:sz w:val="24"/>
          <w:szCs w:val="24"/>
          <w:highlight w:val="none"/>
          <w:lang w:val="en-US" w:eastAsia="zh-CN"/>
        </w:rPr>
        <w:t xml:space="preserve">③数据智能处理、分析与决策支持平台方案</w:t>
      </w:r>
      <w:r>
        <w:rPr>
          <w:rFonts w:hint="eastAsia" w:ascii="宋体" w:hAnsi="宋体" w:eastAsia="宋体" w:cs="宋体"/>
          <w:spacing w:val="8"/>
          <w:sz w:val="24"/>
          <w:szCs w:val="24"/>
          <w:highlight w:val="none"/>
        </w:rPr>
        <w:t xml:space="preserve">、</w:t>
      </w:r>
      <w:r>
        <w:rPr>
          <w:rFonts w:hint="eastAsia" w:ascii="宋体" w:hAnsi="宋体" w:cs="宋体"/>
          <w:spacing w:val="8"/>
          <w:sz w:val="24"/>
          <w:szCs w:val="24"/>
          <w:highlight w:val="none"/>
          <w:lang w:val="en-US" w:eastAsia="zh-CN"/>
        </w:rPr>
        <w:t xml:space="preserve">④</w:t>
      </w:r>
      <w:r>
        <w:rPr>
          <w:rFonts w:hint="eastAsia" w:ascii="宋体" w:hAnsi="宋体" w:eastAsia="宋体" w:cs="宋体"/>
          <w:spacing w:val="8"/>
          <w:sz w:val="24"/>
          <w:szCs w:val="24"/>
          <w:highlight w:val="none"/>
          <w:lang w:val="en-US" w:eastAsia="zh-CN"/>
        </w:rPr>
        <w:t xml:space="preserve">合规性操作与安全保障实施方案、</w:t>
      </w:r>
      <w:r>
        <w:rPr>
          <w:rFonts w:hint="eastAsia" w:ascii="宋体" w:hAnsi="宋体" w:eastAsia="宋体" w:cs="宋体"/>
          <w:spacing w:val="8"/>
          <w:sz w:val="24"/>
          <w:szCs w:val="24"/>
          <w:highlight w:val="none"/>
        </w:rPr>
        <w:t xml:space="preserve">⑤技术培训、售后服务与持续优化承诺方案等，方案完全包含上述内容且满足本项目</w:t>
      </w:r>
      <w:r>
        <w:rPr>
          <w:rFonts w:hint="eastAsia" w:ascii="宋体" w:hAnsi="宋体" w:cs="宋体"/>
          <w:spacing w:val="8"/>
          <w:sz w:val="24"/>
          <w:szCs w:val="24"/>
          <w:highlight w:val="none"/>
          <w:lang w:val="en-US" w:eastAsia="zh-CN"/>
        </w:rPr>
        <w:t xml:space="preserve">智能化巡查</w:t>
      </w:r>
      <w:r>
        <w:rPr>
          <w:rFonts w:hint="eastAsia" w:ascii="宋体" w:hAnsi="宋体" w:eastAsia="宋体" w:cs="宋体"/>
          <w:spacing w:val="8"/>
          <w:sz w:val="24"/>
          <w:szCs w:val="24"/>
          <w:highlight w:val="none"/>
        </w:rPr>
        <w:t xml:space="preserve">要求的，得</w:t>
      </w:r>
      <w:r>
        <w:rPr>
          <w:rFonts w:hint="eastAsia" w:ascii="宋体" w:hAnsi="宋体" w:cs="宋体"/>
          <w:spacing w:val="8"/>
          <w:sz w:val="24"/>
          <w:szCs w:val="24"/>
          <w:highlight w:val="none"/>
          <w:lang w:val="en-US" w:eastAsia="zh-CN"/>
        </w:rPr>
        <w:t xml:space="preserve">15</w:t>
      </w:r>
      <w:r>
        <w:rPr>
          <w:rFonts w:hint="eastAsia" w:ascii="宋体" w:hAnsi="宋体" w:eastAsia="宋体" w:cs="宋体"/>
          <w:spacing w:val="8"/>
          <w:sz w:val="24"/>
          <w:szCs w:val="24"/>
          <w:highlight w:val="none"/>
        </w:rPr>
        <w:t xml:space="preserve">分；上述部分内容略有提及或与项目</w:t>
      </w:r>
      <w:r>
        <w:rPr>
          <w:rFonts w:hint="eastAsia" w:ascii="宋体" w:hAnsi="宋体" w:eastAsia="宋体" w:cs="宋体"/>
          <w:spacing w:val="8"/>
          <w:sz w:val="24"/>
          <w:szCs w:val="24"/>
          <w:highlight w:val="none"/>
          <w:lang w:val="en-US" w:eastAsia="zh-CN"/>
        </w:rPr>
        <w:t xml:space="preserve">智能化</w:t>
      </w:r>
      <w:r>
        <w:rPr>
          <w:rFonts w:hint="eastAsia" w:ascii="宋体" w:hAnsi="宋体" w:eastAsia="宋体" w:cs="宋体"/>
          <w:spacing w:val="8"/>
          <w:sz w:val="24"/>
          <w:szCs w:val="24"/>
          <w:highlight w:val="none"/>
          <w:lang w:val="en-US" w:eastAsia="zh-CN"/>
        </w:rPr>
        <w:t xml:space="preserve">巡防</w:t>
      </w:r>
      <w:r>
        <w:rPr>
          <w:rFonts w:hint="eastAsia" w:ascii="宋体" w:hAnsi="宋体" w:eastAsia="宋体" w:cs="宋体"/>
          <w:spacing w:val="8"/>
          <w:sz w:val="24"/>
          <w:szCs w:val="24"/>
          <w:highlight w:val="none"/>
          <w:lang w:val="en-US" w:eastAsia="zh-CN"/>
        </w:rPr>
        <w:t xml:space="preserve">要求</w:t>
      </w:r>
      <w:r>
        <w:rPr>
          <w:rFonts w:hint="eastAsia" w:ascii="宋体" w:hAnsi="宋体" w:eastAsia="宋体" w:cs="宋体"/>
          <w:spacing w:val="8"/>
          <w:sz w:val="24"/>
          <w:szCs w:val="24"/>
          <w:highlight w:val="none"/>
        </w:rPr>
        <w:t xml:space="preserve">有负偏离的，有一项扣1</w:t>
      </w:r>
      <w:r>
        <w:rPr>
          <w:rFonts w:hint="eastAsia" w:ascii="宋体" w:hAnsi="宋体" w:cs="宋体"/>
          <w:spacing w:val="8"/>
          <w:sz w:val="24"/>
          <w:szCs w:val="24"/>
          <w:highlight w:val="none"/>
          <w:lang w:val="en-US" w:eastAsia="zh-CN"/>
        </w:rPr>
        <w:t xml:space="preserve">.5</w:t>
      </w:r>
      <w:r>
        <w:rPr>
          <w:rFonts w:hint="eastAsia" w:ascii="宋体" w:hAnsi="宋体" w:eastAsia="宋体" w:cs="宋体"/>
          <w:spacing w:val="8"/>
          <w:sz w:val="24"/>
          <w:szCs w:val="24"/>
          <w:highlight w:val="none"/>
        </w:rPr>
        <w:t xml:space="preserve">分，最多扣</w:t>
      </w:r>
      <w:r>
        <w:rPr>
          <w:rFonts w:hint="eastAsia" w:ascii="宋体" w:hAnsi="宋体" w:cs="宋体"/>
          <w:spacing w:val="8"/>
          <w:sz w:val="24"/>
          <w:szCs w:val="24"/>
          <w:highlight w:val="none"/>
          <w:lang w:val="en-US" w:eastAsia="zh-CN"/>
        </w:rPr>
        <w:t xml:space="preserve">7.</w:t>
      </w:r>
      <w:r>
        <w:rPr>
          <w:rFonts w:hint="eastAsia" w:ascii="宋体" w:hAnsi="宋体" w:eastAsia="宋体" w:cs="宋体"/>
          <w:spacing w:val="8"/>
          <w:sz w:val="24"/>
          <w:szCs w:val="24"/>
          <w:highlight w:val="none"/>
          <w:lang w:val="en-US" w:eastAsia="zh-CN"/>
        </w:rPr>
        <w:t xml:space="preserve">5</w:t>
      </w:r>
      <w:r>
        <w:rPr>
          <w:rFonts w:hint="eastAsia" w:ascii="宋体" w:hAnsi="宋体" w:eastAsia="宋体" w:cs="宋体"/>
          <w:spacing w:val="8"/>
          <w:sz w:val="24"/>
          <w:szCs w:val="24"/>
          <w:highlight w:val="none"/>
        </w:rPr>
        <w:t xml:space="preserve">分；上述部分内容有缺失或完全脱离项目实际需要的，有一项扣</w:t>
      </w:r>
      <w:r>
        <w:rPr>
          <w:rFonts w:hint="eastAsia" w:ascii="宋体" w:hAnsi="宋体" w:cs="宋体"/>
          <w:spacing w:val="8"/>
          <w:sz w:val="24"/>
          <w:szCs w:val="24"/>
          <w:highlight w:val="none"/>
          <w:lang w:val="en-US" w:eastAsia="zh-CN"/>
        </w:rPr>
        <w:t xml:space="preserve">3</w:t>
      </w:r>
      <w:r>
        <w:rPr>
          <w:rFonts w:hint="eastAsia" w:ascii="宋体" w:hAnsi="宋体" w:eastAsia="宋体" w:cs="宋体"/>
          <w:spacing w:val="8"/>
          <w:sz w:val="24"/>
          <w:szCs w:val="24"/>
          <w:highlight w:val="none"/>
        </w:rPr>
        <w:t xml:space="preserve">分，扣完为止。</w:t>
      </w:r>
      <w:r>
        <w:rPr>
          <w:rFonts w:ascii="宋体" w:hAnsi="宋体" w:eastAsia="宋体" w:cs="宋体"/>
          <w:spacing w:val="8"/>
          <w:sz w:val="24"/>
          <w:szCs w:val="24"/>
          <w:highlight w:val="none"/>
        </w:rPr>
        <w:t xml:space="preserve">【0-1</w:t>
      </w:r>
      <w:r>
        <w:rPr>
          <w:rFonts w:hint="eastAsia" w:ascii="宋体" w:hAnsi="宋体" w:eastAsia="宋体" w:cs="宋体"/>
          <w:spacing w:val="8"/>
          <w:sz w:val="24"/>
          <w:szCs w:val="24"/>
          <w:highlight w:val="none"/>
          <w:lang w:val="en-US" w:eastAsia="zh-CN"/>
        </w:rPr>
        <w:t xml:space="preserve">5</w:t>
      </w:r>
      <w:r>
        <w:rPr>
          <w:rFonts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outlineLvl w:val="9"/>
      </w:pPr>
      <w:r/>
      <w:bookmarkStart w:id="362" w:name="_Toc4791"/>
      <w:r>
        <w:rPr>
          <w:rFonts w:hint="eastAsia" w:ascii="宋体" w:hAnsi="宋体" w:eastAsia="宋体" w:cs="宋体"/>
          <w:spacing w:val="8"/>
          <w:sz w:val="24"/>
          <w:szCs w:val="24"/>
          <w:highlight w:val="none"/>
        </w:rPr>
        <w:t xml:space="preserve">2.4. 紧急情况的处置预案分</w:t>
      </w:r>
      <w:bookmarkEnd w:id="362"/>
      <w:r>
        <w:rPr>
          <w:rFonts w:hint="eastAsia"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根据投标人针对本项目提供的日常服务中</w:t>
      </w:r>
      <w:r>
        <w:rPr>
          <w:rFonts w:hint="eastAsia" w:ascii="宋体" w:hAnsi="宋体" w:eastAsia="宋体" w:cs="宋体"/>
          <w:spacing w:val="8"/>
          <w:sz w:val="24"/>
          <w:szCs w:val="24"/>
          <w:highlight w:val="none"/>
          <w:lang w:val="en-US" w:eastAsia="zh-CN"/>
        </w:rPr>
        <w:t xml:space="preserve">出现</w:t>
      </w:r>
      <w:r>
        <w:rPr>
          <w:rFonts w:hint="eastAsia" w:ascii="宋体" w:hAnsi="宋体" w:eastAsia="宋体" w:cs="宋体"/>
          <w:spacing w:val="8"/>
          <w:sz w:val="24"/>
          <w:szCs w:val="24"/>
          <w:highlight w:val="none"/>
        </w:rPr>
        <w:t xml:space="preserve">紧急情况</w:t>
      </w:r>
      <w:r>
        <w:rPr>
          <w:rFonts w:hint="eastAsia" w:ascii="宋体" w:hAnsi="宋体" w:eastAsia="宋体" w:cs="宋体"/>
          <w:spacing w:val="8"/>
          <w:sz w:val="24"/>
          <w:szCs w:val="24"/>
          <w:highlight w:val="none"/>
          <w:lang w:eastAsia="zh-CN"/>
        </w:rPr>
        <w:t xml:space="preserve">的</w:t>
      </w:r>
      <w:r>
        <w:rPr>
          <w:rFonts w:hint="eastAsia" w:ascii="宋体" w:hAnsi="宋体" w:eastAsia="宋体" w:cs="宋体"/>
          <w:spacing w:val="8"/>
          <w:sz w:val="24"/>
          <w:szCs w:val="24"/>
          <w:highlight w:val="none"/>
        </w:rPr>
        <w:t xml:space="preserve">综合评定，</w:t>
      </w:r>
      <w:r>
        <w:rPr>
          <w:rFonts w:hint="eastAsia" w:ascii="宋体" w:hAnsi="宋体" w:eastAsia="宋体" w:cs="宋体"/>
          <w:spacing w:val="8"/>
          <w:sz w:val="24"/>
          <w:szCs w:val="24"/>
          <w:highlight w:val="none"/>
          <w:lang w:val="en-US" w:eastAsia="zh-CN"/>
        </w:rPr>
        <w:t xml:space="preserve">包括①出现违法行为的解决措施、②出现犯罪分子的处置方案、③出现火灾隐患、危险紧急情况、寻衅滋事等情况的处置措施。</w:t>
      </w:r>
      <w:r>
        <w:rPr>
          <w:rFonts w:hint="eastAsia" w:ascii="宋体" w:hAnsi="宋体" w:eastAsia="宋体" w:cs="宋体"/>
          <w:spacing w:val="8"/>
          <w:sz w:val="24"/>
          <w:szCs w:val="24"/>
          <w:highlight w:val="none"/>
        </w:rPr>
        <w:t xml:space="preserve">内容能切合本项目实际工作重难点并提出解决措施，方案内容详实且完全能满足服务需求的得 </w:t>
      </w:r>
      <w:r>
        <w:rPr>
          <w:rFonts w:hint="eastAsia" w:ascii="宋体" w:hAnsi="宋体" w:eastAsia="宋体" w:cs="宋体"/>
          <w:spacing w:val="8"/>
          <w:sz w:val="24"/>
          <w:szCs w:val="24"/>
          <w:highlight w:val="none"/>
          <w:lang w:val="en-US" w:eastAsia="zh-CN"/>
        </w:rPr>
        <w:t xml:space="preserve">6</w:t>
      </w:r>
      <w:r>
        <w:rPr>
          <w:rFonts w:hint="eastAsia" w:ascii="宋体" w:hAnsi="宋体" w:eastAsia="宋体" w:cs="宋体"/>
          <w:spacing w:val="8"/>
          <w:sz w:val="24"/>
          <w:szCs w:val="24"/>
          <w:highlight w:val="none"/>
        </w:rPr>
        <w:t xml:space="preserve">分；上述部分内容略有提及或与项目服务质量要求有负偏离的，有一项扣1分，最多扣</w:t>
      </w:r>
      <w:r>
        <w:rPr>
          <w:rFonts w:hint="eastAsia" w:ascii="宋体" w:hAnsi="宋体" w:eastAsia="宋体" w:cs="宋体"/>
          <w:spacing w:val="8"/>
          <w:sz w:val="24"/>
          <w:szCs w:val="24"/>
          <w:highlight w:val="none"/>
          <w:lang w:val="en-US" w:eastAsia="zh-CN"/>
        </w:rPr>
        <w:t xml:space="preserve">3</w:t>
      </w:r>
      <w:r>
        <w:rPr>
          <w:rFonts w:hint="eastAsia" w:ascii="宋体" w:hAnsi="宋体" w:eastAsia="宋体" w:cs="宋体"/>
          <w:spacing w:val="8"/>
          <w:sz w:val="24"/>
          <w:szCs w:val="24"/>
          <w:highlight w:val="none"/>
        </w:rPr>
        <w:t xml:space="preserve">分；上述部分内容有缺失或完全脱离项目实际需要的，有一项扣</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分，扣完为止。【0-</w:t>
      </w:r>
      <w:r>
        <w:rPr>
          <w:rFonts w:hint="eastAsia" w:ascii="宋体" w:hAnsi="宋体" w:eastAsia="宋体" w:cs="宋体"/>
          <w:spacing w:val="8"/>
          <w:sz w:val="24"/>
          <w:szCs w:val="24"/>
          <w:highlight w:val="none"/>
          <w:lang w:val="en-US" w:eastAsia="zh-CN"/>
        </w:rPr>
        <w:t xml:space="preserve">6</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lang w:val="en-US" w:eastAsia="zh-CN"/>
        </w:rPr>
        <w:outlineLvl w:val="9"/>
      </w:pPr>
      <w:r/>
      <w:bookmarkStart w:id="363" w:name="_Toc501"/>
      <w:r>
        <w:rPr>
          <w:rFonts w:hint="eastAsia" w:ascii="宋体" w:hAnsi="宋体" w:eastAsia="宋体" w:cs="宋体"/>
          <w:spacing w:val="8"/>
          <w:sz w:val="24"/>
          <w:szCs w:val="24"/>
          <w:highlight w:val="none"/>
          <w:lang w:val="en-US" w:eastAsia="zh-CN"/>
        </w:rPr>
        <w:t xml:space="preserve">2.5.重难点的处置方案分</w:t>
      </w:r>
      <w:bookmarkEnd w:id="363"/>
      <w:r>
        <w:rPr>
          <w:rFonts w:hint="eastAsia" w:ascii="宋体" w:hAnsi="宋体" w:eastAsia="宋体" w:cs="宋体"/>
          <w:spacing w:val="8"/>
          <w:sz w:val="24"/>
          <w:szCs w:val="24"/>
          <w:highlight w:val="none"/>
          <w:lang w:val="en-US" w:eastAsia="zh-CN"/>
        </w:rPr>
      </w:r>
      <w:r/>
    </w:p>
    <w:p>
      <w:pPr>
        <w:pStyle w:val="1238"/>
        <w:ind w:left="21" w:right="92" w:firstLine="499"/>
        <w:spacing w:before="155" w:line="33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根据投标人针对本项目提供的日常服务中</w:t>
      </w:r>
      <w:r>
        <w:rPr>
          <w:rFonts w:hint="eastAsia" w:ascii="宋体" w:hAnsi="宋体" w:eastAsia="宋体" w:cs="宋体"/>
          <w:spacing w:val="8"/>
          <w:sz w:val="24"/>
          <w:szCs w:val="24"/>
          <w:highlight w:val="none"/>
          <w:lang w:val="en-US" w:eastAsia="zh-CN"/>
        </w:rPr>
        <w:t xml:space="preserve">出现重难点</w:t>
      </w:r>
      <w:r>
        <w:rPr>
          <w:rFonts w:hint="eastAsia" w:ascii="宋体" w:hAnsi="宋体" w:eastAsia="宋体" w:cs="宋体"/>
          <w:spacing w:val="8"/>
          <w:sz w:val="24"/>
          <w:szCs w:val="24"/>
          <w:highlight w:val="none"/>
          <w:lang w:eastAsia="zh-CN"/>
        </w:rPr>
        <w:t xml:space="preserve">的</w:t>
      </w:r>
      <w:r>
        <w:rPr>
          <w:rFonts w:hint="eastAsia" w:ascii="宋体" w:hAnsi="宋体" w:eastAsia="宋体" w:cs="宋体"/>
          <w:spacing w:val="8"/>
          <w:sz w:val="24"/>
          <w:szCs w:val="24"/>
          <w:highlight w:val="none"/>
        </w:rPr>
        <w:t xml:space="preserve">综合评定，</w:t>
      </w:r>
      <w:r>
        <w:rPr>
          <w:rFonts w:hint="eastAsia" w:ascii="宋体" w:hAnsi="宋体" w:eastAsia="宋体" w:cs="宋体"/>
          <w:spacing w:val="8"/>
          <w:sz w:val="24"/>
          <w:szCs w:val="24"/>
          <w:highlight w:val="none"/>
          <w:lang w:val="en-US" w:eastAsia="zh-CN"/>
        </w:rPr>
        <w:t xml:space="preserve">包括①极端条件与复杂地形下的全天候巡防方案 、②高空作业方案、③护路宣传与周边共治方案、④24小时勤务管理与应急响应方案。</w:t>
      </w:r>
      <w:r>
        <w:rPr>
          <w:rFonts w:hint="eastAsia" w:ascii="宋体" w:hAnsi="宋体" w:eastAsia="宋体" w:cs="宋体"/>
          <w:spacing w:val="8"/>
          <w:sz w:val="24"/>
          <w:szCs w:val="24"/>
          <w:highlight w:val="none"/>
        </w:rPr>
        <w:t xml:space="preserve">内容能切合本项目实际工作重难点并提出解决措施，方案内容详实且完全能满足服务需求的得</w:t>
      </w:r>
      <w:r>
        <w:rPr>
          <w:rFonts w:hint="eastAsia" w:ascii="宋体" w:hAnsi="宋体" w:eastAsia="宋体" w:cs="宋体"/>
          <w:spacing w:val="8"/>
          <w:sz w:val="24"/>
          <w:szCs w:val="24"/>
          <w:highlight w:val="none"/>
          <w:lang w:val="en-US" w:eastAsia="zh-CN"/>
        </w:rPr>
        <w:t xml:space="preserve">8</w:t>
      </w:r>
      <w:r>
        <w:rPr>
          <w:rFonts w:hint="eastAsia" w:ascii="宋体" w:hAnsi="宋体" w:eastAsia="宋体" w:cs="宋体"/>
          <w:spacing w:val="8"/>
          <w:sz w:val="24"/>
          <w:szCs w:val="24"/>
          <w:highlight w:val="none"/>
        </w:rPr>
        <w:t xml:space="preserve">分；上述部分内容略有提及或与项目服务质量要求有负偏离的，有一项扣1分，最多扣4分；上述部分内容有缺失或完全脱离项目实际需要的，有一项扣</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分，扣完为止。【0-</w:t>
      </w:r>
      <w:r>
        <w:rPr>
          <w:rFonts w:hint="eastAsia" w:ascii="宋体" w:hAnsi="宋体" w:eastAsia="宋体" w:cs="宋体"/>
          <w:spacing w:val="8"/>
          <w:sz w:val="24"/>
          <w:szCs w:val="24"/>
          <w:highlight w:val="none"/>
          <w:lang w:val="en-US" w:eastAsia="zh-CN"/>
        </w:rPr>
        <w:t xml:space="preserve">8</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outlineLvl w:val="9"/>
      </w:pPr>
      <w:r/>
      <w:bookmarkStart w:id="364" w:name="_Toc19798"/>
      <w:r>
        <w:rPr>
          <w:rFonts w:hint="eastAsia" w:ascii="宋体" w:hAnsi="宋体" w:eastAsia="宋体" w:cs="宋体"/>
          <w:spacing w:val="8"/>
          <w:sz w:val="24"/>
          <w:szCs w:val="24"/>
          <w:highlight w:val="none"/>
        </w:rPr>
        <w:t xml:space="preserve">2.</w:t>
      </w:r>
      <w:r>
        <w:rPr>
          <w:rFonts w:hint="eastAsia" w:ascii="宋体" w:hAnsi="宋体" w:eastAsia="宋体" w:cs="宋体"/>
          <w:spacing w:val="8"/>
          <w:sz w:val="24"/>
          <w:szCs w:val="24"/>
          <w:highlight w:val="none"/>
          <w:lang w:val="en-US" w:eastAsia="zh-CN"/>
        </w:rPr>
        <w:t xml:space="preserve">6</w:t>
      </w:r>
      <w:r>
        <w:rPr>
          <w:rFonts w:hint="eastAsia" w:ascii="宋体" w:hAnsi="宋体" w:eastAsia="宋体" w:cs="宋体"/>
          <w:spacing w:val="8"/>
          <w:sz w:val="24"/>
          <w:szCs w:val="24"/>
          <w:highlight w:val="none"/>
        </w:rPr>
        <w:t xml:space="preserve">.进退场交接方案分</w:t>
      </w:r>
      <w:bookmarkEnd w:id="364"/>
      <w:r>
        <w:rPr>
          <w:rFonts w:hint="eastAsia" w:ascii="宋体" w:hAnsi="宋体" w:eastAsia="宋体" w:cs="宋体"/>
          <w:spacing w:val="8"/>
          <w:sz w:val="24"/>
          <w:szCs w:val="24"/>
          <w:highlight w:val="none"/>
        </w:rPr>
      </w:r>
      <w:r/>
    </w:p>
    <w:p>
      <w:pPr>
        <w:pStyle w:val="1238"/>
        <w:ind w:left="21" w:right="92" w:firstLine="499"/>
        <w:spacing w:before="155" w:line="33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根据本项目对进退场的具体要求，投标人制定的进退场方案包括但不限于①交接范围、②进场交接方案、③退场交接方案、④交接计划等，方案完全包含上述内容且满足本项目进退场要求的，得8分；上述部分内容略有提及或与项目进退场要求有负偏离的，有一项扣1分，最多扣4分；上述部分内容有缺失或完全脱离项目实际需要的，有一项扣2分，扣完为止。【0-8】</w:t>
      </w:r>
      <w:r>
        <w:rPr>
          <w:rFonts w:hint="eastAsia" w:ascii="宋体" w:hAnsi="宋体" w:eastAsia="宋体" w:cs="宋体"/>
          <w:spacing w:val="8"/>
          <w:sz w:val="24"/>
          <w:szCs w:val="24"/>
          <w:highlight w:val="none"/>
        </w:rPr>
      </w:r>
      <w:r/>
    </w:p>
    <w:p>
      <w:pPr>
        <w:pStyle w:val="1238"/>
        <w:ind w:left="21" w:right="92" w:firstLine="499"/>
        <w:spacing w:before="155" w:line="338" w:lineRule="auto"/>
        <w:rPr>
          <w:rFonts w:ascii="宋体" w:hAnsi="宋体" w:eastAsia="宋体" w:cs="宋体"/>
          <w:spacing w:val="8"/>
          <w:sz w:val="24"/>
          <w:szCs w:val="24"/>
          <w:highlight w:val="none"/>
        </w:rPr>
        <w:outlineLvl w:val="9"/>
      </w:pPr>
      <w:r/>
      <w:bookmarkStart w:id="365" w:name="_Toc22"/>
      <w:r>
        <w:rPr>
          <w:rFonts w:ascii="宋体" w:hAnsi="宋体" w:eastAsia="宋体" w:cs="宋体"/>
          <w:spacing w:val="8"/>
          <w:sz w:val="24"/>
          <w:szCs w:val="24"/>
          <w:highlight w:val="none"/>
        </w:rPr>
        <w:t xml:space="preserve">2.</w:t>
      </w:r>
      <w:r>
        <w:rPr>
          <w:rFonts w:hint="eastAsia" w:ascii="宋体" w:hAnsi="宋体" w:eastAsia="宋体" w:cs="宋体"/>
          <w:spacing w:val="8"/>
          <w:sz w:val="24"/>
          <w:szCs w:val="24"/>
          <w:highlight w:val="none"/>
          <w:lang w:val="en-US" w:eastAsia="zh-CN"/>
        </w:rPr>
        <w:t xml:space="preserve">7</w:t>
      </w:r>
      <w:r>
        <w:rPr>
          <w:rFonts w:ascii="宋体" w:hAnsi="宋体" w:eastAsia="宋体" w:cs="宋体"/>
          <w:spacing w:val="8"/>
          <w:sz w:val="24"/>
          <w:szCs w:val="24"/>
          <w:highlight w:val="none"/>
        </w:rPr>
        <w:t xml:space="preserve">.联动方案分</w:t>
      </w:r>
      <w:bookmarkEnd w:id="365"/>
      <w:r>
        <w:rPr>
          <w:rFonts w:ascii="宋体" w:hAnsi="宋体" w:eastAsia="宋体" w:cs="宋体"/>
          <w:spacing w:val="8"/>
          <w:sz w:val="24"/>
          <w:szCs w:val="24"/>
          <w:highlight w:val="none"/>
        </w:rPr>
      </w:r>
      <w:r/>
    </w:p>
    <w:p>
      <w:pPr>
        <w:pStyle w:val="1238"/>
        <w:ind w:left="21" w:right="92" w:firstLine="499"/>
        <w:spacing w:before="155" w:line="338" w:lineRule="auto"/>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根据投标人针对本项目提供的联动方案综合评定，</w:t>
      </w:r>
      <w:r>
        <w:rPr>
          <w:rFonts w:hint="eastAsia" w:ascii="宋体" w:hAnsi="宋体" w:eastAsia="宋体" w:cs="宋体"/>
          <w:spacing w:val="8"/>
          <w:sz w:val="24"/>
          <w:szCs w:val="24"/>
          <w:highlight w:val="none"/>
        </w:rPr>
        <w:t xml:space="preserve">投标人制定的</w:t>
      </w:r>
      <w:r>
        <w:rPr>
          <w:rFonts w:ascii="宋体" w:hAnsi="宋体" w:eastAsia="宋体" w:cs="宋体"/>
          <w:spacing w:val="8"/>
          <w:sz w:val="24"/>
          <w:szCs w:val="24"/>
          <w:highlight w:val="none"/>
        </w:rPr>
        <w:t xml:space="preserve">联动方案</w:t>
      </w:r>
      <w:r>
        <w:rPr>
          <w:rFonts w:hint="eastAsia" w:ascii="宋体" w:hAnsi="宋体" w:eastAsia="宋体" w:cs="宋体"/>
          <w:spacing w:val="8"/>
          <w:sz w:val="24"/>
          <w:szCs w:val="24"/>
          <w:highlight w:val="none"/>
        </w:rPr>
        <w:t xml:space="preserve">包括但不限于①</w:t>
      </w:r>
      <w:r>
        <w:rPr>
          <w:rFonts w:hint="eastAsia" w:ascii="宋体" w:hAnsi="宋体" w:eastAsia="宋体" w:cs="宋体"/>
          <w:spacing w:val="8"/>
          <w:sz w:val="24"/>
          <w:szCs w:val="24"/>
          <w:highlight w:val="none"/>
          <w:lang w:val="en-US" w:eastAsia="zh-CN"/>
        </w:rPr>
        <w:t xml:space="preserve">联动工作机制与流程、②会议参与与沟通流程、③保障与监督措施。配合</w:t>
      </w:r>
      <w:r>
        <w:rPr>
          <w:rFonts w:hint="eastAsia" w:ascii="宋体" w:hAnsi="宋体" w:eastAsia="宋体" w:cs="宋体"/>
          <w:spacing w:val="8"/>
          <w:sz w:val="24"/>
          <w:szCs w:val="24"/>
          <w:highlight w:val="none"/>
        </w:rPr>
        <w:t xml:space="preserve">方案完全包含上述内容且满足本项目</w:t>
      </w:r>
      <w:r>
        <w:rPr>
          <w:rFonts w:ascii="宋体" w:hAnsi="宋体" w:eastAsia="宋体" w:cs="宋体"/>
          <w:spacing w:val="8"/>
          <w:sz w:val="24"/>
          <w:szCs w:val="24"/>
          <w:highlight w:val="none"/>
        </w:rPr>
        <w:t xml:space="preserve">联动</w:t>
      </w:r>
      <w:r>
        <w:rPr>
          <w:rFonts w:hint="eastAsia" w:ascii="宋体" w:hAnsi="宋体" w:eastAsia="宋体" w:cs="宋体"/>
          <w:spacing w:val="8"/>
          <w:sz w:val="24"/>
          <w:szCs w:val="24"/>
          <w:highlight w:val="none"/>
          <w:lang w:val="en-US" w:eastAsia="zh-CN"/>
        </w:rPr>
        <w:t xml:space="preserve">服务</w:t>
      </w:r>
      <w:r>
        <w:rPr>
          <w:rFonts w:hint="eastAsia" w:ascii="宋体" w:hAnsi="宋体" w:eastAsia="宋体" w:cs="宋体"/>
          <w:spacing w:val="8"/>
          <w:sz w:val="24"/>
          <w:szCs w:val="24"/>
          <w:highlight w:val="none"/>
        </w:rPr>
        <w:t xml:space="preserve">要求的，得8分；上述部分内容略有提及或与项目</w:t>
      </w:r>
      <w:r>
        <w:rPr>
          <w:rFonts w:ascii="宋体" w:hAnsi="宋体" w:eastAsia="宋体" w:cs="宋体"/>
          <w:spacing w:val="8"/>
          <w:sz w:val="24"/>
          <w:szCs w:val="24"/>
          <w:highlight w:val="none"/>
        </w:rPr>
        <w:t xml:space="preserve">联动</w:t>
      </w:r>
      <w:r>
        <w:rPr>
          <w:rFonts w:hint="eastAsia" w:ascii="宋体" w:hAnsi="宋体" w:eastAsia="宋体" w:cs="宋体"/>
          <w:spacing w:val="8"/>
          <w:sz w:val="24"/>
          <w:szCs w:val="24"/>
          <w:highlight w:val="none"/>
          <w:lang w:val="en-US" w:eastAsia="zh-CN"/>
        </w:rPr>
        <w:t xml:space="preserve">服务</w:t>
      </w:r>
      <w:r>
        <w:rPr>
          <w:rFonts w:hint="eastAsia" w:ascii="宋体" w:hAnsi="宋体" w:eastAsia="宋体" w:cs="宋体"/>
          <w:spacing w:val="8"/>
          <w:sz w:val="24"/>
          <w:szCs w:val="24"/>
          <w:highlight w:val="none"/>
        </w:rPr>
        <w:t xml:space="preserve">要求有负偏离的，有一项扣1分，最多扣4分；上述部分内容有缺失或完全脱离项目实际需要的，有一项扣2分，扣完为止。【0-8】</w:t>
      </w:r>
      <w:r>
        <w:rPr>
          <w:rFonts w:ascii="宋体" w:hAnsi="宋体" w:eastAsia="宋体" w:cs="宋体"/>
          <w:spacing w:val="8"/>
          <w:sz w:val="24"/>
          <w:szCs w:val="24"/>
          <w:highlight w:val="none"/>
        </w:rPr>
      </w:r>
      <w:r/>
    </w:p>
    <w:p>
      <w:pPr>
        <w:pStyle w:val="1238"/>
        <w:ind w:right="92"/>
        <w:spacing w:before="155" w:line="338" w:lineRule="auto"/>
        <w:rPr>
          <w:rFonts w:ascii="宋体" w:hAnsi="宋体" w:eastAsia="宋体" w:cs="宋体"/>
          <w:spacing w:val="8"/>
          <w:sz w:val="24"/>
          <w:szCs w:val="24"/>
          <w:highlight w:val="none"/>
        </w:rPr>
      </w:pPr>
      <w:r>
        <w:rPr>
          <w:rFonts w:ascii="宋体" w:hAnsi="宋体" w:eastAsia="宋体" w:cs="宋体"/>
          <w:spacing w:val="8"/>
          <w:sz w:val="24"/>
          <w:szCs w:val="24"/>
          <w:highlight w:val="none"/>
        </w:rPr>
      </w:r>
      <w:r/>
    </w:p>
    <w:p>
      <w:pPr>
        <w:pStyle w:val="1632"/>
        <w:ind w:firstLine="500"/>
        <w:spacing w:line="440" w:lineRule="exact"/>
        <w:rPr>
          <w:rFonts w:eastAsia="宋体"/>
          <w:b/>
          <w:spacing w:val="7"/>
          <w:highlight w:val="none"/>
        </w:rPr>
        <w:outlineLvl w:val="9"/>
      </w:pPr>
      <w:r/>
      <w:bookmarkStart w:id="366" w:name="_Toc18593"/>
      <w:r>
        <w:rPr>
          <w:rFonts w:hint="eastAsia" w:ascii="宋体" w:hAnsi="宋体" w:eastAsia="宋体" w:cs="宋体"/>
          <w:b/>
          <w:bCs/>
          <w:sz w:val="24"/>
          <w:szCs w:val="24"/>
          <w:highlight w:val="none"/>
          <w:lang w:val="en-US" w:eastAsia="zh-CN"/>
        </w:rPr>
        <w:t xml:space="preserve">3.</w:t>
      </w:r>
      <w:r>
        <w:rPr>
          <w:rFonts w:eastAsia="宋体"/>
          <w:b/>
          <w:color w:val="000000"/>
          <w:spacing w:val="7"/>
          <w:highlight w:val="none"/>
        </w:rPr>
        <w:t xml:space="preserve">人员要求 </w:t>
      </w:r>
      <w:r>
        <w:rPr>
          <w:rFonts w:hint="eastAsia" w:eastAsia="宋体"/>
          <w:b/>
          <w:color w:val="000000"/>
          <w:spacing w:val="7"/>
          <w:highlight w:val="none"/>
          <w:lang w:val="en-US" w:eastAsia="zh-CN"/>
        </w:rPr>
        <w:t xml:space="preserve">10</w:t>
      </w:r>
      <w:r>
        <w:rPr>
          <w:rFonts w:eastAsia="宋体"/>
          <w:b/>
          <w:color w:val="000000"/>
          <w:spacing w:val="7"/>
          <w:highlight w:val="none"/>
        </w:rPr>
        <w:t xml:space="preserve">.0 分</w:t>
      </w:r>
      <w:bookmarkEnd w:id="366"/>
      <w:r>
        <w:rPr>
          <w:rFonts w:eastAsia="宋体"/>
          <w:b/>
          <w:spacing w:val="7"/>
          <w:highlight w:val="none"/>
        </w:rPr>
      </w:r>
      <w:r/>
    </w:p>
    <w:p>
      <w:pPr>
        <w:pStyle w:val="1632"/>
        <w:ind w:firstLine="500"/>
        <w:spacing w:line="440" w:lineRule="exact"/>
        <w:rPr>
          <w:rFonts w:eastAsia="宋体"/>
          <w:spacing w:val="7"/>
          <w:highlight w:val="none"/>
        </w:rPr>
        <w:outlineLvl w:val="9"/>
      </w:pPr>
      <w:r/>
      <w:bookmarkStart w:id="367" w:name="_Toc11850"/>
      <w:r>
        <w:rPr>
          <w:rFonts w:eastAsia="宋体"/>
          <w:color w:val="000000"/>
          <w:spacing w:val="7"/>
          <w:highlight w:val="none"/>
        </w:rPr>
        <w:t xml:space="preserve">3.1.人员配置方案</w:t>
      </w:r>
      <w:r>
        <w:rPr>
          <w:rFonts w:hint="eastAsia" w:eastAsia="宋体"/>
          <w:color w:val="000000"/>
          <w:spacing w:val="7"/>
          <w:highlight w:val="none"/>
        </w:rPr>
        <w:t xml:space="preserve">（含无人机飞手）</w:t>
      </w:r>
      <w:bookmarkEnd w:id="367"/>
      <w:r>
        <w:rPr>
          <w:rFonts w:eastAsia="宋体"/>
          <w:spacing w:val="7"/>
          <w:highlight w:val="none"/>
        </w:rPr>
      </w:r>
      <w:r/>
    </w:p>
    <w:p>
      <w:pPr>
        <w:pStyle w:val="1632"/>
        <w:ind w:firstLine="500"/>
        <w:spacing w:line="440" w:lineRule="exact"/>
        <w:rPr>
          <w:rFonts w:eastAsia="宋体"/>
          <w:spacing w:val="7"/>
          <w:highlight w:val="none"/>
        </w:rPr>
      </w:pPr>
      <w:r>
        <w:rPr>
          <w:rFonts w:eastAsia="宋体"/>
          <w:color w:val="000000"/>
          <w:spacing w:val="7"/>
          <w:highlight w:val="none"/>
        </w:rPr>
        <w:t xml:space="preserve">投标人针对本项目拟提供的工作人员配置满足项目需求</w:t>
      </w:r>
      <w:r>
        <w:rPr>
          <w:rFonts w:hint="eastAsia" w:eastAsia="宋体"/>
          <w:color w:val="000000"/>
          <w:spacing w:val="7"/>
          <w:highlight w:val="none"/>
          <w:lang w:eastAsia="zh-CN"/>
        </w:rPr>
        <w:t xml:space="preserve">。</w:t>
      </w:r>
      <w:r>
        <w:rPr>
          <w:rFonts w:hint="eastAsia" w:eastAsia="宋体"/>
          <w:color w:val="000000"/>
          <w:spacing w:val="7"/>
          <w:highlight w:val="none"/>
          <w:lang w:val="en-US" w:eastAsia="zh-CN"/>
        </w:rPr>
        <w:t xml:space="preserve">如现有人员不能满足项目需求的，</w:t>
      </w:r>
      <w:r>
        <w:rPr>
          <w:rFonts w:eastAsia="宋体"/>
          <w:color w:val="000000"/>
          <w:spacing w:val="7"/>
          <w:highlight w:val="none"/>
        </w:rPr>
        <w:t xml:space="preserve">投标人除需提供拟投入本项目现有人员名单外，还需提供针对不足部分人员的招聘方案，方案包含但不限于</w:t>
      </w:r>
      <w:r>
        <w:rPr>
          <w:rFonts w:hint="eastAsia" w:eastAsia="宋体"/>
          <w:color w:val="000000"/>
          <w:spacing w:val="7"/>
          <w:highlight w:val="none"/>
        </w:rPr>
        <w:t xml:space="preserve">①</w:t>
      </w:r>
      <w:r>
        <w:rPr>
          <w:rFonts w:eastAsia="宋体"/>
          <w:color w:val="000000"/>
          <w:spacing w:val="7"/>
          <w:highlight w:val="none"/>
        </w:rPr>
        <w:t xml:space="preserve">招聘渠道、</w:t>
      </w:r>
      <w:r>
        <w:rPr>
          <w:rFonts w:hint="eastAsia" w:eastAsia="宋体"/>
          <w:color w:val="000000"/>
          <w:spacing w:val="7"/>
          <w:highlight w:val="none"/>
          <w:lang w:val="en-US" w:eastAsia="zh-CN"/>
        </w:rPr>
        <w:t xml:space="preserve">②</w:t>
      </w:r>
      <w:r>
        <w:rPr>
          <w:rFonts w:eastAsia="宋体"/>
          <w:color w:val="000000"/>
          <w:spacing w:val="7"/>
          <w:highlight w:val="none"/>
        </w:rPr>
        <w:t xml:space="preserve">招聘计划、</w:t>
      </w:r>
      <w:r>
        <w:rPr>
          <w:rFonts w:hint="eastAsia" w:eastAsia="宋体"/>
          <w:color w:val="000000"/>
          <w:spacing w:val="7"/>
          <w:highlight w:val="none"/>
          <w:lang w:val="en-US" w:eastAsia="zh-CN"/>
        </w:rPr>
        <w:t xml:space="preserve">③</w:t>
      </w:r>
      <w:r>
        <w:rPr>
          <w:rFonts w:eastAsia="宋体"/>
          <w:color w:val="000000"/>
          <w:spacing w:val="7"/>
          <w:highlight w:val="none"/>
        </w:rPr>
        <w:t xml:space="preserve">按时完成招聘任务的保证措施、</w:t>
      </w:r>
      <w:r>
        <w:rPr>
          <w:rFonts w:hint="eastAsia" w:eastAsia="宋体"/>
          <w:color w:val="000000"/>
          <w:spacing w:val="7"/>
          <w:highlight w:val="none"/>
          <w:lang w:val="en-US" w:eastAsia="zh-CN"/>
        </w:rPr>
        <w:t xml:space="preserve">④</w:t>
      </w:r>
      <w:r>
        <w:rPr>
          <w:rFonts w:eastAsia="宋体"/>
          <w:color w:val="000000"/>
          <w:spacing w:val="7"/>
          <w:highlight w:val="none"/>
        </w:rPr>
        <w:t xml:space="preserve">聘用人员条件设置（含人数、年龄、岗位要求等）等，方案完全包含上述内容且满足项目</w:t>
      </w:r>
      <w:r>
        <w:rPr>
          <w:rFonts w:hint="eastAsia" w:eastAsia="宋体"/>
          <w:color w:val="000000"/>
          <w:spacing w:val="7"/>
          <w:highlight w:val="none"/>
        </w:rPr>
        <w:t xml:space="preserve">人员配置</w:t>
      </w:r>
      <w:r>
        <w:rPr>
          <w:rFonts w:eastAsia="宋体"/>
          <w:color w:val="000000"/>
          <w:spacing w:val="7"/>
          <w:highlight w:val="none"/>
        </w:rPr>
        <w:t xml:space="preserve">需求的，得</w:t>
      </w:r>
      <w:r>
        <w:rPr>
          <w:rFonts w:hint="eastAsia" w:eastAsia="宋体"/>
          <w:color w:val="000000"/>
          <w:spacing w:val="7"/>
          <w:highlight w:val="none"/>
          <w:lang w:val="en-US" w:eastAsia="zh-CN"/>
        </w:rPr>
        <w:t xml:space="preserve">10</w:t>
      </w:r>
      <w:r>
        <w:rPr>
          <w:rFonts w:eastAsia="宋体"/>
          <w:color w:val="000000"/>
          <w:spacing w:val="7"/>
          <w:highlight w:val="none"/>
        </w:rPr>
        <w:t xml:space="preserve">分；</w:t>
      </w:r>
      <w:r>
        <w:rPr>
          <w:rFonts w:hint="eastAsia" w:eastAsia="宋体"/>
          <w:color w:val="000000"/>
          <w:spacing w:val="7"/>
          <w:highlight w:val="none"/>
        </w:rPr>
        <w:t xml:space="preserve">上述部分内容略有提及或与项目人员配置需求有负偏离的，有一项扣</w:t>
      </w:r>
      <w:r>
        <w:rPr>
          <w:rFonts w:hint="eastAsia" w:eastAsia="宋体"/>
          <w:color w:val="000000"/>
          <w:spacing w:val="7"/>
          <w:highlight w:val="none"/>
          <w:lang w:val="en-US" w:eastAsia="zh-CN"/>
        </w:rPr>
        <w:t xml:space="preserve">1.5</w:t>
      </w:r>
      <w:r>
        <w:rPr>
          <w:rFonts w:eastAsia="宋体"/>
          <w:color w:val="000000"/>
          <w:spacing w:val="7"/>
          <w:highlight w:val="none"/>
        </w:rPr>
        <w:t xml:space="preserve">分，最多扣</w:t>
      </w:r>
      <w:r>
        <w:rPr>
          <w:rFonts w:hint="eastAsia" w:eastAsia="宋体"/>
          <w:color w:val="000000"/>
          <w:spacing w:val="7"/>
          <w:highlight w:val="none"/>
          <w:lang w:val="en-US" w:eastAsia="zh-CN"/>
        </w:rPr>
        <w:t xml:space="preserve">6</w:t>
      </w:r>
      <w:r>
        <w:rPr>
          <w:rFonts w:eastAsia="宋体"/>
          <w:color w:val="000000"/>
          <w:spacing w:val="7"/>
          <w:highlight w:val="none"/>
        </w:rPr>
        <w:t xml:space="preserve">分；</w:t>
      </w:r>
      <w:r>
        <w:rPr>
          <w:rFonts w:hint="eastAsia" w:eastAsia="宋体"/>
          <w:color w:val="000000"/>
          <w:spacing w:val="7"/>
          <w:highlight w:val="none"/>
        </w:rPr>
        <w:t xml:space="preserve">上述部分内容有缺失或完全脱离项目实际需要的，有一项扣</w:t>
      </w:r>
      <w:r>
        <w:rPr>
          <w:rFonts w:hint="eastAsia" w:eastAsia="宋体"/>
          <w:color w:val="000000"/>
          <w:spacing w:val="7"/>
          <w:highlight w:val="none"/>
          <w:lang w:val="en-US" w:eastAsia="zh-CN"/>
        </w:rPr>
        <w:t xml:space="preserve">2.5</w:t>
      </w:r>
      <w:r>
        <w:rPr>
          <w:rFonts w:hint="eastAsia" w:eastAsia="宋体"/>
          <w:color w:val="000000"/>
          <w:spacing w:val="7"/>
          <w:highlight w:val="none"/>
        </w:rPr>
        <w:t xml:space="preserve">分，扣完为止。</w:t>
      </w:r>
      <w:r>
        <w:rPr>
          <w:rFonts w:eastAsia="宋体"/>
          <w:color w:val="000000"/>
          <w:spacing w:val="7"/>
          <w:highlight w:val="none"/>
        </w:rPr>
        <w:t xml:space="preserve">提供的人员名单或招聘完成后的总人员不满的不得分。</w:t>
      </w:r>
      <w:r>
        <w:rPr>
          <w:rFonts w:eastAsia="宋体"/>
          <w:b/>
          <w:bCs/>
          <w:color w:val="000000"/>
          <w:spacing w:val="7"/>
          <w:highlight w:val="none"/>
        </w:rPr>
        <w:t xml:space="preserve">（请在投标文件中提供相关人员名单及身份证</w:t>
      </w:r>
      <w:r>
        <w:rPr>
          <w:rFonts w:hint="eastAsia" w:eastAsia="宋体"/>
          <w:b/>
          <w:bCs/>
          <w:color w:val="000000"/>
          <w:spacing w:val="7"/>
          <w:highlight w:val="none"/>
          <w:lang w:val="en-US" w:eastAsia="zh-CN"/>
        </w:rPr>
        <w:t xml:space="preserve">扫描件</w:t>
      </w:r>
      <w:r>
        <w:rPr>
          <w:rFonts w:eastAsia="宋体"/>
          <w:b/>
          <w:bCs/>
          <w:color w:val="000000"/>
          <w:spacing w:val="7"/>
          <w:highlight w:val="none"/>
        </w:rPr>
        <w:t xml:space="preserve">（如有），评标委员会根据各投标人实际需要招聘的人数结合投标人提供的招聘方案的合理性、可操作性综合打分）</w:t>
      </w:r>
      <w:r>
        <w:rPr>
          <w:rFonts w:eastAsia="宋体"/>
          <w:color w:val="000000"/>
          <w:spacing w:val="7"/>
          <w:highlight w:val="none"/>
        </w:rPr>
        <w:t xml:space="preserve">【0-</w:t>
      </w:r>
      <w:r>
        <w:rPr>
          <w:rFonts w:hint="eastAsia" w:eastAsia="宋体"/>
          <w:color w:val="000000"/>
          <w:spacing w:val="7"/>
          <w:highlight w:val="none"/>
          <w:lang w:val="en-US" w:eastAsia="zh-CN"/>
        </w:rPr>
        <w:t xml:space="preserve">10</w:t>
      </w:r>
      <w:r>
        <w:rPr>
          <w:rFonts w:eastAsia="宋体"/>
          <w:color w:val="000000"/>
          <w:spacing w:val="7"/>
          <w:highlight w:val="none"/>
        </w:rPr>
        <w:t xml:space="preserve">】</w:t>
      </w:r>
      <w:r>
        <w:rPr>
          <w:rFonts w:eastAsia="宋体"/>
          <w:spacing w:val="7"/>
          <w:highlight w:val="none"/>
        </w:rPr>
      </w:r>
      <w:r/>
    </w:p>
    <w:p>
      <w:pPr>
        <w:pStyle w:val="1238"/>
        <w:ind w:left="525"/>
        <w:spacing w:before="1" w:line="219"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pStyle w:val="1238"/>
        <w:ind w:left="525"/>
        <w:spacing w:before="1" w:line="219"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1238"/>
        <w:ind w:left="525"/>
        <w:spacing w:before="1" w:line="219" w:lineRule="auto"/>
        <w:rPr>
          <w:rFonts w:ascii="宋体" w:hAnsi="宋体" w:eastAsia="宋体" w:cs="宋体"/>
          <w:sz w:val="24"/>
          <w:szCs w:val="24"/>
          <w:highlight w:val="none"/>
        </w:rPr>
        <w:outlineLvl w:val="9"/>
      </w:pPr>
      <w:r/>
      <w:bookmarkStart w:id="368" w:name="_Toc23137"/>
      <w:r>
        <w:rPr>
          <w:rFonts w:hint="eastAsia" w:ascii="宋体" w:hAnsi="宋体" w:eastAsia="宋体" w:cs="宋体"/>
          <w:b/>
          <w:bCs/>
          <w:sz w:val="24"/>
          <w:szCs w:val="24"/>
          <w:highlight w:val="none"/>
          <w:lang w:val="en-US" w:eastAsia="zh-CN"/>
        </w:rPr>
        <w:t xml:space="preserve">4</w:t>
      </w:r>
      <w:r>
        <w:rPr>
          <w:rFonts w:ascii="宋体" w:hAnsi="宋体" w:eastAsia="宋体" w:cs="宋体"/>
          <w:spacing w:val="37"/>
          <w:sz w:val="24"/>
          <w:szCs w:val="24"/>
          <w:highlight w:val="none"/>
        </w:rPr>
        <w:t xml:space="preserve"> </w:t>
      </w:r>
      <w:r>
        <w:rPr>
          <w:rFonts w:ascii="宋体" w:hAnsi="宋体" w:eastAsia="宋体" w:cs="宋体"/>
          <w:b/>
          <w:bCs/>
          <w:sz w:val="24"/>
          <w:szCs w:val="24"/>
          <w:highlight w:val="none"/>
        </w:rPr>
        <w:t xml:space="preserve">履约能力分</w:t>
      </w:r>
      <w:r>
        <w:rPr>
          <w:rFonts w:ascii="宋体" w:hAnsi="宋体" w:eastAsia="宋体" w:cs="宋体"/>
          <w:spacing w:val="57"/>
          <w:sz w:val="24"/>
          <w:szCs w:val="24"/>
          <w:highlight w:val="none"/>
        </w:rPr>
        <w:t xml:space="preserve"> </w:t>
      </w:r>
      <w:r>
        <w:rPr>
          <w:rFonts w:hint="eastAsia" w:ascii="宋体" w:hAnsi="宋体" w:eastAsia="宋体" w:cs="宋体"/>
          <w:b/>
          <w:bCs/>
          <w:sz w:val="24"/>
          <w:szCs w:val="24"/>
          <w:highlight w:val="none"/>
          <w:lang w:val="en-US" w:eastAsia="zh-CN"/>
        </w:rPr>
        <w:t xml:space="preserve">4</w:t>
      </w:r>
      <w:r>
        <w:rPr>
          <w:rFonts w:ascii="宋体" w:hAnsi="宋体" w:eastAsia="宋体" w:cs="宋体"/>
          <w:b/>
          <w:bCs/>
          <w:sz w:val="24"/>
          <w:szCs w:val="24"/>
          <w:highlight w:val="none"/>
        </w:rPr>
        <w:t xml:space="preserve">.0</w:t>
      </w:r>
      <w:r>
        <w:rPr>
          <w:rFonts w:ascii="宋体" w:hAnsi="宋体" w:eastAsia="宋体" w:cs="宋体"/>
          <w:spacing w:val="34"/>
          <w:sz w:val="24"/>
          <w:szCs w:val="24"/>
          <w:highlight w:val="none"/>
        </w:rPr>
        <w:t xml:space="preserve"> </w:t>
      </w:r>
      <w:r>
        <w:rPr>
          <w:rFonts w:ascii="宋体" w:hAnsi="宋体" w:eastAsia="宋体" w:cs="宋体"/>
          <w:b/>
          <w:bCs/>
          <w:sz w:val="24"/>
          <w:szCs w:val="24"/>
          <w:highlight w:val="none"/>
        </w:rPr>
        <w:t xml:space="preserve">分</w:t>
      </w:r>
      <w:bookmarkEnd w:id="368"/>
      <w:r>
        <w:rPr>
          <w:rFonts w:ascii="宋体" w:hAnsi="宋体" w:eastAsia="宋体" w:cs="宋体"/>
          <w:sz w:val="24"/>
          <w:szCs w:val="24"/>
          <w:highlight w:val="none"/>
        </w:rPr>
      </w:r>
      <w:r/>
    </w:p>
    <w:p>
      <w:pPr>
        <w:pStyle w:val="1238"/>
        <w:ind w:left="525"/>
        <w:spacing w:before="154" w:line="219" w:lineRule="auto"/>
        <w:rPr>
          <w:rFonts w:ascii="宋体" w:hAnsi="宋体" w:eastAsia="宋体" w:cs="宋体"/>
          <w:sz w:val="24"/>
          <w:szCs w:val="24"/>
          <w:highlight w:val="none"/>
        </w:rPr>
        <w:outlineLvl w:val="9"/>
      </w:pPr>
      <w:r/>
      <w:bookmarkStart w:id="369" w:name="_Toc11799"/>
      <w:r>
        <w:rPr>
          <w:rFonts w:hint="eastAsia" w:ascii="宋体" w:hAnsi="宋体" w:eastAsia="宋体" w:cs="宋体"/>
          <w:spacing w:val="8"/>
          <w:sz w:val="24"/>
          <w:szCs w:val="24"/>
          <w:highlight w:val="none"/>
          <w:lang w:val="en-US" w:eastAsia="zh-CN"/>
        </w:rPr>
        <w:t xml:space="preserve">4</w:t>
      </w:r>
      <w:r>
        <w:rPr>
          <w:rFonts w:ascii="宋体" w:hAnsi="宋体" w:eastAsia="宋体" w:cs="宋体"/>
          <w:spacing w:val="8"/>
          <w:sz w:val="24"/>
          <w:szCs w:val="24"/>
          <w:highlight w:val="none"/>
        </w:rPr>
        <w:t xml:space="preserve">.1.类似业绩介绍</w:t>
      </w:r>
      <w:bookmarkEnd w:id="369"/>
      <w:r>
        <w:rPr>
          <w:rFonts w:ascii="宋体" w:hAnsi="宋体" w:eastAsia="宋体" w:cs="宋体"/>
          <w:sz w:val="24"/>
          <w:szCs w:val="24"/>
          <w:highlight w:val="none"/>
        </w:rPr>
      </w:r>
      <w:r/>
    </w:p>
    <w:p>
      <w:pPr>
        <w:pStyle w:val="1238"/>
        <w:ind w:left="22" w:right="28" w:firstLine="501"/>
        <w:spacing w:before="154" w:line="339" w:lineRule="auto"/>
        <w:rPr>
          <w:rFonts w:ascii="宋体" w:hAnsi="宋体" w:eastAsia="宋体" w:cs="宋体"/>
          <w:sz w:val="24"/>
          <w:szCs w:val="24"/>
          <w:highlight w:val="none"/>
        </w:rPr>
      </w:pPr>
      <w:r>
        <w:rPr>
          <w:rFonts w:ascii="宋体" w:hAnsi="宋体" w:eastAsia="宋体" w:cs="宋体"/>
          <w:spacing w:val="5"/>
          <w:sz w:val="24"/>
          <w:szCs w:val="24"/>
          <w:highlight w:val="none"/>
        </w:rPr>
        <w:t xml:space="preserve">投标人提供</w:t>
      </w:r>
      <w:r>
        <w:rPr>
          <w:rFonts w:ascii="宋体" w:hAnsi="宋体" w:eastAsia="宋体" w:cs="宋体"/>
          <w:spacing w:val="-31"/>
          <w:sz w:val="24"/>
          <w:szCs w:val="24"/>
          <w:highlight w:val="none"/>
        </w:rPr>
        <w:t xml:space="preserve"> </w:t>
      </w:r>
      <w:r>
        <w:rPr>
          <w:rFonts w:ascii="宋体" w:hAnsi="宋体" w:eastAsia="宋体" w:cs="宋体"/>
          <w:spacing w:val="5"/>
          <w:sz w:val="24"/>
          <w:szCs w:val="24"/>
          <w:highlight w:val="none"/>
        </w:rPr>
        <w:t xml:space="preserve">20</w:t>
      </w:r>
      <w:r>
        <w:rPr>
          <w:rFonts w:hint="eastAsia" w:ascii="宋体" w:hAnsi="宋体" w:eastAsia="宋体" w:cs="宋体"/>
          <w:spacing w:val="5"/>
          <w:sz w:val="24"/>
          <w:szCs w:val="24"/>
          <w:highlight w:val="none"/>
          <w:lang w:val="en-US" w:eastAsia="zh-CN"/>
        </w:rPr>
        <w:t xml:space="preserve">22</w:t>
      </w:r>
      <w:r>
        <w:rPr>
          <w:rFonts w:ascii="宋体" w:hAnsi="宋体" w:eastAsia="宋体" w:cs="宋体"/>
          <w:spacing w:val="-39"/>
          <w:sz w:val="24"/>
          <w:szCs w:val="24"/>
          <w:highlight w:val="none"/>
        </w:rPr>
        <w:t xml:space="preserve"> </w:t>
      </w:r>
      <w:r>
        <w:rPr>
          <w:rFonts w:ascii="宋体" w:hAnsi="宋体" w:eastAsia="宋体" w:cs="宋体"/>
          <w:spacing w:val="5"/>
          <w:sz w:val="24"/>
          <w:szCs w:val="24"/>
          <w:highlight w:val="none"/>
        </w:rPr>
        <w:t xml:space="preserve">年以来的类似业绩的，有一个得</w:t>
      </w:r>
      <w:r>
        <w:rPr>
          <w:rFonts w:hint="eastAsia" w:ascii="宋体" w:hAnsi="宋体" w:eastAsia="宋体" w:cs="宋体"/>
          <w:spacing w:val="-29"/>
          <w:sz w:val="24"/>
          <w:szCs w:val="24"/>
          <w:highlight w:val="none"/>
          <w:lang w:val="en-US" w:eastAsia="zh-CN"/>
        </w:rPr>
        <w:t xml:space="preserve">4</w:t>
      </w:r>
      <w:r>
        <w:rPr>
          <w:rFonts w:ascii="宋体" w:hAnsi="宋体" w:eastAsia="宋体" w:cs="宋体"/>
          <w:spacing w:val="5"/>
          <w:sz w:val="24"/>
          <w:szCs w:val="24"/>
          <w:highlight w:val="none"/>
        </w:rPr>
        <w:t xml:space="preserve">分，</w:t>
      </w:r>
      <w:r>
        <w:rPr>
          <w:rFonts w:ascii="宋体" w:hAnsi="宋体" w:eastAsia="宋体" w:cs="宋体"/>
          <w:spacing w:val="4"/>
          <w:sz w:val="24"/>
          <w:szCs w:val="24"/>
          <w:highlight w:val="none"/>
        </w:rPr>
        <w:t xml:space="preserve">最高得</w:t>
      </w:r>
      <w:r>
        <w:rPr>
          <w:rFonts w:hint="eastAsia" w:ascii="宋体" w:hAnsi="宋体" w:eastAsia="宋体" w:cs="宋体"/>
          <w:spacing w:val="-31"/>
          <w:sz w:val="24"/>
          <w:szCs w:val="24"/>
          <w:highlight w:val="none"/>
          <w:lang w:val="en-US" w:eastAsia="zh-CN"/>
        </w:rPr>
        <w:t xml:space="preserve">4</w:t>
      </w:r>
      <w:r>
        <w:rPr>
          <w:rFonts w:ascii="宋体" w:hAnsi="宋体" w:eastAsia="宋体" w:cs="宋体"/>
          <w:spacing w:val="4"/>
          <w:sz w:val="24"/>
          <w:szCs w:val="24"/>
          <w:highlight w:val="none"/>
        </w:rPr>
        <w:t xml:space="preserve">分（</w:t>
      </w:r>
      <w:r>
        <w:rPr>
          <w:rFonts w:eastAsia="宋体"/>
          <w:b/>
          <w:bCs/>
          <w:color w:val="000000"/>
          <w:spacing w:val="7"/>
          <w:highlight w:val="none"/>
        </w:rPr>
        <w:t xml:space="preserve">请在投标文件中提供合同，合同中须反映出相关内容，如合同中不能反映，须提供其他材料予以佐证，不提供的不得分</w:t>
      </w:r>
      <w:r>
        <w:rPr>
          <w:rFonts w:ascii="宋体" w:hAnsi="宋体" w:eastAsia="宋体" w:cs="宋体"/>
          <w:spacing w:val="10"/>
          <w:sz w:val="24"/>
          <w:szCs w:val="24"/>
          <w:highlight w:val="none"/>
        </w:rPr>
        <w:t xml:space="preserve">）。</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8"/>
          <w:sz w:val="24"/>
          <w:szCs w:val="24"/>
          <w:highlight w:val="none"/>
        </w:rPr>
        <w:t xml:space="preserve">0</w:t>
      </w:r>
      <w:r>
        <w:rPr>
          <w:rFonts w:hint="eastAsia" w:ascii="宋体" w:hAnsi="宋体" w:eastAsia="宋体" w:cs="宋体"/>
          <w:spacing w:val="8"/>
          <w:sz w:val="24"/>
          <w:szCs w:val="24"/>
          <w:highlight w:val="none"/>
          <w:lang w:val="en-US" w:eastAsia="zh-CN"/>
        </w:rPr>
        <w:t xml:space="preserve">/4</w:t>
      </w:r>
      <w:r>
        <w:rPr>
          <w:rFonts w:hint="eastAsia" w:ascii="宋体" w:hAnsi="宋体" w:eastAsia="宋体" w:cs="宋体"/>
          <w:spacing w:val="8"/>
          <w:sz w:val="24"/>
          <w:szCs w:val="24"/>
          <w:highlight w:val="none"/>
        </w:rPr>
        <w:t xml:space="preserve">】</w:t>
      </w:r>
      <w:r>
        <w:rPr>
          <w:rFonts w:ascii="宋体" w:hAnsi="宋体" w:eastAsia="宋体" w:cs="宋体"/>
          <w:sz w:val="24"/>
          <w:szCs w:val="24"/>
          <w:highlight w:val="none"/>
        </w:rPr>
      </w:r>
      <w:r/>
    </w:p>
    <w:p>
      <w:pPr>
        <w:pStyle w:val="1272"/>
        <w:spacing w:line="354" w:lineRule="auto"/>
      </w:pPr>
      <w:r/>
      <w:r/>
    </w:p>
    <w:p>
      <w:pPr>
        <w:pStyle w:val="1238"/>
        <w:ind w:left="501"/>
        <w:spacing w:before="78" w:line="224" w:lineRule="auto"/>
        <w:rPr>
          <w:rFonts w:ascii="宋体" w:hAnsi="宋体" w:eastAsia="宋体" w:cs="宋体"/>
          <w:sz w:val="24"/>
          <w:szCs w:val="24"/>
        </w:rPr>
      </w:pPr>
      <w:r>
        <w:rPr>
          <w:rFonts w:ascii="宋体" w:hAnsi="宋体" w:eastAsia="宋体" w:cs="宋体"/>
          <w:spacing w:val="17"/>
          <w:sz w:val="24"/>
          <w:szCs w:val="24"/>
        </w:rPr>
        <w:t xml:space="preserve">注:</w:t>
      </w:r>
      <w:r>
        <w:rPr>
          <w:rFonts w:ascii="宋体" w:hAnsi="宋体" w:eastAsia="宋体" w:cs="宋体"/>
          <w:sz w:val="24"/>
          <w:szCs w:val="24"/>
        </w:rPr>
      </w:r>
      <w:r/>
    </w:p>
    <w:p>
      <w:pPr>
        <w:pStyle w:val="1238"/>
        <w:ind w:right="-124" w:firstLine="468"/>
        <w:spacing w:line="360" w:lineRule="auto"/>
        <w:rPr>
          <w:rFonts w:hint="eastAsia" w:ascii="宋体" w:hAnsi="宋体"/>
          <w:sz w:val="24"/>
        </w:rPr>
        <w:outlineLvl w:val="9"/>
      </w:pPr>
      <w:r>
        <w:rPr>
          <w:rFonts w:ascii="宋体" w:hAnsi="宋体" w:eastAsia="宋体" w:cs="宋体"/>
          <w:spacing w:val="-3"/>
          <w:sz w:val="24"/>
          <w:szCs w:val="24"/>
        </w:rPr>
        <w:t xml:space="preserve">以上证明材料，不提供不得分。</w:t>
      </w:r>
      <w:r>
        <w:rPr>
          <w:rFonts w:hint="eastAsia" w:ascii="宋体" w:hAnsi="宋体"/>
          <w:sz w:val="24"/>
        </w:rPr>
      </w:r>
      <w:r/>
    </w:p>
    <w:p>
      <w:pPr>
        <w:pStyle w:val="1309"/>
        <w:rPr>
          <w:rFonts w:hint="eastAsia" w:ascii="Arial" w:hAnsi="Arial" w:cs="Times New Roman"/>
          <w:b/>
          <w:bCs/>
          <w:lang w:val="en-US" w:eastAsia="zh-CN"/>
        </w:rPr>
      </w:pPr>
      <w:r>
        <w:rPr>
          <w:rFonts w:hint="eastAsia" w:ascii="Arial" w:hAnsi="Arial" w:cs="Times New Roman"/>
          <w:b/>
          <w:bCs/>
          <w:lang w:val="en-US" w:eastAsia="zh-CN"/>
        </w:rPr>
        <w:br w:type="page" w:clear="all"/>
      </w:r>
      <w:bookmarkStart w:id="370" w:name="_Toc7543"/>
      <w:r/>
      <w:bookmarkStart w:id="371" w:name="_Toc5974"/>
      <w:r/>
      <w:bookmarkStart w:id="372" w:name="_Toc20338"/>
      <w:r>
        <w:rPr>
          <w:rFonts w:hint="eastAsia" w:ascii="Arial" w:hAnsi="Arial" w:cs="Times New Roman"/>
          <w:b/>
          <w:bCs/>
          <w:lang w:val="en-US" w:eastAsia="zh-CN"/>
        </w:rPr>
        <w:t xml:space="preserve">第六章 投标</w:t>
      </w:r>
      <w:bookmarkEnd w:id="293"/>
      <w:r/>
      <w:bookmarkEnd w:id="294"/>
      <w:r/>
      <w:bookmarkEnd w:id="301"/>
      <w:r>
        <w:rPr>
          <w:rFonts w:hint="eastAsia" w:ascii="Arial" w:hAnsi="Arial" w:cs="Times New Roman"/>
          <w:b/>
          <w:bCs/>
          <w:lang w:val="en-US" w:eastAsia="zh-CN"/>
        </w:rPr>
        <w:t xml:space="preserve">文件格式</w:t>
      </w:r>
      <w:bookmarkEnd w:id="341"/>
      <w:r/>
      <w:bookmarkEnd w:id="342"/>
      <w:r/>
      <w:bookmarkEnd w:id="343"/>
      <w:r/>
      <w:bookmarkEnd w:id="344"/>
      <w:r/>
      <w:bookmarkEnd w:id="370"/>
      <w:r/>
      <w:bookmarkEnd w:id="371"/>
      <w:r/>
      <w:bookmarkEnd w:id="372"/>
      <w:r>
        <w:rPr>
          <w:rFonts w:hint="eastAsia" w:ascii="Arial" w:hAnsi="Arial" w:cs="Times New Roman"/>
          <w:b/>
          <w:bCs/>
          <w:lang w:val="en-US" w:eastAsia="zh-CN"/>
        </w:rPr>
      </w:r>
      <w:r/>
    </w:p>
    <w:p>
      <w:pPr>
        <w:pStyle w:val="1612"/>
        <w:jc w:val="center"/>
        <w:spacing w:after="400"/>
        <w:rPr>
          <w:rFonts w:ascii="宋体" w:hAnsi="宋体" w:eastAsia="宋体" w:cs="宋体"/>
          <w:sz w:val="40"/>
          <w:szCs w:val="40"/>
        </w:rPr>
        <w:outlineLvl w:val="9"/>
      </w:pPr>
      <w:r/>
      <w:bookmarkStart w:id="373" w:name="_Toc26554094"/>
      <w:r/>
      <w:bookmarkStart w:id="374" w:name="_Hlt26955039"/>
      <w:r>
        <w:rPr>
          <w:rFonts w:ascii="宋体" w:hAnsi="宋体" w:eastAsia="宋体" w:cs="宋体"/>
          <w:sz w:val="40"/>
          <w:szCs w:val="40"/>
        </w:rPr>
        <w:t xml:space="preserve">投标主要文件目录</w:t>
      </w:r>
      <w:r>
        <w:rPr>
          <w:rFonts w:ascii="宋体" w:hAnsi="宋体" w:eastAsia="宋体" w:cs="宋体"/>
          <w:sz w:val="40"/>
          <w:szCs w:val="40"/>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一、封面</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二、投标函格式</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三、开标一览表</w:t>
      </w:r>
      <w:r>
        <w:rPr>
          <w:rFonts w:hint="eastAsia" w:ascii="宋体" w:hAnsi="宋体" w:eastAsia="宋体" w:cs="宋体"/>
        </w:rPr>
      </w:r>
      <w:r/>
    </w:p>
    <w:p>
      <w:pPr>
        <w:pStyle w:val="1613"/>
        <w:spacing w:line="440" w:lineRule="exact"/>
        <w:rPr>
          <w:rFonts w:hint="eastAsia" w:ascii="宋体" w:hAnsi="宋体" w:eastAsia="宋体" w:cs="宋体"/>
          <w:lang w:eastAsia="zh-CN"/>
        </w:rPr>
        <w:outlineLvl w:val="9"/>
      </w:pPr>
      <w:r>
        <w:rPr>
          <w:rFonts w:hint="eastAsia" w:ascii="宋体" w:hAnsi="宋体" w:eastAsia="宋体" w:cs="宋体"/>
        </w:rPr>
        <w:t xml:space="preserve">四、资格证明文件</w:t>
      </w:r>
      <w:r>
        <w:rPr>
          <w:rFonts w:hint="eastAsia" w:ascii="宋体" w:hAnsi="宋体" w:eastAsia="宋体" w:cs="宋体"/>
          <w:lang w:eastAsia="zh-CN"/>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五、第四章项目需求中实质性要求响应对照表</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六、服务方案</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七、经费测算明细表</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八、技术参数响应及偏离表</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九、商务条款响应及偏离表</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十、投标人情况介绍</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  投标人拥有的设施设备情况</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  类似业绩一览表</w:t>
      </w:r>
      <w:r>
        <w:rPr>
          <w:rFonts w:hint="eastAsia" w:ascii="宋体" w:hAnsi="宋体" w:eastAsia="宋体" w:cs="宋体"/>
        </w:rPr>
      </w:r>
      <w:r/>
    </w:p>
    <w:p>
      <w:pPr>
        <w:pStyle w:val="1613"/>
        <w:spacing w:line="440" w:lineRule="exact"/>
        <w:rPr>
          <w:rFonts w:hint="eastAsia" w:ascii="宋体" w:hAnsi="宋体" w:eastAsia="宋体" w:cs="宋体"/>
        </w:rPr>
        <w:outlineLvl w:val="9"/>
      </w:pPr>
      <w:r>
        <w:rPr>
          <w:rFonts w:hint="eastAsia" w:ascii="宋体" w:hAnsi="宋体" w:eastAsia="宋体" w:cs="宋体"/>
        </w:rPr>
        <w:t xml:space="preserve">  投标人获得的相关证书</w:t>
      </w:r>
      <w:r>
        <w:rPr>
          <w:rFonts w:hint="eastAsia" w:ascii="宋体" w:hAnsi="宋体" w:eastAsia="宋体" w:cs="宋体"/>
        </w:rPr>
      </w:r>
      <w:r/>
    </w:p>
    <w:p>
      <w:pPr>
        <w:pStyle w:val="1613"/>
        <w:spacing w:line="440" w:lineRule="exact"/>
        <w:outlineLvl w:val="9"/>
      </w:pPr>
      <w:r>
        <w:rPr>
          <w:rFonts w:hint="eastAsia" w:ascii="宋体" w:hAnsi="宋体" w:eastAsia="宋体" w:cs="宋体"/>
        </w:rPr>
        <w:t xml:space="preserve">  投标人获得的相关奖项</w:t>
      </w:r>
      <w:r>
        <w:br w:type="page" w:clear="all"/>
      </w:r>
      <w:bookmarkStart w:id="375" w:name="_Toc256000014"/>
      <w:r>
        <w:rPr>
          <w:rFonts w:ascii="宋体" w:hAnsi="宋体" w:eastAsia="宋体" w:cs="宋体"/>
          <w:b/>
          <w:sz w:val="32"/>
        </w:rPr>
        <w:t xml:space="preserve">一、封面</w:t>
      </w:r>
      <w:bookmarkEnd w:id="375"/>
      <w:r/>
      <w:r/>
    </w:p>
    <w:p>
      <w:pPr>
        <w:pStyle w:val="1614"/>
        <w:spacing w:line="440" w:lineRule="exact"/>
        <w:rPr>
          <w:spacing w:val="7"/>
        </w:rPr>
        <w:outlineLvl w:val="9"/>
      </w:pPr>
      <w:r>
        <w:rPr>
          <w:rFonts w:ascii="宋体" w:hAnsi="宋体" w:eastAsia="宋体" w:cs="宋体"/>
        </w:rPr>
        <w:t xml:space="preserve">﻿ </w:t>
      </w:r>
      <w:r>
        <w:rPr>
          <w:spacing w:val="7"/>
        </w:rPr>
      </w:r>
      <w:r/>
    </w:p>
    <w:p>
      <w:pPr>
        <w:pStyle w:val="1614"/>
        <w:jc w:val="center"/>
        <w:spacing w:before="540" w:after="540"/>
        <w:rPr>
          <w:rFonts w:ascii="宋体" w:hAnsi="宋体" w:eastAsia="宋体" w:cs="宋体"/>
          <w:sz w:val="54"/>
          <w:szCs w:val="54"/>
        </w:rPr>
        <w:outlineLvl w:val="9"/>
      </w:pPr>
      <w:r>
        <w:rPr>
          <w:rFonts w:ascii="宋体" w:hAnsi="宋体" w:eastAsia="宋体" w:cs="宋体"/>
          <w:sz w:val="54"/>
          <w:szCs w:val="54"/>
        </w:rPr>
        <w:t xml:space="preserve">投 标 文 件</w:t>
      </w:r>
      <w:r>
        <w:rPr>
          <w:rFonts w:ascii="宋体" w:hAnsi="宋体" w:eastAsia="宋体" w:cs="宋体"/>
          <w:sz w:val="54"/>
          <w:szCs w:val="54"/>
        </w:rPr>
      </w:r>
      <w:r/>
    </w:p>
    <w:p>
      <w:pPr>
        <w:pStyle w:val="1614"/>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14"/>
        <w:jc w:val="center"/>
        <w:spacing w:before="400" w:after="400"/>
        <w:rPr>
          <w:rFonts w:ascii="宋体" w:hAnsi="宋体" w:eastAsia="宋体" w:cs="宋体"/>
          <w:sz w:val="40"/>
          <w:szCs w:val="40"/>
        </w:rPr>
        <w:outlineLvl w:val="9"/>
      </w:pPr>
      <w:r>
        <w:rPr>
          <w:rFonts w:ascii="宋体" w:hAnsi="宋体" w:eastAsia="宋体" w:cs="宋体"/>
          <w:sz w:val="40"/>
          <w:szCs w:val="40"/>
        </w:rPr>
        <w:t xml:space="preserve"> </w:t>
      </w:r>
      <w:r>
        <w:rPr>
          <w:rFonts w:ascii="宋体" w:hAnsi="宋体" w:eastAsia="宋体" w:cs="宋体"/>
          <w:sz w:val="40"/>
          <w:szCs w:val="40"/>
        </w:rPr>
      </w:r>
      <w:r/>
    </w:p>
    <w:p>
      <w:pPr>
        <w:pStyle w:val="1614"/>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项目名称：   </w:t>
      </w:r>
      <w:r>
        <w:rPr>
          <w:rFonts w:ascii="宋体" w:hAnsi="宋体" w:eastAsia="宋体" w:cs="宋体"/>
          <w:sz w:val="36"/>
          <w:szCs w:val="36"/>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招标编号：   </w:t>
      </w:r>
      <w:r>
        <w:rPr>
          <w:rFonts w:ascii="宋体" w:hAnsi="宋体" w:eastAsia="宋体" w:cs="宋体"/>
          <w:sz w:val="36"/>
          <w:szCs w:val="36"/>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rPr>
          <w:rFonts w:ascii="宋体" w:hAnsi="宋体" w:eastAsia="宋体" w:cs="宋体"/>
          <w:sz w:val="36"/>
          <w:szCs w:val="36"/>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rPr>
          <w:rFonts w:ascii="宋体" w:hAnsi="宋体" w:eastAsia="宋体" w:cs="宋体"/>
          <w:sz w:val="36"/>
          <w:szCs w:val="36"/>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投标人名称：   </w:t>
      </w:r>
      <w:r>
        <w:rPr>
          <w:rFonts w:ascii="宋体" w:hAnsi="宋体" w:eastAsia="宋体" w:cs="宋体"/>
          <w:sz w:val="36"/>
          <w:szCs w:val="36"/>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日期：   </w:t>
      </w:r>
      <w:r>
        <w:rPr>
          <w:rFonts w:ascii="宋体" w:hAnsi="宋体" w:eastAsia="宋体" w:cs="宋体"/>
          <w:sz w:val="36"/>
          <w:szCs w:val="36"/>
        </w:rPr>
      </w:r>
      <w:r/>
    </w:p>
    <w:p>
      <w:pPr>
        <w:pStyle w:val="1614"/>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rPr>
          <w:rFonts w:ascii="宋体" w:hAnsi="宋体" w:eastAsia="宋体" w:cs="宋体"/>
          <w:sz w:val="36"/>
          <w:szCs w:val="36"/>
        </w:rPr>
      </w:r>
      <w:r/>
    </w:p>
    <w:p>
      <w:pPr>
        <w:pStyle w:val="1614"/>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15"/>
        <w:outlineLvl w:val="9"/>
      </w:pPr>
      <w:r>
        <w:br w:type="page" w:clear="all"/>
      </w:r>
      <w:bookmarkStart w:id="376" w:name="_Toc1654"/>
      <w:r/>
      <w:bookmarkStart w:id="377" w:name="_Toc256000015"/>
      <w:r/>
      <w:bookmarkStart w:id="378" w:name="_Toc30847"/>
      <w:r>
        <w:rPr>
          <w:rFonts w:ascii="宋体" w:hAnsi="宋体" w:eastAsia="宋体" w:cs="宋体"/>
          <w:b/>
          <w:sz w:val="32"/>
        </w:rPr>
        <w:t xml:space="preserve">二、投标函格式</w:t>
      </w:r>
      <w:bookmarkEnd w:id="376"/>
      <w:r/>
      <w:bookmarkEnd w:id="377"/>
      <w:r/>
      <w:bookmarkEnd w:id="378"/>
      <w:r/>
      <w:r/>
    </w:p>
    <w:p>
      <w:pPr>
        <w:pStyle w:val="1616"/>
        <w:spacing w:line="440" w:lineRule="exact"/>
        <w:rPr>
          <w:spacing w:val="7"/>
        </w:rPr>
        <w:outlineLvl w:val="9"/>
      </w:pPr>
      <w:r>
        <w:rPr>
          <w:rFonts w:ascii="宋体" w:hAnsi="宋体" w:eastAsia="宋体" w:cs="宋体"/>
        </w:rPr>
        <w:t xml:space="preserve">﻿ </w:t>
      </w:r>
      <w:r>
        <w:rPr>
          <w:spacing w:val="7"/>
        </w:rPr>
      </w:r>
      <w:r/>
    </w:p>
    <w:p>
      <w:pPr>
        <w:pStyle w:val="1616"/>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投标函格式</w:t>
      </w:r>
      <w:r>
        <w:rPr>
          <w:rFonts w:ascii="宋体" w:hAnsi="宋体" w:eastAsia="宋体" w:cs="宋体"/>
          <w:b/>
          <w:bCs/>
          <w:sz w:val="32"/>
          <w:szCs w:val="32"/>
        </w:rPr>
      </w:r>
      <w:r/>
    </w:p>
    <w:p>
      <w:pPr>
        <w:pStyle w:val="1616"/>
        <w:spacing w:before="240" w:after="240"/>
        <w:rPr>
          <w:rFonts w:ascii="宋体" w:hAnsi="宋体" w:eastAsia="宋体" w:cs="宋体"/>
        </w:rPr>
        <w:outlineLvl w:val="9"/>
      </w:pPr>
      <w:r>
        <w:rPr>
          <w:rFonts w:ascii="宋体" w:hAnsi="宋体" w:eastAsia="宋体" w:cs="宋体"/>
        </w:rPr>
        <w:t xml:space="preserve">致：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根据贵方的   号招标文件，正式授权下述签字人      (姓名和职务)代表我方   （投标人的名称），全权处理本次项目投标的有关事宜。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据此函，签字人兹宣布同意如下：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1、同意向贵方提供贵方可能另外要求的与投标有关的任何证据或资料；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2、我们完全理解贵方不一定将合同授予最低报价的投标人；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3、我们已详细审核全部招标文件及其有效补充文件，我们知道必须放弃提出含糊不清或误解问题的权利；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4、一旦我方中标，我们将根据招标文件的规定，严格履行合同条款的责任和义务，并保证按照合同条款提供服务；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5、与本投标有关的正式通讯地址为：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地址：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邮编：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电话：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传真：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投标单位代表姓名：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投标单位名称：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公章：</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日期：   </w:t>
      </w:r>
      <w:r>
        <w:rPr>
          <w:rFonts w:ascii="宋体" w:hAnsi="宋体" w:eastAsia="宋体" w:cs="宋体"/>
        </w:rPr>
      </w:r>
      <w:r/>
    </w:p>
    <w:p>
      <w:pPr>
        <w:pStyle w:val="1616"/>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17"/>
        <w:outlineLvl w:val="9"/>
      </w:pPr>
      <w:r>
        <w:br w:type="page" w:clear="all"/>
      </w:r>
      <w:bookmarkStart w:id="379" w:name="_Toc7505"/>
      <w:r/>
      <w:bookmarkStart w:id="380" w:name="_Toc29150"/>
      <w:r/>
      <w:bookmarkStart w:id="381" w:name="_Toc256000016"/>
      <w:r>
        <w:rPr>
          <w:rFonts w:ascii="宋体" w:hAnsi="宋体" w:eastAsia="宋体" w:cs="宋体"/>
          <w:b/>
          <w:sz w:val="32"/>
        </w:rPr>
        <w:t xml:space="preserve">三、开标一览表</w:t>
      </w:r>
      <w:bookmarkEnd w:id="379"/>
      <w:r/>
      <w:bookmarkEnd w:id="380"/>
      <w:r/>
      <w:bookmarkEnd w:id="381"/>
      <w:r/>
      <w:r/>
    </w:p>
    <w:p>
      <w:pPr>
        <w:pStyle w:val="1618"/>
        <w:spacing w:line="440" w:lineRule="exact"/>
        <w:rPr>
          <w:spacing w:val="7"/>
        </w:rPr>
        <w:outlineLvl w:val="9"/>
      </w:pPr>
      <w:r>
        <w:rPr>
          <w:rFonts w:ascii="宋体" w:hAnsi="宋体" w:eastAsia="宋体" w:cs="宋体"/>
        </w:rPr>
        <w:t xml:space="preserve">﻿ </w:t>
      </w:r>
      <w:r>
        <w:rPr>
          <w:spacing w:val="7"/>
        </w:rPr>
      </w:r>
      <w:r/>
    </w:p>
    <w:p>
      <w:pPr>
        <w:pStyle w:val="1618"/>
        <w:jc w:val="center"/>
        <w:spacing w:before="400" w:after="400" w:line="300" w:lineRule="auto"/>
        <w:rPr>
          <w:rFonts w:ascii="黑体" w:hAnsi="黑体" w:eastAsia="黑体" w:cs="黑体"/>
          <w:b/>
          <w:bCs/>
          <w:sz w:val="40"/>
          <w:szCs w:val="40"/>
        </w:rPr>
        <w:outlineLvl w:val="9"/>
      </w:pPr>
      <w:r>
        <w:rPr>
          <w:rFonts w:ascii="黑体" w:hAnsi="黑体" w:eastAsia="黑体" w:cs="黑体"/>
          <w:b/>
          <w:bCs/>
          <w:sz w:val="40"/>
          <w:szCs w:val="40"/>
        </w:rPr>
        <w:t xml:space="preserve">开标一览表</w:t>
      </w:r>
      <w:r>
        <w:rPr>
          <w:rFonts w:ascii="黑体" w:hAnsi="黑体" w:eastAsia="黑体" w:cs="黑体"/>
          <w:b/>
          <w:bCs/>
          <w:sz w:val="40"/>
          <w:szCs w:val="40"/>
        </w:rPr>
      </w:r>
      <w:r/>
    </w:p>
    <w:p>
      <w:pPr>
        <w:pStyle w:val="1238"/>
        <w:contextualSpacing/>
        <w:jc w:val="left"/>
        <w:spacing w:line="360" w:lineRule="auto"/>
        <w:widowControl/>
        <w:rPr>
          <w:rFonts w:ascii="宋体" w:hAnsi="宋体"/>
          <w:sz w:val="24"/>
          <w:szCs w:val="24"/>
        </w:rPr>
        <w:outlineLvl w:val="9"/>
      </w:pPr>
      <w:r>
        <w:rPr>
          <w:rFonts w:hint="eastAsia" w:ascii="宋体" w:hAnsi="宋体"/>
          <w:sz w:val="24"/>
          <w:szCs w:val="24"/>
        </w:rPr>
        <w:t xml:space="preserve">投标单位全称（加盖公章）：   </w:t>
      </w:r>
      <w:r>
        <w:rPr>
          <w:rFonts w:ascii="宋体" w:hAnsi="宋体"/>
          <w:sz w:val="24"/>
          <w:szCs w:val="24"/>
        </w:rPr>
        <w:t xml:space="preserve">   </w:t>
      </w:r>
      <w:r>
        <w:rPr>
          <w:rFonts w:ascii="宋体" w:hAnsi="宋体"/>
          <w:sz w:val="24"/>
          <w:szCs w:val="24"/>
        </w:rPr>
      </w:r>
      <w:r/>
    </w:p>
    <w:p>
      <w:pPr>
        <w:pStyle w:val="1618"/>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tbl>
      <w:tblPr>
        <w:tblStyle w:val="1670"/>
        <w:tblW w:w="8991" w:type="dxa"/>
        <w:tblInd w:w="17"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2853"/>
        <w:gridCol w:w="1558"/>
        <w:gridCol w:w="2962"/>
        <w:gridCol w:w="1618"/>
      </w:tblGrid>
      <w:tr>
        <w:trPr>
          <w:trHeight w:val="321"/>
        </w:trPr>
        <w:tc>
          <w:tcPr>
            <w:tcW w:w="2853" w:type="dxa"/>
            <w:vAlign w:val="top"/>
            <w:textDirection w:val="lrTb"/>
            <w:noWrap w:val="false"/>
          </w:tcPr>
          <w:p>
            <w:pPr>
              <w:pStyle w:val="1347"/>
              <w:ind w:left="953"/>
              <w:spacing w:before="40" w:line="208" w:lineRule="auto"/>
            </w:pPr>
            <w:r>
              <w:rPr>
                <w:spacing w:val="-3"/>
              </w:rPr>
              <w:t xml:space="preserve">项目名称</w:t>
            </w:r>
            <w:r/>
          </w:p>
        </w:tc>
        <w:tc>
          <w:tcPr>
            <w:tcW w:w="1558" w:type="dxa"/>
            <w:vAlign w:val="top"/>
            <w:textDirection w:val="lrTb"/>
            <w:noWrap w:val="false"/>
          </w:tcPr>
          <w:p>
            <w:pPr>
              <w:pStyle w:val="1347"/>
              <w:ind w:left="300"/>
              <w:spacing w:before="40" w:line="208" w:lineRule="auto"/>
            </w:pPr>
            <w:r>
              <w:rPr>
                <w:spacing w:val="-2"/>
              </w:rPr>
              <w:t xml:space="preserve">服务期限</w:t>
            </w:r>
            <w:r/>
          </w:p>
        </w:tc>
        <w:tc>
          <w:tcPr>
            <w:tcW w:w="2962" w:type="dxa"/>
            <w:vAlign w:val="top"/>
            <w:textDirection w:val="lrTb"/>
            <w:noWrap w:val="false"/>
          </w:tcPr>
          <w:p>
            <w:pPr>
              <w:pStyle w:val="1347"/>
              <w:ind w:left="892"/>
              <w:spacing w:before="40" w:line="208" w:lineRule="auto"/>
            </w:pPr>
            <w:r>
              <w:rPr>
                <w:spacing w:val="-6"/>
              </w:rPr>
              <w:t xml:space="preserve">总价（元）</w:t>
            </w:r>
            <w:r/>
          </w:p>
        </w:tc>
        <w:tc>
          <w:tcPr>
            <w:tcW w:w="1618" w:type="dxa"/>
            <w:vAlign w:val="top"/>
            <w:textDirection w:val="lrTb"/>
            <w:noWrap w:val="false"/>
          </w:tcPr>
          <w:p>
            <w:pPr>
              <w:pStyle w:val="1347"/>
              <w:ind w:left="574"/>
              <w:spacing w:before="40" w:line="208" w:lineRule="auto"/>
            </w:pPr>
            <w:r>
              <w:rPr>
                <w:spacing w:val="-4"/>
              </w:rPr>
              <w:t xml:space="preserve">备注</w:t>
            </w:r>
            <w:r/>
          </w:p>
        </w:tc>
      </w:tr>
      <w:tr>
        <w:trPr>
          <w:trHeight w:val="313"/>
        </w:trPr>
        <w:tc>
          <w:tcPr>
            <w:tcW w:w="2853" w:type="dxa"/>
            <w:vAlign w:val="top"/>
            <w:textDirection w:val="lrTb"/>
            <w:noWrap w:val="false"/>
          </w:tcPr>
          <w:p>
            <w:pPr>
              <w:pStyle w:val="1238"/>
              <w:rPr>
                <w:rFonts w:ascii="Arial"/>
                <w:sz w:val="21"/>
              </w:rPr>
            </w:pPr>
            <w:r>
              <w:rPr>
                <w:rFonts w:ascii="Arial"/>
                <w:sz w:val="21"/>
              </w:rPr>
            </w:r>
            <w:r/>
          </w:p>
        </w:tc>
        <w:tc>
          <w:tcPr>
            <w:tcW w:w="1558" w:type="dxa"/>
            <w:vAlign w:val="top"/>
            <w:textDirection w:val="lrTb"/>
            <w:noWrap w:val="false"/>
          </w:tcPr>
          <w:p>
            <w:pPr>
              <w:pStyle w:val="1238"/>
              <w:rPr>
                <w:rFonts w:ascii="Arial"/>
                <w:sz w:val="21"/>
              </w:rPr>
            </w:pPr>
            <w:r>
              <w:rPr>
                <w:rFonts w:ascii="Arial"/>
                <w:sz w:val="21"/>
              </w:rPr>
            </w:r>
            <w:r/>
          </w:p>
        </w:tc>
        <w:tc>
          <w:tcPr>
            <w:tcW w:w="2962" w:type="dxa"/>
            <w:vAlign w:val="top"/>
            <w:textDirection w:val="lrTb"/>
            <w:noWrap w:val="false"/>
          </w:tcPr>
          <w:p>
            <w:pPr>
              <w:pStyle w:val="1238"/>
              <w:rPr>
                <w:rFonts w:ascii="Arial"/>
                <w:sz w:val="21"/>
              </w:rPr>
            </w:pPr>
            <w:r>
              <w:rPr>
                <w:rFonts w:ascii="Arial"/>
                <w:sz w:val="21"/>
              </w:rPr>
            </w:r>
            <w:r/>
          </w:p>
        </w:tc>
        <w:tc>
          <w:tcPr>
            <w:tcW w:w="1618" w:type="dxa"/>
            <w:vAlign w:val="top"/>
            <w:textDirection w:val="lrTb"/>
            <w:noWrap w:val="false"/>
          </w:tcPr>
          <w:p>
            <w:pPr>
              <w:pStyle w:val="1238"/>
              <w:rPr>
                <w:rFonts w:ascii="Arial"/>
                <w:sz w:val="21"/>
              </w:rPr>
            </w:pPr>
            <w:r>
              <w:rPr>
                <w:rFonts w:ascii="Arial"/>
                <w:sz w:val="21"/>
              </w:rPr>
            </w:r>
            <w:r/>
          </w:p>
        </w:tc>
      </w:tr>
      <w:tr>
        <w:trPr>
          <w:trHeight w:val="322"/>
        </w:trPr>
        <w:tc>
          <w:tcPr>
            <w:tcW w:w="2853" w:type="dxa"/>
            <w:vAlign w:val="top"/>
            <w:textDirection w:val="lrTb"/>
            <w:noWrap w:val="false"/>
          </w:tcPr>
          <w:p>
            <w:pPr>
              <w:pStyle w:val="1347"/>
              <w:ind w:left="16"/>
              <w:spacing w:before="40" w:line="209" w:lineRule="auto"/>
            </w:pPr>
            <w:r>
              <w:rPr>
                <w:spacing w:val="-3"/>
              </w:rPr>
              <w:t xml:space="preserve">投标总报价（大写）</w:t>
            </w:r>
            <w:r/>
          </w:p>
        </w:tc>
        <w:tc>
          <w:tcPr>
            <w:gridSpan w:val="3"/>
            <w:tcW w:w="6138" w:type="dxa"/>
            <w:vAlign w:val="top"/>
            <w:textDirection w:val="lrTb"/>
            <w:noWrap w:val="false"/>
          </w:tcPr>
          <w:p>
            <w:pPr>
              <w:pStyle w:val="1347"/>
              <w:ind w:left="1094"/>
              <w:spacing w:before="40" w:line="209" w:lineRule="auto"/>
            </w:pPr>
            <w:r>
              <w:rPr>
                <w:spacing w:val="-1"/>
              </w:rPr>
              <w:t xml:space="preserve">（人民币）￥：      元</w:t>
            </w:r>
            <w:r/>
          </w:p>
        </w:tc>
      </w:tr>
    </w:tbl>
    <w:p>
      <w:pPr>
        <w:pStyle w:val="1618"/>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238"/>
        <w:ind w:left="21"/>
        <w:spacing w:before="79" w:line="224" w:lineRule="auto"/>
        <w:rPr>
          <w:rFonts w:ascii="宋体" w:hAnsi="宋体" w:eastAsia="宋体" w:cs="宋体"/>
          <w:sz w:val="24"/>
          <w:szCs w:val="24"/>
        </w:rPr>
      </w:pPr>
      <w:r/>
      <w:bookmarkStart w:id="382" w:name="_Toc256000017"/>
      <w:r>
        <w:rPr>
          <w:rFonts w:ascii="宋体" w:hAnsi="宋体" w:eastAsia="宋体" w:cs="宋体"/>
          <w:spacing w:val="-17"/>
          <w:sz w:val="24"/>
          <w:szCs w:val="24"/>
        </w:rPr>
        <w:t xml:space="preserve">注：</w:t>
      </w:r>
      <w:r>
        <w:rPr>
          <w:rFonts w:ascii="宋体" w:hAnsi="宋体" w:eastAsia="宋体" w:cs="宋体"/>
          <w:sz w:val="24"/>
          <w:szCs w:val="24"/>
        </w:rPr>
      </w:r>
      <w:r/>
    </w:p>
    <w:p>
      <w:pPr>
        <w:pStyle w:val="1238"/>
        <w:ind w:left="39"/>
        <w:spacing w:before="261" w:line="218" w:lineRule="auto"/>
        <w:rPr>
          <w:rFonts w:ascii="宋体" w:hAnsi="宋体" w:eastAsia="宋体" w:cs="宋体"/>
          <w:sz w:val="24"/>
          <w:szCs w:val="24"/>
        </w:rPr>
      </w:pPr>
      <w:r>
        <w:rPr>
          <w:rFonts w:ascii="宋体" w:hAnsi="宋体" w:eastAsia="宋体" w:cs="宋体"/>
          <w:spacing w:val="-3"/>
          <w:sz w:val="24"/>
          <w:szCs w:val="24"/>
        </w:rPr>
        <w:t xml:space="preserve">1、总价为综合报价，详见招标文件第二章</w:t>
      </w:r>
      <w:r>
        <w:rPr>
          <w:rFonts w:ascii="宋体" w:hAnsi="宋体" w:eastAsia="宋体" w:cs="宋体"/>
          <w:spacing w:val="-16"/>
          <w:sz w:val="24"/>
          <w:szCs w:val="24"/>
        </w:rPr>
        <w:t xml:space="preserve"> </w:t>
      </w:r>
      <w:r>
        <w:rPr>
          <w:rFonts w:ascii="宋体" w:hAnsi="宋体" w:eastAsia="宋体" w:cs="宋体"/>
          <w:spacing w:val="-3"/>
          <w:sz w:val="24"/>
          <w:szCs w:val="24"/>
        </w:rPr>
        <w:t xml:space="preserve">13.4。</w:t>
      </w:r>
      <w:r>
        <w:rPr>
          <w:rFonts w:ascii="宋体" w:hAnsi="宋体" w:eastAsia="宋体" w:cs="宋体"/>
          <w:sz w:val="24"/>
          <w:szCs w:val="24"/>
        </w:rPr>
      </w:r>
      <w:r/>
    </w:p>
    <w:p>
      <w:pPr>
        <w:pStyle w:val="1238"/>
        <w:ind w:left="21" w:right="352" w:firstLine="2"/>
        <w:spacing w:before="267" w:line="233" w:lineRule="auto"/>
        <w:rPr>
          <w:rFonts w:ascii="宋体" w:hAnsi="宋体" w:eastAsia="宋体" w:cs="宋体"/>
          <w:sz w:val="24"/>
          <w:szCs w:val="24"/>
        </w:rPr>
      </w:pPr>
      <w:r>
        <w:rPr>
          <w:rFonts w:ascii="宋体" w:hAnsi="宋体" w:eastAsia="宋体" w:cs="宋体"/>
          <w:spacing w:val="-3"/>
          <w:sz w:val="24"/>
          <w:szCs w:val="24"/>
        </w:rPr>
        <w:t xml:space="preserve">2、投标人对招标文件规定的招标报价包含</w:t>
      </w:r>
      <w:r>
        <w:rPr>
          <w:rFonts w:ascii="宋体" w:hAnsi="宋体" w:eastAsia="宋体" w:cs="宋体"/>
          <w:spacing w:val="-4"/>
          <w:sz w:val="24"/>
          <w:szCs w:val="24"/>
        </w:rPr>
        <w:t xml:space="preserve">项目不得减少，无论投标人对报价是否有</w:t>
      </w:r>
      <w:r>
        <w:rPr>
          <w:rFonts w:ascii="宋体" w:hAnsi="宋体" w:eastAsia="宋体" w:cs="宋体"/>
          <w:spacing w:val="-7"/>
          <w:sz w:val="24"/>
          <w:szCs w:val="24"/>
        </w:rPr>
        <w:t xml:space="preserve">特别说明，均视为所报价格包含了招标文件规定的全部项目价格。招标文件未列明，</w:t>
      </w:r>
      <w:r>
        <w:rPr>
          <w:rFonts w:ascii="宋体" w:hAnsi="宋体" w:eastAsia="宋体" w:cs="宋体"/>
          <w:spacing w:val="-3"/>
          <w:sz w:val="24"/>
          <w:szCs w:val="24"/>
        </w:rPr>
        <w:t xml:space="preserve">而投标人认为必需的费用也需列入报价。</w:t>
      </w:r>
      <w:r>
        <w:rPr>
          <w:rFonts w:ascii="宋体" w:hAnsi="宋体" w:eastAsia="宋体" w:cs="宋体"/>
          <w:sz w:val="24"/>
          <w:szCs w:val="24"/>
        </w:rPr>
      </w:r>
      <w:r/>
    </w:p>
    <w:p>
      <w:pPr>
        <w:pStyle w:val="1238"/>
        <w:ind w:left="26" w:right="376"/>
        <w:spacing w:before="268" w:line="230" w:lineRule="auto"/>
        <w:rPr>
          <w:rFonts w:ascii="宋体" w:hAnsi="宋体" w:eastAsia="宋体" w:cs="宋体"/>
          <w:sz w:val="24"/>
          <w:szCs w:val="24"/>
        </w:rPr>
      </w:pPr>
      <w:r>
        <w:rPr>
          <w:rFonts w:ascii="宋体" w:hAnsi="宋体" w:eastAsia="宋体" w:cs="宋体"/>
          <w:spacing w:val="-4"/>
          <w:sz w:val="24"/>
          <w:szCs w:val="24"/>
        </w:rPr>
        <w:t xml:space="preserve">3、本表中的报价已包括公共责任险（第三者险</w:t>
      </w:r>
      <w:r>
        <w:rPr>
          <w:rFonts w:ascii="宋体" w:hAnsi="宋体" w:eastAsia="宋体" w:cs="宋体"/>
          <w:spacing w:val="-6"/>
          <w:sz w:val="24"/>
          <w:szCs w:val="24"/>
        </w:rPr>
        <w:t xml:space="preserve">），</w:t>
      </w:r>
      <w:r>
        <w:rPr>
          <w:rFonts w:ascii="宋体" w:hAnsi="宋体" w:eastAsia="宋体" w:cs="宋体"/>
          <w:spacing w:val="-4"/>
          <w:sz w:val="24"/>
          <w:szCs w:val="24"/>
        </w:rPr>
        <w:t xml:space="preserve">中标单位未及时投保所造成的损</w:t>
      </w:r>
      <w:r>
        <w:rPr>
          <w:rFonts w:ascii="宋体" w:hAnsi="宋体" w:eastAsia="宋体" w:cs="宋体"/>
          <w:spacing w:val="-5"/>
          <w:sz w:val="24"/>
          <w:szCs w:val="24"/>
        </w:rPr>
        <w:t xml:space="preserve">害责任由中标单位承担。</w:t>
      </w:r>
      <w:r>
        <w:rPr>
          <w:rFonts w:ascii="宋体" w:hAnsi="宋体" w:eastAsia="宋体" w:cs="宋体"/>
          <w:sz w:val="24"/>
          <w:szCs w:val="24"/>
        </w:rPr>
      </w:r>
      <w:r/>
    </w:p>
    <w:p>
      <w:pPr>
        <w:pStyle w:val="1238"/>
        <w:spacing w:line="230" w:lineRule="auto"/>
        <w:rPr>
          <w:rFonts w:ascii="宋体" w:hAnsi="宋体" w:eastAsia="宋体" w:cs="宋体"/>
          <w:sz w:val="24"/>
          <w:szCs w:val="24"/>
        </w:rPr>
        <w:sectPr>
          <w:footerReference w:type="default" r:id="rId16"/>
          <w:footnotePr/>
          <w:endnotePr/>
          <w:type w:val="nextPage"/>
          <w:pgSz w:w="11907" w:h="16839" w:orient="portrait"/>
          <w:pgMar w:top="1431" w:right="1106" w:bottom="1172" w:left="1785" w:header="0" w:footer="945" w:gutter="0"/>
          <w:cols w:num="1" w:sep="0" w:space="1701" w:equalWidth="1"/>
          <w:docGrid w:linePitch="360"/>
        </w:sectPr>
      </w:pPr>
      <w:r>
        <w:rPr>
          <w:rFonts w:ascii="宋体" w:hAnsi="宋体" w:eastAsia="宋体" w:cs="宋体"/>
          <w:sz w:val="24"/>
          <w:szCs w:val="24"/>
        </w:rPr>
      </w:r>
      <w:r/>
    </w:p>
    <w:p>
      <w:pPr>
        <w:pStyle w:val="1619"/>
        <w:spacing w:line="360" w:lineRule="auto"/>
        <w:rPr>
          <w:rFonts w:hint="eastAsia" w:ascii="宋体" w:hAnsi="宋体" w:eastAsia="宋体" w:cs="宋体"/>
          <w:b/>
          <w:sz w:val="32"/>
          <w:lang w:eastAsia="zh-CN"/>
        </w:rPr>
        <w:outlineLvl w:val="9"/>
      </w:pPr>
      <w:r/>
      <w:bookmarkStart w:id="383" w:name="_Toc5264"/>
      <w:r/>
      <w:bookmarkStart w:id="384" w:name="_Toc31232"/>
      <w:r>
        <w:rPr>
          <w:rFonts w:ascii="宋体" w:hAnsi="宋体" w:eastAsia="宋体" w:cs="宋体"/>
          <w:b/>
          <w:sz w:val="32"/>
        </w:rPr>
        <w:t xml:space="preserve">四、资格证明文件</w:t>
      </w:r>
      <w:bookmarkEnd w:id="382"/>
      <w:r/>
      <w:bookmarkEnd w:id="383"/>
      <w:r/>
      <w:bookmarkEnd w:id="384"/>
      <w:r>
        <w:rPr>
          <w:rFonts w:hint="eastAsia" w:ascii="宋体" w:hAnsi="宋体" w:eastAsia="宋体" w:cs="宋体"/>
          <w:b/>
          <w:sz w:val="32"/>
          <w:lang w:eastAsia="zh-CN"/>
        </w:rPr>
      </w:r>
      <w:r/>
    </w:p>
    <w:p>
      <w:pPr>
        <w:pStyle w:val="1238"/>
        <w:jc w:val="both"/>
        <w:rPr>
          <w:rFonts w:hint="eastAsia"/>
          <w:b/>
          <w:bCs/>
          <w:i/>
          <w:iCs/>
          <w:sz w:val="24"/>
          <w:szCs w:val="24"/>
          <w:u w:val="single"/>
        </w:rPr>
      </w:pPr>
      <w:r>
        <w:rPr>
          <w:rFonts w:hint="eastAsia"/>
          <w:b/>
          <w:bCs/>
          <w:i/>
          <w:iCs/>
          <w:sz w:val="24"/>
          <w:szCs w:val="24"/>
          <w:u w:val="single"/>
        </w:rPr>
        <w:t xml:space="preserve">投标人必须在投标文件提交截止时间之前递交以下资格证明文件：</w:t>
      </w:r>
      <w:r>
        <w:rPr>
          <w:rFonts w:hint="eastAsia"/>
          <w:b/>
          <w:bCs/>
          <w:i/>
          <w:iCs/>
          <w:sz w:val="24"/>
          <w:szCs w:val="24"/>
          <w:u w:val="single"/>
        </w:rPr>
      </w:r>
      <w:r/>
    </w:p>
    <w:p>
      <w:pPr>
        <w:pStyle w:val="1238"/>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cs="宋体"/>
          <w:i/>
          <w:spacing w:val="8"/>
          <w:sz w:val="24"/>
          <w:u w:val="single"/>
        </w:rPr>
      </w:r>
      <w:r/>
    </w:p>
    <w:p>
      <w:pPr>
        <w:pStyle w:val="1238"/>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2.财务状况报告（成立不满一年不需提供）。</w:t>
      </w:r>
      <w:r>
        <w:rPr>
          <w:rFonts w:ascii="宋体" w:hAnsi="宋体" w:cs="宋体"/>
          <w:i/>
          <w:spacing w:val="8"/>
          <w:sz w:val="24"/>
          <w:u w:val="single"/>
        </w:rPr>
      </w:r>
      <w:r/>
    </w:p>
    <w:p>
      <w:pPr>
        <w:pStyle w:val="1238"/>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3.依法缴纳税收和社会保障资金的相关材料。</w:t>
      </w:r>
      <w:r>
        <w:rPr>
          <w:rFonts w:ascii="宋体" w:hAnsi="宋体" w:cs="宋体"/>
          <w:i/>
          <w:spacing w:val="8"/>
          <w:sz w:val="24"/>
          <w:u w:val="single"/>
        </w:rPr>
      </w:r>
      <w:r/>
    </w:p>
    <w:p>
      <w:pPr>
        <w:pStyle w:val="1238"/>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4.具备履行合同所必需的设备和专业技术能力的书面声明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1238"/>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5.参加政府采购活动前3年内在经营活动中没有重大违法记录的书面声明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1238"/>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6.授权委托书</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1619"/>
        <w:ind w:firstLine="512"/>
        <w:spacing w:line="360" w:lineRule="auto"/>
        <w:rPr>
          <w:rFonts w:hint="eastAsia" w:ascii="宋体" w:hAnsi="宋体" w:cs="宋体"/>
          <w:i/>
          <w:spacing w:val="8"/>
          <w:u w:val="single"/>
        </w:rPr>
        <w:outlineLvl w:val="9"/>
      </w:pPr>
      <w:r>
        <w:rPr>
          <w:rFonts w:hint="eastAsia" w:ascii="宋体" w:hAnsi="宋体" w:cs="宋体"/>
          <w:i/>
          <w:spacing w:val="8"/>
          <w:u w:val="single"/>
        </w:rPr>
        <w:t xml:space="preserve">7.资格证明文件的书面承诺</w:t>
      </w:r>
      <w:r>
        <w:rPr>
          <w:rFonts w:hint="eastAsia" w:ascii="宋体" w:hAnsi="宋体"/>
          <w:bCs/>
          <w:i/>
          <w:u w:val="single"/>
        </w:rPr>
        <w:t xml:space="preserve">（格式见后）</w:t>
      </w:r>
      <w:r>
        <w:rPr>
          <w:rFonts w:hint="eastAsia" w:ascii="宋体" w:hAnsi="宋体" w:cs="宋体"/>
          <w:i/>
          <w:spacing w:val="8"/>
          <w:u w:val="single"/>
        </w:rPr>
        <w:t xml:space="preserve">。</w:t>
      </w:r>
      <w:r>
        <w:rPr>
          <w:rFonts w:hint="eastAsia" w:ascii="宋体" w:hAnsi="宋体" w:cs="宋体"/>
          <w:i/>
          <w:spacing w:val="8"/>
          <w:u w:val="single"/>
        </w:rPr>
      </w:r>
      <w:r/>
    </w:p>
    <w:p>
      <w:pPr>
        <w:pStyle w:val="1620"/>
        <w:sectPr>
          <w:footerReference w:type="default" r:id="rId17"/>
          <w:footerReference w:type="even" r:id="rId18"/>
          <w:footerReference w:type="first" r:id="rId19"/>
          <w:footnotePr/>
          <w:endnotePr/>
          <w:type w:val="nextPage"/>
          <w:pgSz w:w="11906" w:h="16838" w:orient="portrait"/>
          <w:pgMar w:top="1440" w:right="1416" w:bottom="1440" w:left="1418" w:header="851" w:footer="992" w:gutter="0"/>
          <w:cols w:num="1" w:sep="0" w:space="1701" w:equalWidth="1"/>
          <w:docGrid w:linePitch="360"/>
          <w:titlePg/>
        </w:sectPr>
        <w:outlineLvl w:val="9"/>
      </w:pPr>
      <w:r/>
      <w:r/>
    </w:p>
    <w:p>
      <w:pPr>
        <w:pStyle w:val="1620"/>
        <w:outlineLvl w:val="9"/>
      </w:pPr>
      <w:r>
        <w:t xml:space="preserve"> </w:t>
      </w:r>
      <w:r/>
    </w:p>
    <w:p>
      <w:pPr>
        <w:pStyle w:val="1621"/>
        <w:jc w:val="center"/>
        <w:spacing w:before="360" w:after="360" w:line="300" w:lineRule="auto"/>
        <w:rPr>
          <w:rFonts w:ascii="黑体" w:hAnsi="黑体" w:eastAsia="黑体" w:cs="黑体"/>
          <w:b/>
          <w:bCs/>
          <w:sz w:val="36"/>
          <w:szCs w:val="36"/>
        </w:rPr>
        <w:outlineLvl w:val="9"/>
      </w:pPr>
      <w:r/>
      <w:bookmarkStart w:id="385" w:name="_Toc13693"/>
      <w:r>
        <w:rPr>
          <w:rFonts w:ascii="黑体" w:hAnsi="黑体" w:eastAsia="黑体" w:cs="黑体"/>
          <w:b/>
          <w:bCs/>
          <w:sz w:val="36"/>
          <w:szCs w:val="36"/>
        </w:rPr>
        <w:t xml:space="preserve">法人或者其他组织的营业执照等证明文件，自然人的身份证明</w:t>
      </w:r>
      <w:bookmarkEnd w:id="385"/>
      <w:r>
        <w:rPr>
          <w:rFonts w:ascii="黑体" w:hAnsi="黑体" w:eastAsia="黑体" w:cs="黑体"/>
          <w:b/>
          <w:bCs/>
          <w:sz w:val="36"/>
          <w:szCs w:val="36"/>
        </w:rPr>
        <w:t xml:space="preserve"> </w:t>
      </w:r>
      <w:r>
        <w:rPr>
          <w:rFonts w:ascii="黑体" w:hAnsi="黑体" w:eastAsia="黑体" w:cs="黑体"/>
          <w:b/>
          <w:bCs/>
          <w:sz w:val="36"/>
          <w:szCs w:val="36"/>
        </w:rPr>
      </w:r>
      <w:r/>
    </w:p>
    <w:p>
      <w:pPr>
        <w:pStyle w:val="1621"/>
        <w:spacing w:before="240" w:after="240" w:line="360" w:lineRule="auto"/>
        <w:rPr>
          <w:rFonts w:hint="eastAsia" w:eastAsia="宋体"/>
          <w:lang w:eastAsia="zh-CN"/>
        </w:rPr>
        <w:outlineLvl w:val="9"/>
      </w:pPr>
      <w:r>
        <w:rPr>
          <w:rFonts w:hint="eastAsia" w:eastAsia="宋体"/>
          <w:lang w:eastAsia="zh-CN"/>
        </w:rPr>
      </w:r>
      <w:r/>
    </w:p>
    <w:p>
      <w:pPr>
        <w:pStyle w:val="1621"/>
        <w:spacing w:before="240" w:after="240" w:line="360" w:lineRule="auto"/>
        <w:rPr>
          <w:rFonts w:hint="eastAsia" w:eastAsia="宋体"/>
          <w:lang w:eastAsia="zh-CN"/>
        </w:rPr>
        <w:outlineLvl w:val="9"/>
      </w:pPr>
      <w:r>
        <w:rPr>
          <w:rFonts w:hint="eastAsia" w:eastAsia="宋体"/>
          <w:lang w:eastAsia="zh-CN"/>
        </w:rPr>
      </w:r>
      <w:r/>
    </w:p>
    <w:p>
      <w:pPr>
        <w:pStyle w:val="1621"/>
        <w:spacing w:before="240" w:after="240" w:line="360" w:lineRule="auto"/>
        <w:outlineLvl w:val="9"/>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621"/>
        <w:jc w:val="center"/>
        <w:spacing w:before="240" w:after="240"/>
        <w:outlineLvl w:val="9"/>
      </w:pPr>
      <w:r>
        <w:t xml:space="preserve">  </w:t>
      </w:r>
      <w:r/>
    </w:p>
    <w:p>
      <w:pPr>
        <w:pStyle w:val="1621"/>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财务状况报告（成立不满一年不需要提供）</w:t>
      </w:r>
      <w:r>
        <w:rPr>
          <w:rFonts w:ascii="黑体" w:hAnsi="黑体" w:eastAsia="黑体" w:cs="黑体"/>
          <w:b/>
          <w:bCs/>
          <w:sz w:val="36"/>
          <w:szCs w:val="36"/>
        </w:rPr>
      </w:r>
      <w:r/>
    </w:p>
    <w:p>
      <w:pPr>
        <w:pStyle w:val="1623"/>
        <w:spacing w:line="440" w:lineRule="exact"/>
        <w:rPr>
          <w:spacing w:val="7"/>
        </w:rPr>
        <w:outlineLvl w:val="9"/>
      </w:pPr>
      <w:r>
        <w:t xml:space="preserve">﻿ </w:t>
      </w:r>
      <w:r>
        <w:rPr>
          <w:spacing w:val="7"/>
        </w:rPr>
      </w:r>
      <w:r/>
    </w:p>
    <w:p>
      <w:pPr>
        <w:pStyle w:val="1623"/>
        <w:rPr>
          <w:rFonts w:ascii="黑体" w:hAnsi="黑体" w:eastAsia="黑体" w:cs="黑体"/>
          <w:b/>
          <w:bCs/>
          <w:sz w:val="36"/>
          <w:szCs w:val="36"/>
        </w:rPr>
        <w:outlineLvl w:val="9"/>
      </w:pPr>
      <w:r>
        <w:rPr>
          <w:rFonts w:ascii="黑体" w:hAnsi="黑体" w:eastAsia="黑体" w:cs="黑体"/>
          <w:b/>
          <w:bCs/>
          <w:sz w:val="36"/>
          <w:szCs w:val="36"/>
        </w:rPr>
      </w:r>
      <w:r/>
    </w:p>
    <w:p>
      <w:pPr>
        <w:pStyle w:val="1621"/>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依法缴纳税收和社会保障资金的相关材料</w:t>
      </w:r>
      <w:r>
        <w:rPr>
          <w:rFonts w:ascii="黑体" w:hAnsi="黑体" w:eastAsia="黑体" w:cs="黑体"/>
          <w:b/>
          <w:bCs/>
          <w:sz w:val="36"/>
          <w:szCs w:val="36"/>
        </w:rPr>
      </w:r>
      <w:r/>
    </w:p>
    <w:p>
      <w:pPr>
        <w:pStyle w:val="1625"/>
        <w:jc w:val="center"/>
        <w:outlineLvl w:val="9"/>
      </w:pPr>
      <w:r>
        <w:rPr>
          <w:rFonts w:hint="eastAsia"/>
        </w:rPr>
        <w:t xml:space="preserve">依法缴纳税收和社会保障资金的相关材料</w:t>
      </w:r>
      <w:r/>
    </w:p>
    <w:p>
      <w:pPr>
        <w:pStyle w:val="1626"/>
        <w:rPr>
          <w:spacing w:val="7"/>
        </w:rPr>
        <w:outlineLvl w:val="9"/>
      </w:pPr>
      <w:r>
        <w:br w:type="page" w:clear="all"/>
      </w:r>
      <w:r>
        <w:rPr>
          <w:rFonts w:ascii="宋体" w:hAnsi="宋体" w:eastAsia="宋体" w:cs="宋体"/>
        </w:rPr>
        <w:t xml:space="preserve"> </w:t>
      </w:r>
      <w:r>
        <w:rPr>
          <w:spacing w:val="7"/>
        </w:rPr>
      </w:r>
      <w:r/>
    </w:p>
    <w:p>
      <w:pPr>
        <w:pStyle w:val="1621"/>
        <w:jc w:val="center"/>
        <w:spacing w:before="360" w:after="360" w:line="300" w:lineRule="auto"/>
        <w:rPr>
          <w:rFonts w:ascii="黑体" w:hAnsi="黑体" w:eastAsia="黑体" w:cs="黑体"/>
          <w:b/>
          <w:bCs/>
          <w:sz w:val="36"/>
          <w:szCs w:val="36"/>
        </w:rPr>
        <w:outlineLvl w:val="9"/>
      </w:pPr>
      <w:r/>
      <w:bookmarkStart w:id="386" w:name="_Toc22360"/>
      <w:r>
        <w:rPr>
          <w:rFonts w:ascii="黑体" w:hAnsi="黑体" w:eastAsia="黑体" w:cs="黑体"/>
          <w:b/>
          <w:bCs/>
          <w:sz w:val="36"/>
          <w:szCs w:val="36"/>
        </w:rPr>
        <w:t xml:space="preserve">具备履行合同所必需的设备和专业技术能力的书面声明</w:t>
      </w:r>
      <w:bookmarkEnd w:id="386"/>
      <w:r>
        <w:rPr>
          <w:rFonts w:ascii="黑体" w:hAnsi="黑体" w:eastAsia="黑体" w:cs="黑体"/>
          <w:b/>
          <w:bCs/>
          <w:sz w:val="36"/>
          <w:szCs w:val="36"/>
        </w:rPr>
      </w:r>
      <w:r/>
    </w:p>
    <w:p>
      <w:pPr>
        <w:pStyle w:val="1627"/>
        <w:spacing w:line="360" w:lineRule="auto"/>
        <w:rPr>
          <w:rFonts w:hint="eastAsia" w:ascii="宋体" w:hAnsi="宋体" w:eastAsia="宋体" w:cs="宋体"/>
          <w:lang w:eastAsia="zh-CN"/>
        </w:rPr>
        <w:outlineLvl w:val="9"/>
      </w:pPr>
      <w:r>
        <w:rPr>
          <w:rFonts w:ascii="宋体" w:hAnsi="宋体" w:eastAsia="宋体" w:cs="宋体"/>
        </w:rPr>
        <w:t xml:space="preserve">    我单位郑重声明： 我单位具备履行本项采购合同所必需的设备和专业技术能力。 </w:t>
      </w:r>
      <w:r>
        <w:rPr>
          <w:rFonts w:hint="eastAsia" w:ascii="宋体" w:hAnsi="宋体" w:eastAsia="宋体" w:cs="宋体"/>
          <w:lang w:eastAsia="zh-CN"/>
        </w:rPr>
      </w:r>
      <w:r/>
    </w:p>
    <w:p>
      <w:pPr>
        <w:pStyle w:val="1627"/>
        <w:spacing w:before="210" w:after="210"/>
        <w:rPr>
          <w:rFonts w:ascii="宋体" w:hAnsi="宋体" w:eastAsia="宋体" w:cs="宋体"/>
          <w:sz w:val="21"/>
          <w:szCs w:val="21"/>
        </w:rPr>
        <w:outlineLvl w:val="9"/>
      </w:pPr>
      <w:r>
        <w:rPr>
          <w:rFonts w:ascii="宋体" w:hAnsi="宋体" w:eastAsia="宋体" w:cs="宋体"/>
          <w:sz w:val="21"/>
          <w:szCs w:val="21"/>
        </w:rPr>
        <w:t xml:space="preserve"> 投标单位（加盖公章）：   </w:t>
      </w:r>
      <w:r>
        <w:rPr>
          <w:rFonts w:ascii="宋体" w:hAnsi="宋体" w:eastAsia="宋体" w:cs="宋体"/>
          <w:sz w:val="21"/>
          <w:szCs w:val="21"/>
        </w:rPr>
      </w:r>
      <w:r/>
    </w:p>
    <w:p>
      <w:pPr>
        <w:pStyle w:val="1628"/>
        <w:rPr>
          <w:spacing w:val="7"/>
        </w:rPr>
        <w:outlineLvl w:val="9"/>
      </w:pPr>
      <w:r>
        <w:br w:type="page" w:clear="all"/>
      </w:r>
      <w:r>
        <w:rPr>
          <w:rFonts w:ascii="宋体" w:hAnsi="宋体" w:eastAsia="宋体" w:cs="宋体"/>
          <w:b/>
          <w:sz w:val="28"/>
        </w:rPr>
        <w:t xml:space="preserve"> </w:t>
      </w:r>
      <w:r>
        <w:rPr>
          <w:spacing w:val="7"/>
        </w:rPr>
      </w:r>
      <w:r/>
    </w:p>
    <w:p>
      <w:pPr>
        <w:pStyle w:val="1629"/>
        <w:jc w:val="center"/>
        <w:spacing w:before="320" w:after="320"/>
        <w:rPr>
          <w:rFonts w:ascii="宋体" w:hAnsi="宋体" w:eastAsia="宋体" w:cs="宋体"/>
          <w:b/>
          <w:bCs/>
          <w:sz w:val="32"/>
          <w:szCs w:val="32"/>
        </w:rPr>
        <w:outlineLvl w:val="9"/>
      </w:pPr>
      <w:r/>
      <w:bookmarkStart w:id="387" w:name="_Toc17613"/>
      <w:r>
        <w:rPr>
          <w:rFonts w:ascii="宋体" w:hAnsi="宋体" w:eastAsia="宋体" w:cs="宋体"/>
          <w:b/>
          <w:bCs/>
          <w:sz w:val="32"/>
          <w:szCs w:val="32"/>
        </w:rPr>
        <w:t xml:space="preserve">参加政府采购活动前3年内在经营活动中没有重大违法记录的书面声明</w:t>
      </w:r>
      <w:bookmarkEnd w:id="387"/>
      <w:r>
        <w:rPr>
          <w:rFonts w:ascii="宋体" w:hAnsi="宋体" w:eastAsia="宋体" w:cs="宋体"/>
          <w:b/>
          <w:bCs/>
          <w:sz w:val="32"/>
          <w:szCs w:val="32"/>
        </w:rPr>
      </w:r>
      <w:r/>
    </w:p>
    <w:p>
      <w:pPr>
        <w:pStyle w:val="1629"/>
        <w:jc w:val="center"/>
        <w:spacing w:before="320" w:after="320"/>
        <w:rPr>
          <w:rFonts w:ascii="宋体" w:hAnsi="宋体" w:eastAsia="宋体" w:cs="宋体"/>
          <w:sz w:val="32"/>
          <w:szCs w:val="32"/>
        </w:rPr>
        <w:outlineLvl w:val="9"/>
      </w:pPr>
      <w:r/>
      <w:bookmarkStart w:id="388" w:name="_Toc8335"/>
      <w:r>
        <w:rPr>
          <w:rFonts w:ascii="宋体" w:hAnsi="宋体" w:eastAsia="宋体" w:cs="宋体"/>
          <w:sz w:val="32"/>
          <w:szCs w:val="32"/>
        </w:rPr>
        <w:t xml:space="preserve">声明</w:t>
      </w:r>
      <w:bookmarkEnd w:id="388"/>
      <w:r>
        <w:rPr>
          <w:rFonts w:ascii="宋体" w:hAnsi="宋体" w:eastAsia="宋体" w:cs="宋体"/>
          <w:sz w:val="32"/>
          <w:szCs w:val="32"/>
        </w:rPr>
      </w:r>
      <w:r/>
    </w:p>
    <w:p>
      <w:pPr>
        <w:pStyle w:val="1629"/>
        <w:spacing w:before="240" w:after="240"/>
        <w:rPr>
          <w:rFonts w:ascii="宋体" w:hAnsi="宋体" w:eastAsia="宋体" w:cs="宋体"/>
        </w:rPr>
        <w:outlineLvl w:val="9"/>
      </w:pPr>
      <w:r>
        <w:rPr>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rPr>
      </w:r>
      <w:r/>
    </w:p>
    <w:p>
      <w:pPr>
        <w:pStyle w:val="1629"/>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29"/>
        <w:jc w:val="center"/>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29"/>
        <w:spacing w:before="240" w:after="240"/>
        <w:rPr>
          <w:rFonts w:ascii="宋体" w:hAnsi="宋体" w:eastAsia="宋体" w:cs="宋体"/>
        </w:rPr>
        <w:outlineLvl w:val="9"/>
      </w:pPr>
      <w:r>
        <w:rPr>
          <w:rFonts w:ascii="宋体" w:hAnsi="宋体" w:eastAsia="宋体" w:cs="宋体"/>
        </w:rPr>
        <w:t xml:space="preserve"> 投标单位（加盖公章）：   </w:t>
      </w:r>
      <w:r>
        <w:rPr>
          <w:rFonts w:ascii="宋体" w:hAnsi="宋体" w:eastAsia="宋体" w:cs="宋体"/>
        </w:rPr>
      </w:r>
      <w:r/>
    </w:p>
    <w:p>
      <w:pPr>
        <w:pStyle w:val="1630"/>
        <w:rPr>
          <w:spacing w:val="7"/>
        </w:rPr>
        <w:outlineLvl w:val="9"/>
      </w:pPr>
      <w:r>
        <w:t xml:space="preserve"> </w:t>
      </w:r>
      <w:r>
        <w:rPr>
          <w:spacing w:val="7"/>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31"/>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629"/>
        <w:jc w:val="center"/>
        <w:spacing w:before="320" w:after="320"/>
        <w:rPr>
          <w:rFonts w:ascii="宋体" w:hAnsi="宋体" w:eastAsia="宋体" w:cs="宋体"/>
          <w:b/>
          <w:bCs/>
          <w:sz w:val="32"/>
          <w:szCs w:val="32"/>
        </w:rPr>
        <w:outlineLvl w:val="9"/>
      </w:pPr>
      <w:r/>
      <w:bookmarkStart w:id="389" w:name="_Toc2394"/>
      <w:r>
        <w:rPr>
          <w:rFonts w:ascii="宋体" w:hAnsi="宋体" w:eastAsia="宋体" w:cs="宋体"/>
          <w:b/>
          <w:bCs/>
          <w:sz w:val="32"/>
          <w:szCs w:val="32"/>
        </w:rPr>
        <w:t xml:space="preserve">授权委托书</w:t>
      </w:r>
      <w:bookmarkEnd w:id="389"/>
      <w:r>
        <w:rPr>
          <w:rFonts w:ascii="宋体" w:hAnsi="宋体" w:eastAsia="宋体" w:cs="宋体"/>
          <w:b/>
          <w:bCs/>
          <w:sz w:val="32"/>
          <w:szCs w:val="32"/>
        </w:rPr>
      </w:r>
      <w:r/>
    </w:p>
    <w:p>
      <w:pPr>
        <w:pStyle w:val="1631"/>
        <w:contextualSpacing/>
        <w:ind w:firstLine="480"/>
        <w:spacing w:line="360" w:lineRule="auto"/>
        <w:outlineLvl w:val="9"/>
      </w:pPr>
      <w:r>
        <w:t xml:space="preserve"> </w:t>
      </w: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390" w:name="sys_STR"/>
      <w:r/>
      <w:bookmarkEnd w:id="390"/>
      <w:r>
        <w:t xml:space="preserve">(</w:t>
      </w:r>
      <w:r>
        <w:rPr>
          <w:rFonts w:hint="eastAsia" w:ascii="宋体" w:hAnsi="宋体" w:eastAsia="宋体" w:cs="宋体"/>
        </w:rPr>
        <w:t xml:space="preserve">被授权人的姓名</w:t>
      </w:r>
      <w: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项目采购活动的合法代理人，以本单位名义全权处理一切与该项目采购有关的事务。</w:t>
      </w:r>
      <w:r/>
    </w:p>
    <w:p>
      <w:pPr>
        <w:pStyle w:val="1631"/>
        <w:contextualSpacing/>
        <w:ind w:firstLine="480"/>
        <w:spacing w:line="360" w:lineRule="auto"/>
        <w:outlineLvl w:val="9"/>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631"/>
        <w:contextualSpacing/>
        <w:ind w:firstLine="480"/>
        <w:spacing w:line="360" w:lineRule="auto"/>
        <w:outlineLvl w:val="9"/>
      </w:pPr>
      <w:r>
        <w:t xml:space="preserve"> </w:t>
      </w:r>
      <w:r/>
    </w:p>
    <w:p>
      <w:pPr>
        <w:pStyle w:val="1631"/>
        <w:contextualSpacing/>
        <w:ind w:firstLine="480"/>
        <w:spacing w:line="360" w:lineRule="auto"/>
        <w:outlineLvl w:val="9"/>
      </w:pPr>
      <w:r>
        <w:rPr>
          <w:rFonts w:hint="eastAsia" w:ascii="宋体" w:hAnsi="宋体" w:eastAsia="宋体" w:cs="宋体"/>
        </w:rPr>
        <w:t xml:space="preserve">被授权人身份证号码：</w:t>
      </w:r>
      <w:r>
        <w:t xml:space="preserve">   </w:t>
      </w:r>
      <w:r/>
    </w:p>
    <w:p>
      <w:pPr>
        <w:pStyle w:val="1631"/>
        <w:contextualSpacing/>
        <w:ind w:firstLine="480"/>
        <w:spacing w:line="360" w:lineRule="auto"/>
        <w:outlineLvl w:val="9"/>
      </w:pPr>
      <w:r>
        <w:rPr>
          <w:rFonts w:hint="eastAsia" w:ascii="宋体" w:hAnsi="宋体" w:eastAsia="宋体" w:cs="宋体"/>
        </w:rPr>
        <w:t xml:space="preserve">被授权人联系电话：（手机）</w:t>
      </w:r>
      <w:r>
        <w:t xml:space="preserve">   </w:t>
      </w:r>
      <w:r/>
    </w:p>
    <w:p>
      <w:pPr>
        <w:pStyle w:val="1631"/>
        <w:contextualSpacing/>
        <w:ind w:firstLine="480"/>
        <w:spacing w:line="360" w:lineRule="auto"/>
        <w:outlineLvl w:val="9"/>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631"/>
        <w:contextualSpacing/>
        <w:ind w:firstLine="480"/>
        <w:spacing w:line="360" w:lineRule="auto"/>
        <w:outlineLvl w:val="9"/>
      </w:pPr>
      <w:r>
        <w:rPr>
          <w:rFonts w:hint="eastAsia" w:ascii="宋体" w:hAnsi="宋体" w:eastAsia="宋体" w:cs="宋体"/>
        </w:rPr>
        <w:t xml:space="preserve">单位地址：</w:t>
      </w:r>
      <w:r>
        <w:t xml:space="preserve">   </w:t>
      </w:r>
      <w:r/>
    </w:p>
    <w:p>
      <w:pPr>
        <w:pStyle w:val="1631"/>
        <w:contextualSpacing/>
        <w:ind w:firstLine="480"/>
        <w:spacing w:line="360" w:lineRule="auto"/>
        <w:rPr>
          <w:rFonts w:eastAsia="宋体"/>
        </w:rPr>
        <w:outlineLvl w:val="9"/>
      </w:pPr>
      <w:r>
        <w:rPr>
          <w:rFonts w:hint="eastAsia" w:ascii="宋体" w:hAnsi="宋体" w:eastAsia="宋体" w:cs="宋体"/>
        </w:rPr>
        <w:t xml:space="preserve">日期：</w:t>
      </w:r>
      <w:r>
        <w:t xml:space="preserve"> </w:t>
      </w:r>
      <w:r>
        <w:rPr>
          <w:rFonts w:eastAsia="宋体"/>
        </w:rPr>
      </w:r>
      <w:r/>
    </w:p>
    <w:p>
      <w:pPr>
        <w:pStyle w:val="1631"/>
        <w:contextualSpacing/>
        <w:ind w:firstLine="480"/>
        <w:spacing w:line="360" w:lineRule="auto"/>
        <w:rPr>
          <w:rFonts w:eastAsia="宋体"/>
        </w:rPr>
        <w:outlineLvl w:val="9"/>
      </w:pPr>
      <w:r>
        <w:rPr>
          <w:rFonts w:eastAsia="宋体"/>
        </w:rPr>
      </w:r>
      <w:r/>
    </w:p>
    <w:p>
      <w:pPr>
        <w:pStyle w:val="1631"/>
        <w:contextualSpacing/>
        <w:ind w:firstLine="480"/>
        <w:spacing w:line="360" w:lineRule="auto"/>
        <w:rPr>
          <w:rFonts w:ascii="宋体" w:hAnsi="宋体" w:eastAsia="宋体" w:cs="宋体"/>
        </w:rPr>
        <w:outlineLvl w:val="9"/>
      </w:pPr>
      <w:r>
        <w:rPr>
          <w:rFonts w:hint="eastAsia" w:ascii="宋体" w:hAnsi="宋体" w:eastAsia="宋体" w:cs="宋体"/>
        </w:rPr>
        <w:t xml:space="preserve">注：若投标人法定代表人亲自参加的，无需提供授权书原件，则提供本人的身份证原件的扫描件；若授权代表参加的，则提供授权委托书原件、投标人法定代表人身份证、被授权人本人身份证的原件扫描件。</w:t>
      </w:r>
      <w:r>
        <w:rPr>
          <w:rFonts w:ascii="宋体" w:hAnsi="宋体" w:eastAsia="宋体" w:cs="宋体"/>
        </w:rPr>
      </w:r>
      <w:r/>
    </w:p>
    <w:p>
      <w:pPr>
        <w:pStyle w:val="1631"/>
        <w:spacing w:before="240" w:after="240"/>
        <w:outlineLvl w:val="9"/>
      </w:pPr>
      <w:r>
        <w:t xml:space="preserve">  </w:t>
      </w:r>
      <w:r/>
    </w:p>
    <w:p>
      <w:pPr>
        <w:pStyle w:val="1632"/>
        <w:rPr>
          <w:rFonts w:ascii="宋体" w:hAnsi="宋体" w:eastAsia="宋体" w:cs="宋体"/>
        </w:rPr>
        <w:outlineLvl w:val="9"/>
      </w:pPr>
      <w:r>
        <w:rPr>
          <w:rFonts w:ascii="宋体" w:hAnsi="宋体" w:eastAsia="宋体" w:cs="宋体"/>
          <w:b/>
          <w:sz w:val="28"/>
        </w:rPr>
        <w:t xml:space="preserve"> </w:t>
      </w:r>
      <w:r>
        <w:rPr>
          <w:rFonts w:ascii="宋体" w:hAnsi="宋体" w:eastAsia="宋体" w:cs="宋体"/>
        </w:rPr>
      </w:r>
      <w:r/>
    </w:p>
    <w:p>
      <w:pPr>
        <w:pStyle w:val="1629"/>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629"/>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629"/>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629"/>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629"/>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629"/>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629"/>
        <w:jc w:val="center"/>
        <w:spacing w:before="320" w:after="320"/>
        <w:rPr>
          <w:rFonts w:ascii="宋体" w:hAnsi="宋体" w:eastAsia="宋体" w:cs="宋体"/>
          <w:b/>
          <w:bCs/>
          <w:sz w:val="32"/>
          <w:szCs w:val="32"/>
        </w:rPr>
        <w:outlineLvl w:val="9"/>
      </w:pPr>
      <w:r/>
      <w:bookmarkStart w:id="391" w:name="_Toc24946"/>
      <w:r>
        <w:rPr>
          <w:rFonts w:ascii="宋体" w:hAnsi="宋体" w:eastAsia="宋体" w:cs="宋体"/>
          <w:b/>
          <w:bCs/>
          <w:sz w:val="32"/>
          <w:szCs w:val="32"/>
        </w:rPr>
        <w:t xml:space="preserve">关于资格证明文件的书面承诺</w:t>
      </w:r>
      <w:bookmarkEnd w:id="391"/>
      <w:r>
        <w:rPr>
          <w:rFonts w:ascii="宋体" w:hAnsi="宋体" w:eastAsia="宋体" w:cs="宋体"/>
          <w:b/>
          <w:bCs/>
          <w:sz w:val="32"/>
          <w:szCs w:val="32"/>
        </w:rPr>
      </w:r>
      <w:r/>
    </w:p>
    <w:p>
      <w:pPr>
        <w:pStyle w:val="1633"/>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3"/>
        <w:spacing w:before="240" w:after="240" w:line="360" w:lineRule="auto"/>
        <w:rPr>
          <w:rFonts w:ascii="宋体" w:hAnsi="宋体" w:eastAsia="宋体" w:cs="宋体"/>
        </w:rPr>
        <w:outlineLvl w:val="9"/>
      </w:pPr>
      <w:r>
        <w:rPr>
          <w:rFonts w:ascii="宋体" w:hAnsi="宋体" w:eastAsia="宋体" w:cs="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rPr>
      </w:r>
      <w:r/>
    </w:p>
    <w:p>
      <w:pPr>
        <w:pStyle w:val="1633"/>
        <w:spacing w:before="240" w:after="240" w:line="360" w:lineRule="auto"/>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3"/>
        <w:jc w:val="center"/>
        <w:spacing w:before="240" w:after="240" w:line="360" w:lineRule="auto"/>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3"/>
        <w:jc w:val="center"/>
        <w:spacing w:before="240" w:after="240" w:line="360" w:lineRule="auto"/>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3"/>
        <w:jc w:val="center"/>
        <w:spacing w:before="240" w:after="240" w:line="360" w:lineRule="auto"/>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3"/>
        <w:spacing w:before="240" w:after="240" w:line="360" w:lineRule="auto"/>
        <w:rPr>
          <w:rFonts w:ascii="宋体" w:hAnsi="宋体" w:eastAsia="宋体" w:cs="宋体"/>
        </w:rPr>
        <w:outlineLvl w:val="9"/>
      </w:pPr>
      <w:r>
        <w:rPr>
          <w:rFonts w:ascii="宋体" w:hAnsi="宋体" w:eastAsia="宋体" w:cs="宋体"/>
        </w:rPr>
        <w:t xml:space="preserve"> 投标单位（加盖公章）：</w:t>
      </w:r>
      <w:r>
        <w:rPr>
          <w:rFonts w:ascii="宋体" w:hAnsi="宋体" w:eastAsia="宋体" w:cs="宋体"/>
        </w:rPr>
      </w:r>
      <w:r/>
    </w:p>
    <w:p>
      <w:pPr>
        <w:pStyle w:val="1632"/>
        <w:outlineLvl w:val="9"/>
      </w:pPr>
      <w:r>
        <w:br w:type="page" w:clear="all"/>
      </w:r>
      <w:bookmarkStart w:id="392" w:name="_Toc19884"/>
      <w:r>
        <w:rPr>
          <w:rFonts w:ascii="宋体" w:hAnsi="宋体" w:eastAsia="宋体" w:cs="宋体"/>
          <w:b/>
          <w:sz w:val="28"/>
        </w:rPr>
        <w:t xml:space="preserve">中小企业声明函</w:t>
      </w:r>
      <w:bookmarkEnd w:id="392"/>
      <w:r/>
      <w:r/>
    </w:p>
    <w:p>
      <w:pPr>
        <w:pStyle w:val="1654"/>
        <w:jc w:val="center"/>
        <w:spacing w:before="320" w:after="320"/>
        <w:rPr>
          <w:rFonts w:ascii="宋体" w:hAnsi="宋体" w:eastAsia="宋体" w:cs="宋体"/>
          <w:sz w:val="32"/>
          <w:szCs w:val="32"/>
        </w:rPr>
        <w:outlineLvl w:val="9"/>
      </w:pPr>
      <w:r/>
      <w:bookmarkStart w:id="393" w:name="_Toc26538"/>
      <w:r>
        <w:rPr>
          <w:rFonts w:ascii="宋体" w:hAnsi="宋体" w:eastAsia="宋体" w:cs="宋体"/>
          <w:sz w:val="32"/>
          <w:szCs w:val="32"/>
        </w:rPr>
        <w:t xml:space="preserve">中小企业声明函（服务）</w:t>
      </w:r>
      <w:bookmarkEnd w:id="393"/>
      <w:r>
        <w:rPr>
          <w:rFonts w:ascii="宋体" w:hAnsi="宋体" w:eastAsia="宋体" w:cs="宋体"/>
          <w:sz w:val="32"/>
          <w:szCs w:val="32"/>
        </w:rPr>
      </w:r>
      <w:r/>
    </w:p>
    <w:p>
      <w:pPr>
        <w:pStyle w:val="1654"/>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6"/>
        <w:ind w:firstLine="480"/>
        <w:spacing w:before="240" w:after="240"/>
        <w:rPr>
          <w:rFonts w:ascii="宋体" w:hAnsi="宋体" w:eastAsia="宋体" w:cs="宋体"/>
        </w:rPr>
        <w:outlineLvl w:val="9"/>
      </w:pPr>
      <w:r>
        <w:rPr>
          <w:rFonts w:ascii="宋体" w:hAnsi="宋体" w:eastAsia="宋体" w:cs="宋体"/>
        </w:rPr>
        <w:t xml:space="preserve">本公司郑重声明，根据《政府采购促进中小企业发展管理办法》 (财库〔2020〕46号)的规定，本公司参加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rPr>
          <w:rFonts w:ascii="宋体" w:hAnsi="宋体" w:eastAsia="宋体" w:cs="宋体"/>
        </w:rPr>
      </w:r>
      <w:r/>
    </w:p>
    <w:p>
      <w:pPr>
        <w:pStyle w:val="1667"/>
        <w:spacing w:line="440" w:lineRule="exact"/>
        <w:rPr>
          <w:rFonts w:ascii="宋体" w:hAnsi="宋体" w:eastAsia="宋体" w:cs="宋体"/>
        </w:rPr>
        <w:outlineLvl w:val="9"/>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b/>
          <w:bCs/>
          <w:szCs w:val="21"/>
          <w:u w:val="single"/>
          <w:lang w:val="en-US" w:eastAsia="zh-CN"/>
        </w:rPr>
        <w:t xml:space="preserve">            </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 人，营业收入为 万元，资产总额为 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rPr>
          <w:rFonts w:ascii="宋体" w:hAnsi="宋体" w:eastAsia="宋体" w:cs="宋体"/>
        </w:rPr>
      </w:r>
      <w:r/>
    </w:p>
    <w:p>
      <w:pPr>
        <w:pStyle w:val="1636"/>
        <w:ind w:firstLine="480"/>
        <w:spacing w:before="240" w:after="240"/>
        <w:rPr>
          <w:rFonts w:ascii="宋体" w:hAnsi="宋体" w:eastAsia="宋体" w:cs="宋体"/>
        </w:rPr>
        <w:outlineLvl w:val="9"/>
      </w:pPr>
      <w:r>
        <w:rPr>
          <w:rFonts w:ascii="宋体" w:hAnsi="宋体" w:eastAsia="宋体" w:cs="宋体"/>
        </w:rPr>
        <w:t xml:space="preserve">以上企业，不属于大企业的分支机构，不存在控股股东为大企业的情形，也不存在与大企业的负责人为同一人的情形。 </w:t>
      </w:r>
      <w:r>
        <w:rPr>
          <w:rFonts w:ascii="宋体" w:hAnsi="宋体" w:eastAsia="宋体" w:cs="宋体"/>
        </w:rPr>
      </w:r>
      <w:r/>
    </w:p>
    <w:p>
      <w:pPr>
        <w:pStyle w:val="1636"/>
        <w:ind w:firstLine="480"/>
        <w:spacing w:before="240" w:after="240"/>
        <w:rPr>
          <w:rFonts w:ascii="宋体" w:hAnsi="宋体" w:eastAsia="宋体" w:cs="宋体"/>
        </w:rPr>
        <w:outlineLvl w:val="9"/>
      </w:pPr>
      <w:r>
        <w:rPr>
          <w:rFonts w:ascii="宋体" w:hAnsi="宋体" w:eastAsia="宋体" w:cs="宋体"/>
        </w:rPr>
        <w:t xml:space="preserve">本企业对上述声明内容的真实性负责。如有虚假，将依法承担相应责任。 </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企业名称（盖章）：   </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日期：   </w:t>
      </w:r>
      <w:r>
        <w:rPr>
          <w:rFonts w:ascii="宋体" w:hAnsi="宋体" w:eastAsia="宋体" w:cs="宋体"/>
        </w:rPr>
      </w:r>
      <w:r/>
    </w:p>
    <w:p>
      <w:pPr>
        <w:pStyle w:val="1636"/>
        <w:spacing w:before="240" w:after="240"/>
        <w:rPr>
          <w:rFonts w:hint="eastAsia" w:ascii="宋体" w:hAnsi="宋体" w:eastAsia="宋体" w:cs="宋体"/>
          <w:lang w:eastAsia="zh-CN"/>
        </w:rPr>
        <w:outlineLvl w:val="9"/>
      </w:pPr>
      <w:r>
        <w:rPr>
          <w:rFonts w:hint="eastAsia" w:ascii="宋体" w:hAnsi="宋体" w:eastAsia="宋体" w:cs="宋体"/>
          <w:lang w:eastAsia="zh-CN"/>
        </w:rPr>
      </w:r>
      <w:r/>
    </w:p>
    <w:p>
      <w:pPr>
        <w:pStyle w:val="1636"/>
        <w:spacing w:before="240" w:after="240"/>
        <w:rPr>
          <w:rFonts w:ascii="宋体" w:hAnsi="宋体" w:eastAsia="宋体" w:cs="宋体"/>
        </w:rPr>
        <w:outlineLvl w:val="9"/>
      </w:pPr>
      <w:r>
        <w:rPr>
          <w:rFonts w:ascii="宋体" w:hAnsi="宋体" w:eastAsia="宋体" w:cs="宋体"/>
        </w:rPr>
        <w:t xml:space="preserve">注：供应商对照《关于印发中小企业划型标准规定的通知》（工信部联企业【2011】300号）中的标准，明确标的承接企业所属企业类型。</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备注：1.从业人员、营业收入、资产总额填报上一年度数据，无上一年度数据的新成立企业可不填报。</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2.涉及多个采购标的的</w:t>
      </w:r>
      <w:r>
        <w:rPr>
          <w:rFonts w:hint="eastAsia" w:ascii="宋体" w:hAnsi="宋体" w:eastAsia="宋体" w:cs="宋体"/>
          <w:lang w:eastAsia="zh-CN"/>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w:t>
      </w:r>
      <w:r>
        <w:rPr>
          <w:rFonts w:hint="eastAsia" w:ascii="宋体" w:hAnsi="宋体" w:eastAsia="宋体" w:cs="宋体"/>
          <w:b/>
          <w:bCs/>
          <w:lang w:eastAsia="zh-CN"/>
        </w:rPr>
        <w:t xml:space="preserve">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rPr>
          <w:rFonts w:ascii="宋体" w:hAnsi="宋体" w:eastAsia="宋体" w:cs="宋体"/>
        </w:rPr>
      </w:r>
      <w:r/>
    </w:p>
    <w:p>
      <w:pPr>
        <w:pStyle w:val="1636"/>
        <w:spacing w:before="240" w:after="240"/>
        <w:rPr>
          <w:rFonts w:ascii="宋体" w:hAnsi="宋体" w:eastAsia="宋体" w:cs="宋体"/>
        </w:rPr>
        <w:outlineLvl w:val="9"/>
      </w:pPr>
      <w:r>
        <w:rPr>
          <w:rFonts w:hint="eastAsia" w:ascii="宋体" w:hAnsi="宋体" w:eastAsia="宋体" w:cs="宋体"/>
          <w:lang w:val="en-US" w:eastAsia="zh-CN"/>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rPr>
          <w:rFonts w:ascii="宋体" w:hAnsi="宋体" w:eastAsia="宋体" w:cs="宋体"/>
        </w:rPr>
      </w:r>
      <w:r/>
    </w:p>
    <w:p>
      <w:pPr>
        <w:pStyle w:val="1636"/>
        <w:spacing w:line="440" w:lineRule="exact"/>
        <w:rPr>
          <w:rFonts w:ascii="宋体" w:hAnsi="宋体" w:eastAsia="宋体" w:cs="宋体"/>
          <w:lang w:val="en-US" w:eastAsia="zh-CN"/>
        </w:rPr>
        <w:outlineLvl w:val="9"/>
      </w:pPr>
      <w:r>
        <w:rPr>
          <w:rFonts w:hint="eastAsia" w:ascii="宋体" w:hAnsi="宋体" w:eastAsia="宋体" w:cs="宋体"/>
          <w:lang w:val="en-US" w:eastAsia="zh-CN"/>
        </w:rPr>
        <w:t xml:space="preserve">4.</w:t>
      </w:r>
      <w:r>
        <w:rPr>
          <w:rFonts w:ascii="宋体" w:hAnsi="宋体" w:eastAsia="宋体" w:cs="宋体"/>
          <w:lang w:val="en-US" w:eastAsia="zh-CN"/>
        </w:rPr>
        <w:t xml:space="preserve">若供应商对照《政府采购促进中小企业发展管理办法》 (财库〔2020〕46号)中的规定，明确不符合</w:t>
      </w:r>
      <w:r>
        <w:rPr>
          <w:rFonts w:hint="eastAsia" w:ascii="宋体" w:hAnsi="宋体" w:eastAsia="宋体" w:cs="宋体"/>
          <w:lang w:val="en-US" w:eastAsia="zh-CN"/>
        </w:rPr>
        <w:t xml:space="preserve">中小企业</w:t>
      </w:r>
      <w:r>
        <w:rPr>
          <w:rFonts w:ascii="宋体" w:hAnsi="宋体" w:eastAsia="宋体" w:cs="宋体"/>
          <w:lang w:val="en-US" w:eastAsia="zh-CN"/>
        </w:rPr>
        <w:t xml:space="preserve">的，则无需提供此声明函。 </w:t>
      </w:r>
      <w:r>
        <w:rPr>
          <w:rFonts w:ascii="宋体" w:hAnsi="宋体" w:eastAsia="宋体" w:cs="宋体"/>
          <w:lang w:val="en-US" w:eastAsia="zh-CN"/>
        </w:rPr>
      </w:r>
      <w:r/>
    </w:p>
    <w:p>
      <w:pPr>
        <w:pStyle w:val="1636"/>
        <w:spacing w:line="440" w:lineRule="exact"/>
        <w:rPr>
          <w:rFonts w:ascii="宋体" w:hAnsi="宋体" w:eastAsia="宋体" w:cs="宋体"/>
          <w:lang w:val="en-US" w:eastAsia="zh-CN"/>
        </w:rPr>
        <w:outlineLvl w:val="9"/>
      </w:pPr>
      <w:r>
        <w:rPr>
          <w:rFonts w:ascii="宋体" w:hAnsi="宋体" w:eastAsia="宋体" w:cs="宋体"/>
          <w:lang w:val="en-US" w:eastAsia="zh-CN"/>
        </w:rPr>
      </w:r>
      <w:r/>
    </w:p>
    <w:p>
      <w:pPr>
        <w:pStyle w:val="1636"/>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636"/>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636"/>
        <w:spacing w:line="440" w:lineRule="exact"/>
        <w:rPr>
          <w:rFonts w:ascii="宋体" w:hAnsi="宋体" w:eastAsia="宋体" w:cs="宋体"/>
        </w:rPr>
        <w:outlineLvl w:val="9"/>
      </w:pPr>
      <w:r>
        <w:rPr>
          <w:rFonts w:ascii="宋体" w:hAnsi="宋体" w:eastAsia="宋体" w:cs="宋体"/>
        </w:rPr>
        <w:t xml:space="preserve">附：中小企业划型标准规定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rPr>
      </w:r>
      <w:r/>
    </w:p>
    <w:p>
      <w:pPr>
        <w:pStyle w:val="1636"/>
        <w:spacing w:before="240" w:after="240"/>
        <w:rPr>
          <w:rFonts w:ascii="宋体" w:hAnsi="宋体" w:eastAsia="宋体" w:cs="宋体"/>
        </w:rPr>
        <w:outlineLvl w:val="9"/>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rPr>
      </w:r>
      <w:r/>
    </w:p>
    <w:p>
      <w:pPr>
        <w:pStyle w:val="1636"/>
        <w:spacing w:before="240" w:after="240"/>
        <w:rPr>
          <w:rFonts w:ascii="宋体" w:hAnsi="宋体" w:eastAsia="宋体" w:cs="宋体"/>
          <w:highlight w:val="none"/>
        </w:rPr>
        <w:outlineLvl w:val="9"/>
      </w:pPr>
      <w:r>
        <w:rPr>
          <w:rFonts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highlight w:val="none"/>
        </w:rPr>
      </w:r>
      <w:r/>
    </w:p>
    <w:p>
      <w:pPr>
        <w:pStyle w:val="1636"/>
        <w:spacing w:line="440" w:lineRule="exact"/>
        <w:rPr>
          <w:rFonts w:ascii="宋体" w:hAnsi="宋体" w:eastAsia="宋体" w:cs="宋体"/>
          <w:highlight w:val="none"/>
        </w:rPr>
        <w:outlineLvl w:val="9"/>
      </w:pPr>
      <w:r>
        <w:rPr>
          <w:rFonts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highlight w:val="none"/>
        </w:rPr>
      </w:r>
      <w:r/>
    </w:p>
    <w:p>
      <w:pPr>
        <w:pStyle w:val="1636"/>
        <w:spacing w:line="440" w:lineRule="exact"/>
        <w:rPr>
          <w:rFonts w:hint="eastAsia" w:ascii="宋体" w:hAnsi="宋体" w:eastAsia="宋体" w:cs="宋体"/>
        </w:rPr>
        <w:outlineLvl w:val="9"/>
      </w:pPr>
      <w:r>
        <w:rPr>
          <w:rFonts w:hint="eastAsia" w:ascii="宋体" w:hAnsi="宋体" w:eastAsia="宋体" w:cs="宋体"/>
        </w:rPr>
      </w:r>
      <w:r/>
    </w:p>
    <w:p>
      <w:pPr>
        <w:pStyle w:val="1632"/>
        <w:rPr>
          <w:rFonts w:hint="eastAsia"/>
          <w:lang w:eastAsia="zh-CN"/>
        </w:rPr>
        <w:outlineLvl w:val="9"/>
      </w:pPr>
      <w:r>
        <w:br w:type="page" w:clear="all"/>
      </w:r>
      <w:bookmarkStart w:id="394" w:name="_Toc2333"/>
      <w:r>
        <w:rPr>
          <w:rFonts w:ascii="宋体" w:hAnsi="宋体" w:eastAsia="宋体" w:cs="宋体"/>
          <w:b/>
          <w:sz w:val="28"/>
        </w:rPr>
        <w:t xml:space="preserve">残疾人福利性单位声明函</w:t>
      </w:r>
      <w:bookmarkEnd w:id="394"/>
      <w:r>
        <w:rPr>
          <w:rFonts w:hint="eastAsia"/>
          <w:lang w:eastAsia="zh-CN"/>
        </w:rPr>
      </w:r>
      <w:r/>
    </w:p>
    <w:p>
      <w:pPr>
        <w:pStyle w:val="1638"/>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8"/>
        <w:jc w:val="center"/>
        <w:spacing w:before="320" w:after="320"/>
        <w:rPr>
          <w:rFonts w:ascii="宋体" w:hAnsi="宋体" w:eastAsia="宋体" w:cs="宋体"/>
          <w:sz w:val="32"/>
          <w:szCs w:val="32"/>
        </w:rPr>
        <w:outlineLvl w:val="9"/>
      </w:pPr>
      <w:r/>
      <w:bookmarkStart w:id="395" w:name="_Toc29746"/>
      <w:r>
        <w:rPr>
          <w:rFonts w:ascii="宋体" w:hAnsi="宋体" w:eastAsia="宋体" w:cs="宋体"/>
          <w:sz w:val="32"/>
          <w:szCs w:val="32"/>
        </w:rPr>
        <w:t xml:space="preserve">残疾人福利性单位声明函</w:t>
      </w:r>
      <w:bookmarkEnd w:id="395"/>
      <w:r>
        <w:rPr>
          <w:rFonts w:ascii="宋体" w:hAnsi="宋体" w:eastAsia="宋体" w:cs="宋体"/>
          <w:sz w:val="32"/>
          <w:szCs w:val="32"/>
        </w:rPr>
      </w:r>
      <w:r/>
    </w:p>
    <w:p>
      <w:pPr>
        <w:pStyle w:val="1638"/>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本单位对上述声明的真实性负责。如有虚假，将依法承担相应责任。</w:t>
      </w:r>
      <w:r>
        <w:rPr>
          <w:rFonts w:ascii="宋体" w:hAnsi="宋体" w:eastAsia="宋体" w:cs="宋体"/>
        </w:rPr>
      </w:r>
      <w:r/>
    </w:p>
    <w:p>
      <w:pPr>
        <w:pStyle w:val="1638"/>
        <w:jc w:val="center"/>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8"/>
        <w:jc w:val="center"/>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8"/>
        <w:jc w:val="center"/>
        <w:spacing w:before="240" w:after="240"/>
        <w:rPr>
          <w:rFonts w:ascii="宋体" w:hAnsi="宋体" w:eastAsia="宋体" w:cs="宋体"/>
        </w:rPr>
        <w:outlineLvl w:val="9"/>
      </w:pPr>
      <w:r>
        <w:rPr>
          <w:rFonts w:ascii="宋体" w:hAnsi="宋体" w:eastAsia="宋体" w:cs="宋体"/>
        </w:rPr>
        <w:t xml:space="preserve"> </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单位名称（盖章）：   </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日期：   </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供应商提供的《残疾人福利性单位声明函》与事实不符的，依照《政府采购法》第七十七条第一款的规定追究法律责任。</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rPr>
      </w:r>
      <w:r/>
    </w:p>
    <w:p>
      <w:pPr>
        <w:pStyle w:val="1638"/>
        <w:spacing w:before="240" w:after="240"/>
        <w:rPr>
          <w:rFonts w:ascii="宋体" w:hAnsi="宋体" w:eastAsia="宋体" w:cs="宋体"/>
        </w:rPr>
        <w:outlineLvl w:val="9"/>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rPr>
          <w:rFonts w:ascii="宋体" w:hAnsi="宋体" w:eastAsia="宋体" w:cs="宋体"/>
        </w:rPr>
      </w:r>
      <w:r/>
    </w:p>
    <w:p>
      <w:pPr>
        <w:pStyle w:val="1632"/>
        <w:outlineLvl w:val="9"/>
      </w:pPr>
      <w:r>
        <w:br w:type="page" w:clear="all"/>
      </w:r>
      <w:bookmarkStart w:id="396" w:name="_Toc11163"/>
      <w:r>
        <w:rPr>
          <w:rFonts w:ascii="宋体" w:hAnsi="宋体" w:eastAsia="宋体" w:cs="宋体"/>
          <w:b/>
          <w:sz w:val="28"/>
        </w:rPr>
        <w:t xml:space="preserve">监狱企业的证明文件</w:t>
      </w:r>
      <w:bookmarkEnd w:id="396"/>
      <w:r/>
      <w:r/>
    </w:p>
    <w:p>
      <w:pPr>
        <w:pStyle w:val="1640"/>
        <w:jc w:val="center"/>
        <w:rPr>
          <w:sz w:val="32"/>
          <w:szCs w:val="32"/>
        </w:rPr>
        <w:outlineLvl w:val="9"/>
      </w:pPr>
      <w:r/>
      <w:bookmarkStart w:id="397" w:name="_Toc9875"/>
      <w:r>
        <w:rPr>
          <w:rFonts w:hint="eastAsia"/>
          <w:sz w:val="32"/>
          <w:szCs w:val="32"/>
        </w:rPr>
        <w:t xml:space="preserve">监狱企业的证明文件</w:t>
      </w:r>
      <w:bookmarkEnd w:id="397"/>
      <w:r>
        <w:rPr>
          <w:sz w:val="32"/>
          <w:szCs w:val="32"/>
        </w:rPr>
      </w:r>
      <w:r/>
    </w:p>
    <w:p>
      <w:pPr>
        <w:pStyle w:val="1640"/>
        <w:rPr>
          <w:rFonts w:ascii="等线" w:hAnsi="等线" w:eastAsia="等线"/>
        </w:rPr>
        <w:outlineLvl w:val="9"/>
      </w:pPr>
      <w:r>
        <w:rPr>
          <w:rFonts w:ascii="等线" w:hAnsi="等线" w:eastAsia="等线"/>
        </w:rPr>
      </w:r>
      <w:r/>
    </w:p>
    <w:p>
      <w:pPr>
        <w:pStyle w:val="1640"/>
        <w:ind w:firstLine="480"/>
        <w:spacing w:line="440" w:lineRule="exact"/>
        <w:rPr>
          <w:rFonts w:ascii="宋体" w:hAnsi="宋体" w:cs="宋体"/>
          <w:sz w:val="24"/>
          <w:szCs w:val="24"/>
        </w:rPr>
        <w:outlineLvl w:val="9"/>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sz w:val="24"/>
          <w:szCs w:val="24"/>
        </w:rPr>
      </w:r>
      <w:r/>
    </w:p>
    <w:p>
      <w:pPr>
        <w:pStyle w:val="1640"/>
        <w:rPr>
          <w:rFonts w:ascii="等线" w:hAnsi="等线" w:eastAsia="等线"/>
        </w:rPr>
        <w:outlineLvl w:val="9"/>
      </w:pPr>
      <w:r>
        <w:rPr>
          <w:rFonts w:hint="eastAsia" w:ascii="等线" w:hAnsi="等线" w:eastAsia="等线"/>
        </w:rPr>
        <w:t xml:space="preserve">      </w:t>
      </w:r>
      <w:r>
        <w:rPr>
          <w:rFonts w:ascii="等线" w:hAnsi="等线" w:eastAsia="等线"/>
        </w:rPr>
      </w:r>
      <w:r/>
    </w:p>
    <w:p>
      <w:pPr>
        <w:pStyle w:val="1640"/>
        <w:ind w:firstLine="480"/>
        <w:spacing w:line="440" w:lineRule="exact"/>
        <w:rPr>
          <w:rFonts w:ascii="宋体" w:hAnsi="宋体" w:cs="宋体"/>
          <w:sz w:val="24"/>
          <w:szCs w:val="24"/>
        </w:rPr>
        <w:outlineLvl w:val="9"/>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rPr>
          <w:rFonts w:ascii="宋体" w:hAnsi="宋体" w:cs="宋体"/>
          <w:sz w:val="24"/>
          <w:szCs w:val="24"/>
        </w:rPr>
      </w:r>
      <w:r/>
    </w:p>
    <w:p>
      <w:pPr>
        <w:pStyle w:val="1640"/>
        <w:rPr>
          <w:rFonts w:ascii="等线" w:hAnsi="等线" w:eastAsia="等线"/>
        </w:rPr>
        <w:outlineLvl w:val="9"/>
      </w:pPr>
      <w:r>
        <w:rPr>
          <w:rFonts w:ascii="等线" w:hAnsi="等线" w:eastAsia="等线"/>
        </w:rPr>
      </w:r>
      <w:r/>
    </w:p>
    <w:p>
      <w:pPr>
        <w:pStyle w:val="1640"/>
        <w:outlineLvl w:val="9"/>
      </w:pPr>
      <w:r>
        <w:rPr>
          <w:rFonts w:hint="eastAsia"/>
        </w:rPr>
        <w:t xml:space="preserve"> </w:t>
      </w:r>
      <w:r/>
    </w:p>
    <w:p>
      <w:pPr>
        <w:pStyle w:val="1238"/>
        <w:jc w:val="left"/>
        <w:widowControl/>
        <w:rPr>
          <w:rFonts w:ascii="Times New Roman" w:hAnsi="Times New Roman" w:eastAsia="Times New Roman"/>
          <w:sz w:val="24"/>
          <w:szCs w:val="24"/>
        </w:rPr>
        <w:outlineLvl w:val="9"/>
      </w:pPr>
      <w:r>
        <w:br w:type="page" w:clear="all"/>
      </w:r>
      <w:bookmarkEnd w:id="374"/>
      <w:r/>
      <w:bookmarkStart w:id="398" w:name="_Toc28797"/>
      <w:r/>
      <w:bookmarkStart w:id="399" w:name="_Toc22115"/>
      <w:r/>
      <w:bookmarkStart w:id="400" w:name="_Toc162443322"/>
      <w:r/>
      <w:bookmarkStart w:id="401" w:name="_Toc49090576"/>
      <w:r/>
      <w:bookmarkStart w:id="402" w:name="EB588535cb89c848fcab6b1c628a21da1b"/>
      <w:r/>
      <w:bookmarkStart w:id="403" w:name="_Hlt26671244"/>
      <w:r/>
      <w:bookmarkEnd w:id="403"/>
      <w:r/>
      <w:bookmarkStart w:id="404" w:name="_Toc120614282"/>
      <w:r>
        <w:rPr>
          <w:rFonts w:ascii="宋体" w:hAnsi="宋体" w:cs="宋体"/>
          <w:b/>
          <w:sz w:val="32"/>
          <w:szCs w:val="24"/>
        </w:rPr>
        <w:t xml:space="preserve">五、第四章项目需求中实质性要求响应对照表</w:t>
      </w:r>
      <w:bookmarkEnd w:id="398"/>
      <w:r/>
      <w:bookmarkEnd w:id="399"/>
      <w:r/>
      <w:bookmarkEnd w:id="400"/>
      <w:r>
        <w:rPr>
          <w:rFonts w:ascii="Times New Roman" w:hAnsi="Times New Roman" w:eastAsia="Times New Roman"/>
          <w:sz w:val="24"/>
          <w:szCs w:val="24"/>
        </w:rPr>
      </w:r>
      <w:r/>
    </w:p>
    <w:p>
      <w:pPr>
        <w:pStyle w:val="1238"/>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1238"/>
        <w:jc w:val="center"/>
        <w:spacing w:before="400" w:after="400" w:line="300" w:lineRule="auto"/>
        <w:widowControl/>
        <w:rPr>
          <w:rFonts w:ascii="黑体" w:hAnsi="黑体" w:eastAsia="黑体" w:cs="黑体"/>
          <w:b/>
          <w:bCs/>
          <w:sz w:val="40"/>
          <w:szCs w:val="40"/>
        </w:rPr>
        <w:outlineLvl w:val="9"/>
      </w:pPr>
      <w:r/>
      <w:bookmarkStart w:id="405" w:name="_Toc18171"/>
      <w:r/>
      <w:bookmarkStart w:id="406" w:name="_Toc10073"/>
      <w:r>
        <w:rPr>
          <w:rFonts w:ascii="黑体" w:hAnsi="黑体" w:eastAsia="黑体" w:cs="黑体"/>
          <w:b/>
          <w:bCs/>
          <w:sz w:val="40"/>
          <w:szCs w:val="40"/>
        </w:rPr>
        <w:t xml:space="preserve">第四章项目需求中实质性要求响应对照表</w:t>
      </w:r>
      <w:bookmarkEnd w:id="405"/>
      <w:r/>
      <w:bookmarkEnd w:id="406"/>
      <w:r>
        <w:rPr>
          <w:rFonts w:ascii="黑体" w:hAnsi="黑体" w:eastAsia="黑体" w:cs="黑体"/>
          <w:b/>
          <w:bCs/>
          <w:sz w:val="40"/>
          <w:szCs w:val="40"/>
        </w:rPr>
        <w:t xml:space="preserve"> </w:t>
      </w:r>
      <w:r>
        <w:rPr>
          <w:rFonts w:ascii="黑体" w:hAnsi="黑体" w:eastAsia="黑体" w:cs="黑体"/>
          <w:b/>
          <w:bCs/>
          <w:sz w:val="40"/>
          <w:szCs w:val="40"/>
        </w:rPr>
      </w:r>
      <w:r/>
    </w:p>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  </w:t>
      </w:r>
      <w:r>
        <w:rPr>
          <w:rFonts w:ascii="宋体" w:hAnsi="宋体" w:cs="宋体"/>
          <w:sz w:val="24"/>
          <w:szCs w:val="24"/>
        </w:rPr>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序号</w:t>
            </w: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第四章项目需求中的实质性要求（即斜体且有下划线部分，每条详细列出）</w:t>
            </w: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是否响应（填是或者否）</w:t>
            </w:r>
            <w:r>
              <w:rPr>
                <w:rFonts w:ascii="宋体" w:hAnsi="宋体" w:cs="宋体"/>
                <w:sz w:val="24"/>
                <w:szCs w:val="24"/>
              </w:rPr>
            </w:r>
            <w:r/>
          </w:p>
        </w:tc>
      </w:tr>
      <w:tr>
        <w:trPr>
          <w:trHeight w:val="287"/>
        </w:trPr>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r>
    </w:tbl>
    <w:p>
      <w:pPr>
        <w:pStyle w:val="1238"/>
        <w:jc w:val="left"/>
        <w:widowControl/>
        <w:rPr>
          <w:rFonts w:ascii="宋体" w:hAnsi="宋体" w:cs="宋体"/>
          <w:sz w:val="24"/>
          <w:szCs w:val="24"/>
        </w:rPr>
        <w:outlineLvl w:val="9"/>
      </w:pPr>
      <w:r>
        <w:rPr>
          <w:rFonts w:ascii="宋体" w:hAnsi="宋体" w:cs="宋体"/>
          <w:sz w:val="24"/>
          <w:szCs w:val="24"/>
        </w:rPr>
      </w:r>
      <w:r/>
    </w:p>
    <w:p>
      <w:pPr>
        <w:pStyle w:val="1238"/>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407" w:name="_Toc14527"/>
      <w:r/>
      <w:bookmarkStart w:id="408" w:name="_Toc162443323"/>
      <w:r/>
      <w:bookmarkStart w:id="409" w:name="_Toc2508"/>
      <w:r>
        <w:rPr>
          <w:rFonts w:ascii="宋体" w:hAnsi="宋体" w:cs="宋体"/>
          <w:b/>
          <w:sz w:val="32"/>
          <w:szCs w:val="24"/>
        </w:rPr>
        <w:t xml:space="preserve">六、服务方案</w:t>
      </w:r>
      <w:bookmarkEnd w:id="407"/>
      <w:r/>
      <w:bookmarkEnd w:id="408"/>
      <w:r/>
      <w:bookmarkEnd w:id="409"/>
      <w:r>
        <w:rPr>
          <w:rFonts w:ascii="Times New Roman" w:hAnsi="Times New Roman" w:eastAsia="Times New Roman"/>
          <w:sz w:val="24"/>
          <w:szCs w:val="24"/>
        </w:rPr>
      </w:r>
      <w:r/>
    </w:p>
    <w:p>
      <w:pPr>
        <w:pStyle w:val="1238"/>
        <w:jc w:val="center"/>
        <w:keepLines/>
        <w:keepNext/>
        <w:spacing w:before="260" w:after="260" w:line="415" w:lineRule="auto"/>
        <w:rPr>
          <w:rFonts w:ascii="宋体" w:hAnsi="宋体"/>
          <w:b/>
          <w:bCs/>
          <w:sz w:val="28"/>
          <w:szCs w:val="28"/>
        </w:rPr>
        <w:outlineLvl w:val="9"/>
      </w:pPr>
      <w:r/>
      <w:bookmarkStart w:id="410" w:name="_Toc43285583"/>
      <w:r/>
      <w:bookmarkStart w:id="411" w:name="_Toc35266041"/>
      <w:r>
        <w:rPr>
          <w:rFonts w:hint="eastAsia" w:ascii="宋体" w:hAnsi="宋体"/>
          <w:b/>
          <w:bCs/>
          <w:sz w:val="28"/>
          <w:szCs w:val="28"/>
        </w:rPr>
        <w:t xml:space="preserve">服务方案</w:t>
      </w:r>
      <w:bookmarkEnd w:id="410"/>
      <w:r/>
      <w:bookmarkEnd w:id="411"/>
      <w:r>
        <w:rPr>
          <w:rFonts w:ascii="宋体" w:hAnsi="宋体"/>
          <w:b/>
          <w:bCs/>
          <w:sz w:val="28"/>
          <w:szCs w:val="28"/>
        </w:rPr>
      </w:r>
      <w:r/>
    </w:p>
    <w:p>
      <w:pPr>
        <w:pStyle w:val="1238"/>
        <w:ind w:firstLine="480"/>
        <w:jc w:val="left"/>
        <w:spacing w:line="360" w:lineRule="auto"/>
        <w:rPr>
          <w:rFonts w:ascii="宋体" w:hAnsi="宋体"/>
          <w:sz w:val="24"/>
          <w:szCs w:val="24"/>
        </w:rPr>
        <w:outlineLvl w:val="9"/>
      </w:pPr>
      <w:r>
        <w:rPr>
          <w:rFonts w:ascii="宋体" w:hAnsi="宋体"/>
          <w:sz w:val="24"/>
          <w:szCs w:val="24"/>
        </w:rPr>
      </w:r>
      <w:r/>
    </w:p>
    <w:p>
      <w:pPr>
        <w:pStyle w:val="1238"/>
        <w:jc w:val="center"/>
        <w:spacing w:line="360" w:lineRule="auto"/>
        <w:rPr>
          <w:rFonts w:ascii="宋体" w:hAnsi="宋体" w:cs="Arial"/>
          <w:sz w:val="24"/>
          <w:szCs w:val="21"/>
        </w:rPr>
        <w:outlineLvl w:val="9"/>
      </w:pPr>
      <w:r>
        <w:rPr>
          <w:rFonts w:hint="eastAsia" w:ascii="宋体" w:hAnsi="宋体" w:cs="Arial"/>
          <w:sz w:val="24"/>
          <w:szCs w:val="21"/>
        </w:rPr>
        <w:t xml:space="preserve">（服务方案的内容编排等由投标人自定）</w:t>
      </w:r>
      <w:r>
        <w:rPr>
          <w:rFonts w:ascii="宋体" w:hAnsi="宋体" w:cs="Arial"/>
          <w:sz w:val="24"/>
          <w:szCs w:val="21"/>
        </w:rPr>
      </w:r>
      <w:r/>
    </w:p>
    <w:p>
      <w:pPr>
        <w:pStyle w:val="1238"/>
        <w:jc w:val="left"/>
        <w:widowControl/>
        <w:rPr>
          <w:rFonts w:ascii="宋体" w:hAnsi="宋体" w:cs="宋体"/>
          <w:b/>
          <w:sz w:val="32"/>
          <w:szCs w:val="24"/>
        </w:rPr>
        <w:outlineLvl w:val="9"/>
      </w:pPr>
      <w:r>
        <w:rPr>
          <w:rFonts w:ascii="Times New Roman" w:hAnsi="Times New Roman" w:eastAsia="Times New Roman"/>
          <w:sz w:val="24"/>
          <w:szCs w:val="24"/>
        </w:rPr>
        <w:br w:type="page" w:clear="all"/>
      </w:r>
      <w:r>
        <w:rPr>
          <w:rFonts w:ascii="宋体" w:hAnsi="宋体" w:cs="宋体"/>
          <w:b/>
          <w:sz w:val="32"/>
          <w:szCs w:val="24"/>
        </w:rPr>
      </w:r>
      <w:r/>
    </w:p>
    <w:p>
      <w:pPr>
        <w:pStyle w:val="1238"/>
        <w:ind w:left="29"/>
        <w:spacing w:before="162" w:line="225" w:lineRule="auto"/>
        <w:rPr>
          <w:rFonts w:hint="eastAsia" w:ascii="宋体" w:hAnsi="宋体" w:eastAsia="宋体" w:cs="宋体"/>
          <w:b/>
          <w:sz w:val="32"/>
          <w:szCs w:val="24"/>
        </w:rPr>
        <w:outlineLvl w:val="9"/>
      </w:pPr>
      <w:r/>
      <w:bookmarkStart w:id="412" w:name="_Toc162443324"/>
      <w:r/>
      <w:bookmarkStart w:id="413" w:name="_Toc3565"/>
      <w:r/>
      <w:bookmarkStart w:id="414" w:name="_Toc2913"/>
      <w:r>
        <w:rPr>
          <w:rFonts w:hint="eastAsia" w:ascii="宋体" w:hAnsi="宋体" w:eastAsia="宋体" w:cs="宋体"/>
          <w:b/>
          <w:sz w:val="32"/>
          <w:szCs w:val="24"/>
        </w:rPr>
        <w:t xml:space="preserve">七、</w:t>
      </w:r>
      <w:bookmarkEnd w:id="412"/>
      <w:r>
        <w:rPr>
          <w:rFonts w:hint="eastAsia" w:ascii="宋体" w:hAnsi="宋体" w:eastAsia="宋体" w:cs="宋体"/>
          <w:b/>
          <w:sz w:val="32"/>
          <w:szCs w:val="24"/>
        </w:rPr>
        <w:t xml:space="preserve">经费测算明细表</w:t>
      </w:r>
      <w:bookmarkEnd w:id="413"/>
      <w:r/>
      <w:bookmarkEnd w:id="414"/>
      <w:r>
        <w:rPr>
          <w:rFonts w:hint="eastAsia" w:ascii="宋体" w:hAnsi="宋体" w:eastAsia="宋体" w:cs="宋体"/>
          <w:b/>
          <w:sz w:val="32"/>
          <w:szCs w:val="24"/>
        </w:rPr>
      </w:r>
      <w:r/>
    </w:p>
    <w:p>
      <w:pPr>
        <w:pStyle w:val="1272"/>
        <w:spacing w:line="303" w:lineRule="auto"/>
      </w:pPr>
      <w:r/>
      <w:r/>
    </w:p>
    <w:p>
      <w:pPr>
        <w:pStyle w:val="1272"/>
        <w:spacing w:line="303" w:lineRule="auto"/>
      </w:pPr>
      <w:r/>
      <w:r/>
    </w:p>
    <w:p>
      <w:pPr>
        <w:pStyle w:val="1272"/>
        <w:spacing w:line="304" w:lineRule="auto"/>
      </w:pPr>
      <w:r/>
      <w:r/>
    </w:p>
    <w:p>
      <w:pPr>
        <w:pStyle w:val="1238"/>
        <w:ind w:left="2949"/>
        <w:spacing w:before="130" w:line="218" w:lineRule="auto"/>
        <w:rPr>
          <w:rFonts w:ascii="黑体" w:hAnsi="黑体" w:eastAsia="黑体" w:cs="黑体"/>
          <w:sz w:val="40"/>
          <w:szCs w:val="40"/>
        </w:rPr>
      </w:pPr>
      <w:r/>
      <w:bookmarkStart w:id="415" w:name="bookmark39"/>
      <w:r/>
      <w:bookmarkEnd w:id="415"/>
      <w:r/>
      <w:bookmarkStart w:id="416" w:name="bookmark38"/>
      <w:r/>
      <w:bookmarkEnd w:id="416"/>
      <w:r>
        <w:rPr>
          <w:rFonts w:ascii="黑体" w:hAnsi="黑体" w:eastAsia="黑体" w:cs="黑体"/>
          <w:b/>
          <w:bCs/>
          <w:spacing w:val="-6"/>
          <w:sz w:val="40"/>
          <w:szCs w:val="40"/>
        </w:rPr>
        <w:t xml:space="preserve">经费测算明细表</w:t>
      </w:r>
      <w:r>
        <w:rPr>
          <w:rFonts w:ascii="黑体" w:hAnsi="黑体" w:eastAsia="黑体" w:cs="黑体"/>
          <w:sz w:val="40"/>
          <w:szCs w:val="40"/>
        </w:rPr>
      </w:r>
      <w:r/>
    </w:p>
    <w:p>
      <w:pPr>
        <w:pStyle w:val="1238"/>
        <w:spacing w:before="7"/>
      </w:pPr>
      <w:r/>
      <w:r/>
    </w:p>
    <w:p>
      <w:pPr>
        <w:pStyle w:val="1238"/>
        <w:spacing w:before="6"/>
      </w:pPr>
      <w:r/>
      <w:r/>
    </w:p>
    <w:p>
      <w:pPr>
        <w:pStyle w:val="1238"/>
        <w:spacing w:before="6"/>
      </w:pPr>
      <w:r/>
      <w:r/>
    </w:p>
    <w:p>
      <w:pPr>
        <w:pStyle w:val="1238"/>
        <w:spacing w:before="6"/>
      </w:pPr>
      <w:r/>
      <w:r/>
    </w:p>
    <w:tbl>
      <w:tblPr>
        <w:tblStyle w:val="1670"/>
        <w:tblW w:w="8991" w:type="dxa"/>
        <w:tblInd w:w="17"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89"/>
        <w:gridCol w:w="2182"/>
        <w:gridCol w:w="2664"/>
        <w:gridCol w:w="151"/>
        <w:gridCol w:w="923"/>
        <w:gridCol w:w="115"/>
        <w:gridCol w:w="957"/>
        <w:gridCol w:w="84"/>
        <w:gridCol w:w="1426"/>
      </w:tblGrid>
      <w:tr>
        <w:trPr>
          <w:trHeight w:val="630"/>
        </w:trPr>
        <w:tc>
          <w:tcPr>
            <w:tcW w:w="489" w:type="dxa"/>
            <w:vAlign w:val="top"/>
            <w:textDirection w:val="tbRlV"/>
            <w:noWrap w:val="false"/>
          </w:tcPr>
          <w:p>
            <w:pPr>
              <w:pStyle w:val="1347"/>
              <w:ind w:left="40"/>
              <w:spacing w:before="121" w:line="210" w:lineRule="auto"/>
            </w:pPr>
            <w:r>
              <w:rPr>
                <w:spacing w:val="35"/>
              </w:rPr>
              <w:t xml:space="preserve">序号</w:t>
            </w:r>
            <w:r/>
          </w:p>
        </w:tc>
        <w:tc>
          <w:tcPr>
            <w:tcW w:w="2182" w:type="dxa"/>
            <w:vAlign w:val="top"/>
            <w:textDirection w:val="lrTb"/>
            <w:noWrap w:val="false"/>
          </w:tcPr>
          <w:p>
            <w:pPr>
              <w:pStyle w:val="1347"/>
              <w:ind w:left="853"/>
              <w:spacing w:before="196" w:line="220" w:lineRule="auto"/>
            </w:pPr>
            <w:r>
              <w:rPr>
                <w:spacing w:val="-4"/>
              </w:rPr>
              <w:t xml:space="preserve">项目</w:t>
            </w:r>
            <w:r/>
          </w:p>
        </w:tc>
        <w:tc>
          <w:tcPr>
            <w:gridSpan w:val="2"/>
            <w:tcW w:w="2815" w:type="dxa"/>
            <w:vAlign w:val="top"/>
            <w:textDirection w:val="lrTb"/>
            <w:noWrap w:val="false"/>
          </w:tcPr>
          <w:p>
            <w:pPr>
              <w:pStyle w:val="1347"/>
              <w:ind w:left="449"/>
              <w:spacing w:before="196" w:line="219" w:lineRule="auto"/>
            </w:pPr>
            <w:r>
              <w:rPr>
                <w:spacing w:val="-2"/>
              </w:rPr>
              <w:t xml:space="preserve">测算依据和测算式</w:t>
            </w:r>
            <w:r/>
          </w:p>
        </w:tc>
        <w:tc>
          <w:tcPr>
            <w:gridSpan w:val="2"/>
            <w:tcW w:w="1038" w:type="dxa"/>
            <w:vAlign w:val="top"/>
            <w:textDirection w:val="lrTb"/>
            <w:noWrap w:val="false"/>
          </w:tcPr>
          <w:p>
            <w:pPr>
              <w:pStyle w:val="1347"/>
              <w:ind w:left="169"/>
              <w:spacing w:before="40" w:line="220" w:lineRule="auto"/>
            </w:pPr>
            <w:r>
              <w:rPr>
                <w:spacing w:val="-4"/>
              </w:rPr>
              <w:t xml:space="preserve">月支出</w:t>
            </w:r>
            <w:r/>
          </w:p>
          <w:p>
            <w:pPr>
              <w:pStyle w:val="1347"/>
              <w:ind w:left="170"/>
              <w:spacing w:before="26" w:line="206" w:lineRule="auto"/>
            </w:pPr>
            <w:r>
              <w:rPr>
                <w:spacing w:val="-8"/>
              </w:rPr>
              <w:t xml:space="preserve">（元）</w:t>
            </w:r>
            <w:r/>
          </w:p>
        </w:tc>
        <w:tc>
          <w:tcPr>
            <w:gridSpan w:val="2"/>
            <w:tcW w:w="1041" w:type="dxa"/>
            <w:vAlign w:val="top"/>
            <w:textDirection w:val="lrTb"/>
            <w:noWrap w:val="false"/>
          </w:tcPr>
          <w:p>
            <w:pPr>
              <w:pStyle w:val="1347"/>
              <w:ind w:left="171"/>
              <w:spacing w:before="40" w:line="220" w:lineRule="auto"/>
            </w:pPr>
            <w:r>
              <w:rPr>
                <w:spacing w:val="-4"/>
              </w:rPr>
              <w:t xml:space="preserve">总支出</w:t>
            </w:r>
            <w:r/>
          </w:p>
          <w:p>
            <w:pPr>
              <w:pStyle w:val="1347"/>
              <w:ind w:left="171"/>
              <w:spacing w:before="25" w:line="206" w:lineRule="auto"/>
            </w:pPr>
            <w:r>
              <w:rPr>
                <w:spacing w:val="-8"/>
              </w:rPr>
              <w:t xml:space="preserve">（元）</w:t>
            </w:r>
            <w:r/>
          </w:p>
        </w:tc>
        <w:tc>
          <w:tcPr>
            <w:tcW w:w="1426" w:type="dxa"/>
            <w:vAlign w:val="top"/>
            <w:textDirection w:val="lrTb"/>
            <w:noWrap w:val="false"/>
          </w:tcPr>
          <w:p>
            <w:pPr>
              <w:pStyle w:val="1347"/>
              <w:ind w:left="478"/>
              <w:spacing w:before="196" w:line="221" w:lineRule="auto"/>
            </w:pPr>
            <w:r>
              <w:rPr>
                <w:spacing w:val="-4"/>
              </w:rPr>
              <w:t xml:space="preserve">备注</w:t>
            </w:r>
            <w:r/>
          </w:p>
        </w:tc>
      </w:tr>
      <w:tr>
        <w:trPr>
          <w:trHeight w:val="314"/>
        </w:trPr>
        <w:tc>
          <w:tcPr>
            <w:tcW w:w="489" w:type="dxa"/>
            <w:vAlign w:val="top"/>
            <w:textDirection w:val="lrTb"/>
            <w:noWrap w:val="false"/>
          </w:tcPr>
          <w:p>
            <w:pPr>
              <w:pStyle w:val="1347"/>
              <w:ind w:left="204"/>
              <w:spacing w:before="40" w:line="203" w:lineRule="auto"/>
            </w:pPr>
            <w:r>
              <w:t xml:space="preserve">1</w:t>
            </w:r>
            <w:r/>
          </w:p>
        </w:tc>
        <w:tc>
          <w:tcPr>
            <w:tcW w:w="2182" w:type="dxa"/>
            <w:vAlign w:val="top"/>
            <w:textDirection w:val="lrTb"/>
            <w:noWrap w:val="false"/>
          </w:tcPr>
          <w:p>
            <w:pPr>
              <w:pStyle w:val="1238"/>
              <w:rPr>
                <w:rFonts w:ascii="Arial"/>
                <w:sz w:val="21"/>
              </w:rPr>
            </w:pPr>
            <w:r>
              <w:rPr>
                <w:rFonts w:ascii="Arial"/>
                <w:sz w:val="21"/>
              </w:rPr>
            </w:r>
            <w:r/>
          </w:p>
        </w:tc>
        <w:tc>
          <w:tcPr>
            <w:gridSpan w:val="2"/>
            <w:tcW w:w="2815" w:type="dxa"/>
            <w:vAlign w:val="top"/>
            <w:textDirection w:val="lrTb"/>
            <w:noWrap w:val="false"/>
          </w:tcPr>
          <w:p>
            <w:pPr>
              <w:pStyle w:val="1238"/>
              <w:rPr>
                <w:rFonts w:ascii="Arial"/>
                <w:sz w:val="21"/>
              </w:rPr>
            </w:pPr>
            <w:r>
              <w:rPr>
                <w:rFonts w:ascii="Arial"/>
                <w:sz w:val="21"/>
              </w:rPr>
            </w:r>
            <w:r/>
          </w:p>
        </w:tc>
        <w:tc>
          <w:tcPr>
            <w:gridSpan w:val="2"/>
            <w:tcW w:w="1038" w:type="dxa"/>
            <w:vAlign w:val="top"/>
            <w:textDirection w:val="lrTb"/>
            <w:noWrap w:val="false"/>
          </w:tcPr>
          <w:p>
            <w:pPr>
              <w:pStyle w:val="1238"/>
              <w:rPr>
                <w:rFonts w:ascii="Arial"/>
                <w:sz w:val="21"/>
              </w:rPr>
            </w:pPr>
            <w:r>
              <w:rPr>
                <w:rFonts w:ascii="Arial"/>
                <w:sz w:val="21"/>
              </w:rPr>
            </w:r>
            <w:r/>
          </w:p>
        </w:tc>
        <w:tc>
          <w:tcPr>
            <w:gridSpan w:val="2"/>
            <w:tcW w:w="1041" w:type="dxa"/>
            <w:vAlign w:val="top"/>
            <w:textDirection w:val="lrTb"/>
            <w:noWrap w:val="false"/>
          </w:tcPr>
          <w:p>
            <w:pPr>
              <w:pStyle w:val="1238"/>
              <w:rPr>
                <w:rFonts w:ascii="Arial"/>
                <w:sz w:val="21"/>
              </w:rPr>
            </w:pPr>
            <w:r>
              <w:rPr>
                <w:rFonts w:ascii="Arial"/>
                <w:sz w:val="21"/>
              </w:rPr>
            </w:r>
            <w:r/>
          </w:p>
        </w:tc>
        <w:tc>
          <w:tcPr>
            <w:tcW w:w="1426" w:type="dxa"/>
            <w:vAlign w:val="top"/>
            <w:textDirection w:val="lrTb"/>
            <w:noWrap w:val="false"/>
          </w:tcPr>
          <w:p>
            <w:pPr>
              <w:pStyle w:val="1238"/>
              <w:rPr>
                <w:rFonts w:ascii="Arial"/>
                <w:sz w:val="21"/>
              </w:rPr>
            </w:pPr>
            <w:r>
              <w:rPr>
                <w:rFonts w:ascii="Arial"/>
                <w:sz w:val="21"/>
              </w:rPr>
            </w:r>
            <w:r/>
          </w:p>
        </w:tc>
      </w:tr>
      <w:tr>
        <w:trPr>
          <w:trHeight w:val="338"/>
        </w:trPr>
        <w:tc>
          <w:tcPr>
            <w:gridSpan w:val="3"/>
            <w:tcW w:w="5335" w:type="dxa"/>
            <w:vAlign w:val="top"/>
            <w:textDirection w:val="lrTb"/>
            <w:noWrap w:val="false"/>
          </w:tcPr>
          <w:p>
            <w:pPr>
              <w:pStyle w:val="1347"/>
              <w:ind w:left="2432"/>
              <w:spacing w:before="58" w:line="207" w:lineRule="auto"/>
            </w:pPr>
            <w:r>
              <w:rPr>
                <w:spacing w:val="-3"/>
              </w:rPr>
              <w:t xml:space="preserve">合计</w:t>
            </w:r>
            <w:r/>
          </w:p>
        </w:tc>
        <w:tc>
          <w:tcPr>
            <w:gridSpan w:val="2"/>
            <w:tcW w:w="1074" w:type="dxa"/>
            <w:vAlign w:val="top"/>
            <w:textDirection w:val="lrTb"/>
            <w:noWrap w:val="false"/>
          </w:tcPr>
          <w:p>
            <w:pPr>
              <w:pStyle w:val="1238"/>
              <w:rPr>
                <w:rFonts w:ascii="Arial"/>
                <w:sz w:val="21"/>
              </w:rPr>
            </w:pPr>
            <w:r>
              <w:rPr>
                <w:rFonts w:ascii="Arial"/>
                <w:sz w:val="21"/>
              </w:rPr>
            </w:r>
            <w:r/>
          </w:p>
        </w:tc>
        <w:tc>
          <w:tcPr>
            <w:gridSpan w:val="2"/>
            <w:tcW w:w="1072" w:type="dxa"/>
            <w:vAlign w:val="top"/>
            <w:textDirection w:val="lrTb"/>
            <w:noWrap w:val="false"/>
          </w:tcPr>
          <w:p>
            <w:pPr>
              <w:pStyle w:val="1238"/>
              <w:rPr>
                <w:rFonts w:ascii="Arial"/>
                <w:sz w:val="21"/>
              </w:rPr>
            </w:pPr>
            <w:r>
              <w:rPr>
                <w:rFonts w:ascii="Arial"/>
                <w:sz w:val="21"/>
              </w:rPr>
            </w:r>
            <w:r/>
          </w:p>
        </w:tc>
        <w:tc>
          <w:tcPr>
            <w:gridSpan w:val="2"/>
            <w:tcW w:w="1510" w:type="dxa"/>
            <w:vAlign w:val="top"/>
            <w:textDirection w:val="lrTb"/>
            <w:noWrap w:val="false"/>
          </w:tcPr>
          <w:p>
            <w:pPr>
              <w:pStyle w:val="1238"/>
              <w:rPr>
                <w:rFonts w:ascii="Arial"/>
                <w:sz w:val="21"/>
              </w:rPr>
            </w:pPr>
            <w:r>
              <w:rPr>
                <w:rFonts w:ascii="Arial"/>
                <w:sz w:val="21"/>
              </w:rPr>
            </w:r>
            <w:r/>
          </w:p>
        </w:tc>
      </w:tr>
    </w:tbl>
    <w:p>
      <w:pPr>
        <w:pStyle w:val="1272"/>
        <w:spacing w:line="248" w:lineRule="auto"/>
      </w:pPr>
      <w:r/>
      <w:r/>
    </w:p>
    <w:p>
      <w:pPr>
        <w:pStyle w:val="1272"/>
        <w:spacing w:line="248" w:lineRule="auto"/>
      </w:pPr>
      <w:r/>
      <w:r/>
    </w:p>
    <w:p>
      <w:pPr>
        <w:pStyle w:val="1272"/>
        <w:spacing w:line="249" w:lineRule="auto"/>
      </w:pPr>
      <w:r/>
      <w:r/>
    </w:p>
    <w:p>
      <w:pPr>
        <w:pStyle w:val="1238"/>
        <w:ind w:left="21" w:right="361"/>
        <w:spacing w:before="78" w:line="242" w:lineRule="auto"/>
        <w:rPr>
          <w:rFonts w:ascii="Times New Roman" w:hAnsi="Times New Roman" w:eastAsia="Times New Roman"/>
          <w:sz w:val="24"/>
          <w:szCs w:val="24"/>
        </w:rPr>
      </w:pPr>
      <w:r>
        <w:rPr>
          <w:rFonts w:ascii="宋体" w:hAnsi="宋体" w:eastAsia="宋体" w:cs="宋体"/>
          <w:sz w:val="24"/>
          <w:szCs w:val="24"/>
        </w:rPr>
        <w:t xml:space="preserve">注：以上表格必须如实提供，内容表述不全的可自行调整或</w:t>
      </w:r>
      <w:r>
        <w:rPr>
          <w:rFonts w:ascii="宋体" w:hAnsi="宋体" w:eastAsia="宋体" w:cs="宋体"/>
          <w:spacing w:val="-1"/>
          <w:sz w:val="24"/>
          <w:szCs w:val="24"/>
        </w:rPr>
        <w:t xml:space="preserve">添加。此表的合计金额</w:t>
      </w:r>
      <w:r>
        <w:rPr>
          <w:rFonts w:ascii="宋体" w:hAnsi="宋体" w:eastAsia="宋体" w:cs="宋体"/>
          <w:spacing w:val="-2"/>
          <w:sz w:val="24"/>
          <w:szCs w:val="24"/>
        </w:rPr>
        <w:t xml:space="preserve">应与开标一览表相符，如有不符，以开标一览表为准</w:t>
      </w:r>
      <w:r>
        <w:rPr>
          <w:rFonts w:ascii="Times New Roman" w:hAnsi="Times New Roman" w:eastAsia="Times New Roman"/>
          <w:sz w:val="24"/>
          <w:szCs w:val="24"/>
        </w:rPr>
        <w:br w:type="page" w:clear="all"/>
      </w:r>
      <w:bookmarkStart w:id="417" w:name="_Toc162443325"/>
      <w:r>
        <w:rPr>
          <w:rFonts w:hint="eastAsia" w:ascii="宋体" w:hAnsi="宋体" w:cs="宋体"/>
          <w:b/>
          <w:sz w:val="32"/>
          <w:szCs w:val="24"/>
        </w:rPr>
        <w:t xml:space="preserve">八</w:t>
      </w:r>
      <w:r>
        <w:rPr>
          <w:rFonts w:ascii="宋体" w:hAnsi="宋体" w:cs="宋体"/>
          <w:b/>
          <w:sz w:val="32"/>
          <w:szCs w:val="24"/>
        </w:rPr>
        <w:t xml:space="preserve">、技术参数响应及偏离表</w:t>
      </w:r>
      <w:bookmarkEnd w:id="417"/>
      <w:r>
        <w:rPr>
          <w:rFonts w:ascii="Times New Roman" w:hAnsi="Times New Roman" w:eastAsia="Times New Roman"/>
          <w:sz w:val="24"/>
          <w:szCs w:val="24"/>
        </w:rPr>
      </w:r>
      <w:r/>
    </w:p>
    <w:p>
      <w:pPr>
        <w:pStyle w:val="1238"/>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1238"/>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技术参数响应及偏离表 </w:t>
      </w:r>
      <w:r>
        <w:rPr>
          <w:rFonts w:ascii="黑体" w:hAnsi="黑体" w:eastAsia="黑体" w:cs="黑体"/>
          <w:b/>
          <w:bCs/>
          <w:sz w:val="32"/>
          <w:szCs w:val="32"/>
        </w:rPr>
      </w:r>
      <w:r/>
    </w:p>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  </w:t>
      </w:r>
      <w:r>
        <w:rPr>
          <w:rFonts w:ascii="宋体" w:hAnsi="宋体" w:cs="宋体"/>
          <w:sz w:val="24"/>
          <w:szCs w:val="24"/>
        </w:rPr>
      </w:r>
      <w:r/>
    </w:p>
    <w:tbl>
      <w:tblPr>
        <w:tblW w:w="901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Mar>
              <w:left w:w="0" w:type="dxa"/>
              <w:top w:w="0" w:type="dxa"/>
              <w:right w:w="0" w:type="dxa"/>
              <w:bottom w:w="0" w:type="dxa"/>
            </w:tcMar>
            <w:tcW w:w="497"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序号</w:t>
            </w: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名称</w:t>
            </w: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招标货物的技术性能</w:t>
            </w: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参与投标的货物的技术性能</w:t>
            </w: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有无偏离</w:t>
            </w: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t xml:space="preserve">偏离内容及原因</w:t>
            </w: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r>
            <w:r/>
          </w:p>
        </w:tc>
      </w:tr>
    </w:tbl>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  </w:t>
      </w:r>
      <w:r>
        <w:rPr>
          <w:rFonts w:ascii="宋体" w:hAnsi="宋体" w:cs="宋体"/>
          <w:sz w:val="24"/>
          <w:szCs w:val="24"/>
        </w:rPr>
      </w:r>
      <w:r/>
    </w:p>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注： </w:t>
      </w:r>
      <w:r>
        <w:rPr>
          <w:rFonts w:ascii="宋体" w:hAnsi="宋体" w:cs="宋体"/>
          <w:sz w:val="24"/>
          <w:szCs w:val="24"/>
        </w:rPr>
      </w:r>
      <w:r/>
    </w:p>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1、</w:t>
      </w:r>
      <w:r>
        <w:rPr>
          <w:rFonts w:hint="eastAsia" w:ascii="宋体" w:hAnsi="宋体" w:cs="宋体"/>
          <w:sz w:val="24"/>
          <w:szCs w:val="24"/>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sz w:val="24"/>
          <w:szCs w:val="24"/>
        </w:rPr>
      </w:r>
      <w:r/>
    </w:p>
    <w:p>
      <w:pPr>
        <w:pStyle w:val="1238"/>
        <w:jc w:val="left"/>
        <w:spacing w:before="240" w:after="240"/>
        <w:widowControl/>
        <w:rPr>
          <w:rFonts w:ascii="宋体" w:hAnsi="宋体" w:cs="宋体"/>
          <w:sz w:val="24"/>
          <w:szCs w:val="24"/>
        </w:rPr>
        <w:outlineLvl w:val="9"/>
      </w:pPr>
      <w:r>
        <w:rPr>
          <w:rFonts w:hint="eastAsia" w:ascii="宋体" w:hAnsi="宋体" w:cs="宋体"/>
          <w:sz w:val="24"/>
          <w:szCs w:val="24"/>
          <w:lang w:val="en-US" w:eastAsia="zh-CN"/>
        </w:rPr>
        <w:t xml:space="preserve">2</w:t>
      </w:r>
      <w:r>
        <w:rPr>
          <w:rFonts w:ascii="宋体" w:hAnsi="宋体" w:cs="宋体"/>
          <w:sz w:val="24"/>
          <w:szCs w:val="24"/>
        </w:rPr>
        <w:t xml:space="preserve">、表格不够可另接。 </w:t>
      </w:r>
      <w:r>
        <w:rPr>
          <w:rFonts w:ascii="宋体" w:hAnsi="宋体" w:cs="宋体"/>
          <w:sz w:val="24"/>
          <w:szCs w:val="24"/>
        </w:rPr>
      </w:r>
      <w:r/>
    </w:p>
    <w:p>
      <w:pPr>
        <w:pStyle w:val="1238"/>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418" w:name="_Toc20739"/>
      <w:r/>
      <w:bookmarkStart w:id="419" w:name="_Toc12389"/>
      <w:r/>
      <w:bookmarkStart w:id="420" w:name="_Toc162443326"/>
      <w:r>
        <w:rPr>
          <w:rFonts w:hint="eastAsia" w:ascii="宋体" w:hAnsi="宋体" w:cs="宋体"/>
          <w:b/>
          <w:sz w:val="32"/>
          <w:szCs w:val="24"/>
        </w:rPr>
        <w:t xml:space="preserve">九</w:t>
      </w:r>
      <w:r>
        <w:rPr>
          <w:rFonts w:ascii="宋体" w:hAnsi="宋体" w:cs="宋体"/>
          <w:b/>
          <w:sz w:val="32"/>
          <w:szCs w:val="24"/>
        </w:rPr>
        <w:t xml:space="preserve">、商务条款响应及偏离表</w:t>
      </w:r>
      <w:bookmarkEnd w:id="418"/>
      <w:r/>
      <w:bookmarkEnd w:id="419"/>
      <w:r/>
      <w:bookmarkEnd w:id="420"/>
      <w:r>
        <w:rPr>
          <w:rFonts w:ascii="Times New Roman" w:hAnsi="Times New Roman" w:eastAsia="Times New Roman"/>
          <w:sz w:val="24"/>
          <w:szCs w:val="24"/>
        </w:rPr>
      </w:r>
      <w:r/>
    </w:p>
    <w:p>
      <w:pPr>
        <w:pStyle w:val="1238"/>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1238"/>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商务条款响应及偏离表 </w:t>
      </w:r>
      <w:r>
        <w:rPr>
          <w:rFonts w:ascii="黑体" w:hAnsi="黑体" w:eastAsia="黑体" w:cs="黑体"/>
          <w:b/>
          <w:bCs/>
          <w:sz w:val="32"/>
          <w:szCs w:val="32"/>
        </w:rPr>
      </w:r>
      <w:r/>
    </w:p>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  </w:t>
      </w:r>
      <w:r>
        <w:rPr>
          <w:rFonts w:ascii="宋体" w:hAnsi="宋体" w:cs="宋体"/>
          <w:sz w:val="24"/>
          <w:szCs w:val="24"/>
        </w:rPr>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项目</w:t>
            </w: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招标文件要求</w:t>
            </w: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是否</w:t>
            </w:r>
            <w:r>
              <w:rPr>
                <w:rFonts w:ascii="宋体" w:hAnsi="宋体" w:cs="宋体"/>
                <w:sz w:val="24"/>
                <w:szCs w:val="24"/>
              </w:rPr>
            </w:r>
            <w:r/>
          </w:p>
          <w:p>
            <w:pPr>
              <w:pStyle w:val="1238"/>
              <w:jc w:val="center"/>
              <w:widowControl/>
              <w:rPr>
                <w:rFonts w:ascii="宋体" w:hAnsi="宋体" w:cs="宋体"/>
                <w:sz w:val="24"/>
                <w:szCs w:val="24"/>
              </w:rPr>
              <w:outlineLvl w:val="9"/>
            </w:pPr>
            <w:r>
              <w:rPr>
                <w:rFonts w:ascii="宋体" w:hAnsi="宋体" w:cs="宋体"/>
                <w:sz w:val="24"/>
                <w:szCs w:val="24"/>
              </w:rPr>
              <w:t xml:space="preserve">响应</w:t>
            </w: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投标人的承诺或说明</w:t>
            </w: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r>
            <w:r/>
          </w:p>
        </w:tc>
      </w:tr>
    </w:tbl>
    <w:p>
      <w:pPr>
        <w:pStyle w:val="1238"/>
        <w:jc w:val="left"/>
        <w:spacing w:before="240" w:after="240"/>
        <w:widowControl/>
        <w:rPr>
          <w:rFonts w:ascii="宋体" w:hAnsi="宋体" w:cs="宋体"/>
          <w:sz w:val="24"/>
          <w:szCs w:val="24"/>
        </w:rPr>
        <w:outlineLvl w:val="9"/>
      </w:pPr>
      <w:r>
        <w:rPr>
          <w:rFonts w:ascii="宋体" w:hAnsi="宋体" w:cs="宋体"/>
          <w:sz w:val="24"/>
          <w:szCs w:val="24"/>
        </w:rPr>
        <w:t xml:space="preserve">  </w:t>
      </w:r>
      <w:r>
        <w:rPr>
          <w:rFonts w:ascii="宋体" w:hAnsi="宋体" w:cs="宋体"/>
          <w:sz w:val="24"/>
          <w:szCs w:val="24"/>
        </w:rPr>
      </w:r>
      <w:r/>
    </w:p>
    <w:p>
      <w:pPr>
        <w:pStyle w:val="1238"/>
        <w:jc w:val="left"/>
        <w:widowControl/>
        <w:rPr>
          <w:rFonts w:ascii="宋体" w:hAnsi="宋体"/>
          <w:b/>
          <w:bCs/>
          <w:sz w:val="20"/>
          <w:szCs w:val="32"/>
        </w:rPr>
        <w:outlineLvl w:val="9"/>
      </w:pPr>
      <w:r>
        <w:rPr>
          <w:rFonts w:ascii="宋体" w:hAnsi="宋体"/>
          <w:b/>
          <w:bCs/>
          <w:sz w:val="20"/>
          <w:szCs w:val="32"/>
        </w:rPr>
        <w:t xml:space="preserve"> </w:t>
      </w:r>
      <w:r>
        <w:rPr>
          <w:rFonts w:ascii="宋体" w:hAnsi="宋体"/>
          <w:b/>
          <w:bCs/>
          <w:sz w:val="20"/>
          <w:szCs w:val="32"/>
        </w:rPr>
      </w:r>
      <w:r/>
    </w:p>
    <w:p>
      <w:pPr>
        <w:pStyle w:val="1238"/>
        <w:ind w:firstLine="480"/>
        <w:spacing w:line="360" w:lineRule="auto"/>
        <w:rPr>
          <w:rFonts w:ascii="宋体" w:hAnsi="宋体"/>
          <w:sz w:val="24"/>
        </w:rPr>
        <w:outlineLvl w:val="9"/>
      </w:pPr>
      <w:r>
        <w:rPr>
          <w:rFonts w:ascii="宋体" w:hAnsi="宋体"/>
          <w:sz w:val="24"/>
        </w:r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outlineLvl w:val="9"/>
      </w:pPr>
      <w:r/>
      <w:r/>
    </w:p>
    <w:p>
      <w:pPr>
        <w:pStyle w:val="1238"/>
        <w:jc w:val="left"/>
        <w:widowControl/>
        <w:rPr>
          <w:rFonts w:ascii="Times New Roman" w:hAnsi="Times New Roman" w:eastAsia="Times New Roman"/>
          <w:sz w:val="24"/>
          <w:szCs w:val="24"/>
        </w:rPr>
        <w:outlineLvl w:val="9"/>
      </w:pPr>
      <w:r/>
      <w:bookmarkStart w:id="421" w:name="_Toc162443327"/>
      <w:r/>
      <w:bookmarkStart w:id="422" w:name="_Toc4457"/>
      <w:r/>
      <w:bookmarkStart w:id="423" w:name="_Toc16036"/>
      <w:r>
        <w:rPr>
          <w:rFonts w:hint="eastAsia" w:ascii="宋体" w:hAnsi="宋体" w:cs="宋体"/>
          <w:b/>
          <w:sz w:val="32"/>
          <w:szCs w:val="24"/>
        </w:rPr>
        <w:t xml:space="preserve">十</w:t>
      </w:r>
      <w:r>
        <w:rPr>
          <w:rFonts w:ascii="宋体" w:hAnsi="宋体" w:cs="宋体"/>
          <w:b/>
          <w:sz w:val="32"/>
          <w:szCs w:val="24"/>
        </w:rPr>
        <w:t xml:space="preserve">、投标人情况介绍</w:t>
      </w:r>
      <w:bookmarkEnd w:id="421"/>
      <w:r/>
      <w:bookmarkEnd w:id="422"/>
      <w:r/>
      <w:bookmarkEnd w:id="423"/>
      <w:r>
        <w:rPr>
          <w:rFonts w:ascii="Times New Roman" w:hAnsi="Times New Roman" w:eastAsia="Times New Roman"/>
          <w:sz w:val="24"/>
          <w:szCs w:val="24"/>
        </w:rPr>
      </w:r>
      <w:r/>
    </w:p>
    <w:p>
      <w:pPr>
        <w:pStyle w:val="1238"/>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投标人拥有的设施设备情况</w:t>
      </w:r>
      <w:r>
        <w:rPr>
          <w:rFonts w:ascii="Times New Roman" w:hAnsi="Times New Roman" w:eastAsia="Times New Roman"/>
          <w:sz w:val="24"/>
          <w:szCs w:val="24"/>
        </w:rPr>
      </w:r>
      <w:r/>
    </w:p>
    <w:p>
      <w:pPr>
        <w:pStyle w:val="1238"/>
        <w:jc w:val="center"/>
        <w:spacing w:line="360" w:lineRule="auto"/>
        <w:rPr>
          <w:rFonts w:ascii="宋体" w:hAnsi="宋体"/>
          <w:b/>
          <w:bCs/>
          <w:sz w:val="28"/>
          <w:szCs w:val="28"/>
        </w:rPr>
        <w:outlineLvl w:val="9"/>
      </w:pPr>
      <w:r>
        <w:rPr>
          <w:rFonts w:ascii="宋体" w:hAnsi="宋体"/>
          <w:b/>
          <w:bCs/>
          <w:sz w:val="28"/>
          <w:szCs w:val="28"/>
        </w:rPr>
      </w:r>
      <w:r/>
    </w:p>
    <w:p>
      <w:pPr>
        <w:pStyle w:val="1238"/>
        <w:jc w:val="center"/>
        <w:spacing w:line="360" w:lineRule="auto"/>
        <w:rPr>
          <w:rFonts w:ascii="Times New Roman" w:hAnsi="Times New Roman"/>
          <w:b/>
          <w:bCs/>
          <w:sz w:val="28"/>
          <w:szCs w:val="28"/>
        </w:rPr>
        <w:outlineLvl w:val="9"/>
      </w:pPr>
      <w:r>
        <w:rPr>
          <w:rFonts w:hint="eastAsia" w:ascii="宋体" w:hAnsi="宋体"/>
          <w:b/>
          <w:bCs/>
          <w:sz w:val="28"/>
          <w:szCs w:val="28"/>
        </w:rPr>
        <w:t xml:space="preserve">投标人拥有的设施设备情况（若有的话）</w:t>
      </w:r>
      <w:r>
        <w:rPr>
          <w:rFonts w:ascii="Times New Roman" w:hAnsi="Times New Roman"/>
          <w:b/>
          <w:bCs/>
          <w:sz w:val="28"/>
          <w:szCs w:val="28"/>
        </w:rPr>
      </w:r>
      <w:r/>
    </w:p>
    <w:p>
      <w:pPr>
        <w:pStyle w:val="1238"/>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类似业绩一览表</w:t>
      </w:r>
      <w:r>
        <w:rPr>
          <w:rFonts w:ascii="Times New Roman" w:hAnsi="Times New Roman" w:eastAsia="Times New Roman"/>
          <w:sz w:val="24"/>
          <w:szCs w:val="24"/>
        </w:rPr>
      </w:r>
      <w:r/>
    </w:p>
    <w:p>
      <w:pPr>
        <w:pStyle w:val="1238"/>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1238"/>
        <w:jc w:val="center"/>
        <w:spacing w:before="360" w:after="360" w:line="300" w:lineRule="auto"/>
        <w:widowControl/>
        <w:rPr>
          <w:rFonts w:ascii="黑体" w:hAnsi="黑体" w:eastAsia="黑体" w:cs="黑体"/>
          <w:b/>
          <w:bCs/>
          <w:sz w:val="36"/>
          <w:szCs w:val="36"/>
        </w:rPr>
        <w:outlineLvl w:val="9"/>
      </w:pPr>
      <w:r/>
      <w:bookmarkStart w:id="424" w:name="_Toc24548"/>
      <w:r>
        <w:rPr>
          <w:rFonts w:ascii="黑体" w:hAnsi="黑体" w:eastAsia="黑体" w:cs="黑体"/>
          <w:b/>
          <w:bCs/>
          <w:sz w:val="36"/>
          <w:szCs w:val="36"/>
        </w:rPr>
        <w:t xml:space="preserve">类似业绩一览表</w:t>
      </w:r>
      <w:bookmarkEnd w:id="424"/>
      <w:r>
        <w:rPr>
          <w:rFonts w:ascii="黑体" w:hAnsi="黑体" w:eastAsia="黑体" w:cs="黑体"/>
          <w:b/>
          <w:bCs/>
          <w:sz w:val="36"/>
          <w:szCs w:val="36"/>
        </w:rPr>
        <w:t xml:space="preserve"> </w:t>
      </w:r>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t xml:space="preserve">序号 </w:t>
            </w:r>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t xml:space="preserve">项目名称 </w:t>
            </w:r>
            <w:r>
              <w:rPr>
                <w:rFonts w:ascii="宋体" w:hAnsi="宋体" w:cs="宋体"/>
                <w:sz w:val="24"/>
                <w:szCs w:val="24"/>
              </w:rPr>
            </w:r>
            <w:r/>
          </w:p>
        </w:tc>
        <w:tc>
          <w:tcPr>
            <w:tcMar>
              <w:left w:w="0" w:type="dxa"/>
              <w:top w:w="0" w:type="dxa"/>
              <w:right w:w="0" w:type="dxa"/>
              <w:bottom w:w="0" w:type="dxa"/>
            </w:tcMar>
            <w:tcW w:w="3351"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t xml:space="preserve">合同期（天） </w:t>
            </w:r>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t xml:space="preserve">合同金额 </w:t>
            </w:r>
            <w:r>
              <w:rPr>
                <w:rFonts w:ascii="宋体" w:hAnsi="宋体" w:cs="宋体"/>
                <w:sz w:val="24"/>
                <w:szCs w:val="24"/>
              </w:rPr>
            </w:r>
            <w:r/>
          </w:p>
        </w:tc>
      </w:tr>
      <w:tr>
        <w:trPr/>
        <w:tc>
          <w:tcPr>
            <w:tcMar>
              <w:left w:w="0" w:type="dxa"/>
              <w:top w:w="0" w:type="dxa"/>
              <w:right w:w="0" w:type="dxa"/>
              <w:bottom w:w="0" w:type="dxa"/>
            </w:tcMar>
            <w:tcW w:w="1142" w:type="dxa"/>
            <w:vAlign w:val="center"/>
            <w:textDirection w:val="lrTb"/>
            <w:noWrap w:val="false"/>
          </w:tcPr>
          <w:p>
            <w:pPr>
              <w:pStyle w:val="1238"/>
              <w:jc w:val="left"/>
              <w:widowControl/>
              <w:rPr>
                <w:rFonts w:ascii="宋体" w:hAnsi="宋体" w:cs="宋体"/>
                <w:sz w:val="24"/>
                <w:szCs w:val="24"/>
              </w:rPr>
              <w:outlineLvl w:val="9"/>
            </w:pPr>
            <w:r/>
            <w:bookmarkStart w:id="425" w:name="xh"/>
            <w:r/>
            <w:bookmarkEnd w:id="425"/>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1238"/>
              <w:jc w:val="left"/>
              <w:widowControl/>
              <w:rPr>
                <w:rFonts w:ascii="宋体" w:hAnsi="宋体" w:cs="宋体"/>
                <w:sz w:val="24"/>
                <w:szCs w:val="24"/>
              </w:rPr>
              <w:outlineLvl w:val="9"/>
            </w:pPr>
            <w:r/>
            <w:bookmarkStart w:id="426" w:name="XmName"/>
            <w:r/>
            <w:bookmarkEnd w:id="426"/>
            <w:r>
              <w:rPr>
                <w:rFonts w:ascii="宋体" w:hAnsi="宋体" w:cs="宋体"/>
                <w:sz w:val="24"/>
                <w:szCs w:val="24"/>
              </w:rPr>
            </w:r>
            <w:r/>
          </w:p>
        </w:tc>
        <w:tc>
          <w:tcPr>
            <w:tcMar>
              <w:left w:w="0" w:type="dxa"/>
              <w:top w:w="0" w:type="dxa"/>
              <w:right w:w="0" w:type="dxa"/>
              <w:bottom w:w="0" w:type="dxa"/>
            </w:tcMar>
            <w:tcW w:w="3351" w:type="dxa"/>
            <w:vAlign w:val="center"/>
            <w:textDirection w:val="lrTb"/>
            <w:noWrap w:val="false"/>
          </w:tcPr>
          <w:p>
            <w:pPr>
              <w:pStyle w:val="1238"/>
              <w:jc w:val="left"/>
              <w:widowControl/>
              <w:rPr>
                <w:rFonts w:ascii="宋体" w:hAnsi="宋体" w:cs="宋体"/>
                <w:sz w:val="24"/>
                <w:szCs w:val="24"/>
              </w:rPr>
              <w:outlineLvl w:val="9"/>
            </w:pPr>
            <w:r>
              <w:rPr>
                <w:rFonts w:ascii="宋体" w:hAnsi="宋体" w:cs="宋体"/>
                <w:sz w:val="24"/>
                <w:szCs w:val="24"/>
              </w:rPr>
              <w:t xml:space="preserve">    </w:t>
            </w:r>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1238"/>
              <w:jc w:val="left"/>
              <w:widowControl/>
              <w:rPr>
                <w:rFonts w:ascii="宋体" w:hAnsi="宋体" w:cs="宋体"/>
                <w:sz w:val="24"/>
                <w:szCs w:val="24"/>
              </w:rPr>
              <w:outlineLvl w:val="9"/>
            </w:pPr>
            <w:r/>
            <w:bookmarkStart w:id="427" w:name="ZhongBiaoJia"/>
            <w:r/>
            <w:bookmarkEnd w:id="427"/>
            <w:r>
              <w:rPr>
                <w:rFonts w:ascii="宋体" w:hAnsi="宋体" w:cs="宋体"/>
                <w:sz w:val="24"/>
                <w:szCs w:val="24"/>
              </w:rPr>
            </w:r>
            <w:r/>
          </w:p>
        </w:tc>
      </w:tr>
    </w:tbl>
    <w:p>
      <w:pPr>
        <w:pStyle w:val="1238"/>
        <w:jc w:val="center"/>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投标人获得的相关证书</w:t>
      </w:r>
      <w:r>
        <w:rPr>
          <w:rFonts w:ascii="Times New Roman" w:hAnsi="Times New Roman" w:eastAsia="Times New Roman"/>
          <w:sz w:val="24"/>
          <w:szCs w:val="24"/>
        </w:rPr>
      </w:r>
      <w:r/>
    </w:p>
    <w:p>
      <w:pPr>
        <w:pStyle w:val="1238"/>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center"/>
        <w:spacing w:before="360" w:after="360" w:line="300" w:lineRule="auto"/>
        <w:widowControl/>
        <w:rPr>
          <w:rFonts w:ascii="黑体" w:hAnsi="黑体" w:eastAsia="黑体" w:cs="黑体"/>
          <w:b/>
          <w:bCs/>
          <w:sz w:val="36"/>
          <w:szCs w:val="36"/>
        </w:rPr>
        <w:outlineLvl w:val="9"/>
      </w:pPr>
      <w:r/>
      <w:bookmarkStart w:id="428" w:name="_Toc20830"/>
      <w:r>
        <w:rPr>
          <w:rFonts w:ascii="黑体" w:hAnsi="黑体" w:eastAsia="黑体" w:cs="黑体"/>
          <w:b/>
          <w:bCs/>
          <w:sz w:val="36"/>
          <w:szCs w:val="36"/>
        </w:rPr>
        <w:t xml:space="preserve">各类证书</w:t>
      </w:r>
      <w:bookmarkEnd w:id="428"/>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证书名称 </w:t>
            </w:r>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查看 </w:t>
            </w:r>
            <w:r>
              <w:rPr>
                <w:rFonts w:ascii="宋体" w:hAnsi="宋体" w:cs="宋体"/>
                <w:sz w:val="24"/>
                <w:szCs w:val="24"/>
              </w:rPr>
            </w:r>
            <w:r/>
          </w:p>
        </w:tc>
      </w:tr>
      <w:tr>
        <w:trPr/>
        <w:tc>
          <w:tcPr>
            <w:tcMar>
              <w:left w:w="0" w:type="dxa"/>
              <w:top w:w="0" w:type="dxa"/>
              <w:right w:w="0" w:type="dxa"/>
              <w:bottom w:w="0" w:type="dxa"/>
            </w:tcMar>
            <w:tcW w:w="7170" w:type="dxa"/>
            <w:vAlign w:val="center"/>
            <w:textDirection w:val="lrTb"/>
            <w:noWrap w:val="false"/>
          </w:tcPr>
          <w:p>
            <w:pPr>
              <w:pStyle w:val="1238"/>
              <w:jc w:val="left"/>
              <w:widowControl/>
              <w:rPr>
                <w:rFonts w:ascii="宋体" w:hAnsi="宋体" w:cs="宋体"/>
                <w:sz w:val="24"/>
                <w:szCs w:val="24"/>
              </w:rPr>
              <w:outlineLvl w:val="9"/>
            </w:pPr>
            <w:r/>
            <w:bookmarkStart w:id="429" w:name="MC_0"/>
            <w:r/>
            <w:bookmarkEnd w:id="429"/>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1238"/>
              <w:jc w:val="left"/>
              <w:widowControl/>
              <w:rPr>
                <w:rFonts w:ascii="宋体" w:hAnsi="宋体" w:cs="宋体"/>
                <w:sz w:val="24"/>
                <w:szCs w:val="24"/>
              </w:rPr>
              <w:outlineLvl w:val="9"/>
            </w:pPr>
            <w:r/>
            <w:bookmarkStart w:id="430" w:name="ChaKan_1"/>
            <w:r/>
            <w:bookmarkEnd w:id="430"/>
            <w:r>
              <w:rPr>
                <w:rFonts w:ascii="宋体" w:hAnsi="宋体" w:cs="宋体"/>
                <w:sz w:val="24"/>
                <w:szCs w:val="24"/>
              </w:rPr>
            </w:r>
            <w:r/>
          </w:p>
        </w:tc>
      </w:tr>
    </w:tbl>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left"/>
        <w:spacing w:before="240" w:after="240"/>
        <w:widowControl/>
        <w:rPr>
          <w:rFonts w:ascii="Times New Roman" w:hAnsi="Times New Roman"/>
          <w:sz w:val="24"/>
          <w:szCs w:val="24"/>
        </w:rPr>
        <w:outlineLvl w:val="9"/>
      </w:pPr>
      <w:r>
        <w:rPr>
          <w:rFonts w:ascii="Times New Roman" w:hAnsi="Times New Roman" w:eastAsia="Times New Roman"/>
          <w:sz w:val="24"/>
          <w:szCs w:val="24"/>
        </w:rPr>
        <w:t xml:space="preserve"> </w:t>
      </w:r>
      <w:r>
        <w:rPr>
          <w:rFonts w:ascii="Times New Roman" w:hAnsi="Times New Roman"/>
          <w:sz w:val="24"/>
          <w:szCs w:val="24"/>
        </w:rPr>
      </w:r>
      <w:r/>
    </w:p>
    <w:p>
      <w:pPr>
        <w:pStyle w:val="1238"/>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w:t>
      </w:r>
      <w:bookmarkStart w:id="431" w:name="_Toc4528"/>
      <w:r>
        <w:rPr>
          <w:rFonts w:ascii="宋体" w:hAnsi="宋体" w:cs="宋体"/>
          <w:b/>
          <w:sz w:val="28"/>
          <w:szCs w:val="24"/>
        </w:rPr>
        <w:t xml:space="preserve">投标人获得的相关奖项</w:t>
      </w:r>
      <w:bookmarkEnd w:id="431"/>
      <w:r>
        <w:rPr>
          <w:rFonts w:ascii="Times New Roman" w:hAnsi="Times New Roman" w:eastAsia="Times New Roman"/>
          <w:sz w:val="24"/>
          <w:szCs w:val="24"/>
        </w:rPr>
      </w:r>
      <w:r/>
    </w:p>
    <w:p>
      <w:pPr>
        <w:pStyle w:val="1238"/>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center"/>
        <w:spacing w:before="360" w:after="360" w:line="300" w:lineRule="auto"/>
        <w:widowControl/>
        <w:rPr>
          <w:rFonts w:ascii="黑体" w:hAnsi="黑体" w:eastAsia="黑体" w:cs="黑体"/>
          <w:b/>
          <w:bCs/>
          <w:sz w:val="36"/>
          <w:szCs w:val="36"/>
        </w:rPr>
        <w:outlineLvl w:val="9"/>
      </w:pPr>
      <w:r/>
      <w:bookmarkStart w:id="432" w:name="_Toc5417"/>
      <w:r>
        <w:rPr>
          <w:rFonts w:ascii="黑体" w:hAnsi="黑体" w:eastAsia="黑体" w:cs="黑体"/>
          <w:b/>
          <w:bCs/>
          <w:sz w:val="36"/>
          <w:szCs w:val="36"/>
        </w:rPr>
        <w:t xml:space="preserve">各类奖项</w:t>
      </w:r>
      <w:bookmarkEnd w:id="432"/>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证书名称 </w:t>
            </w:r>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1238"/>
              <w:jc w:val="center"/>
              <w:widowControl/>
              <w:rPr>
                <w:rFonts w:ascii="宋体" w:hAnsi="宋体" w:cs="宋体"/>
                <w:sz w:val="24"/>
                <w:szCs w:val="24"/>
              </w:rPr>
              <w:outlineLvl w:val="9"/>
            </w:pPr>
            <w:r>
              <w:rPr>
                <w:rFonts w:ascii="宋体" w:hAnsi="宋体" w:cs="宋体"/>
                <w:sz w:val="24"/>
                <w:szCs w:val="24"/>
              </w:rPr>
              <w:t xml:space="preserve">查看 </w:t>
            </w:r>
            <w:r>
              <w:rPr>
                <w:rFonts w:ascii="宋体" w:hAnsi="宋体" w:cs="宋体"/>
                <w:sz w:val="24"/>
                <w:szCs w:val="24"/>
              </w:rPr>
            </w:r>
            <w:r/>
          </w:p>
        </w:tc>
      </w:tr>
      <w:tr>
        <w:trPr/>
        <w:tc>
          <w:tcPr>
            <w:tcMar>
              <w:left w:w="0" w:type="dxa"/>
              <w:top w:w="0" w:type="dxa"/>
              <w:right w:w="0" w:type="dxa"/>
              <w:bottom w:w="0" w:type="dxa"/>
            </w:tcMar>
            <w:tcW w:w="7170" w:type="dxa"/>
            <w:vAlign w:val="center"/>
            <w:textDirection w:val="lrTb"/>
            <w:noWrap w:val="false"/>
          </w:tcPr>
          <w:p>
            <w:pPr>
              <w:pStyle w:val="1238"/>
              <w:jc w:val="left"/>
              <w:widowControl/>
              <w:rPr>
                <w:rFonts w:ascii="宋体" w:hAnsi="宋体" w:cs="宋体"/>
                <w:sz w:val="24"/>
                <w:szCs w:val="24"/>
              </w:rPr>
              <w:outlineLvl w:val="9"/>
            </w:pPr>
            <w:r/>
            <w:bookmarkStart w:id="433" w:name="MC_1"/>
            <w:r/>
            <w:bookmarkEnd w:id="433"/>
            <w:r>
              <w:rPr>
                <w:rFonts w:ascii="宋体" w:hAnsi="宋体" w:cs="宋体"/>
                <w:sz w:val="24"/>
                <w:szCs w:val="24"/>
              </w:rPr>
              <w:t xml:space="preserve">  </w:t>
            </w:r>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1238"/>
              <w:jc w:val="left"/>
              <w:widowControl/>
              <w:rPr>
                <w:rFonts w:ascii="宋体" w:hAnsi="宋体" w:cs="宋体"/>
                <w:sz w:val="24"/>
                <w:szCs w:val="24"/>
              </w:rPr>
              <w:outlineLvl w:val="9"/>
            </w:pPr>
            <w:r/>
            <w:bookmarkStart w:id="434" w:name="ChaKan_2"/>
            <w:r/>
            <w:bookmarkEnd w:id="434"/>
            <w:r>
              <w:rPr>
                <w:rFonts w:ascii="宋体" w:hAnsi="宋体" w:cs="宋体"/>
                <w:sz w:val="24"/>
                <w:szCs w:val="24"/>
              </w:rPr>
            </w:r>
            <w:r/>
          </w:p>
        </w:tc>
      </w:tr>
    </w:tbl>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1238"/>
        <w:outlineLvl w:val="9"/>
      </w:pPr>
      <w:r/>
      <w:r/>
    </w:p>
    <w:p>
      <w:pPr>
        <w:pStyle w:val="1641"/>
        <w:rPr>
          <w:rFonts w:ascii="宋体" w:hAnsi="宋体"/>
          <w:b/>
          <w:bCs/>
          <w:sz w:val="20"/>
          <w:szCs w:val="32"/>
        </w:rPr>
        <w:outlineLvl w:val="9"/>
      </w:pPr>
      <w:r>
        <w:rPr>
          <w:rFonts w:ascii="宋体" w:hAnsi="宋体"/>
          <w:b/>
          <w:bCs/>
          <w:sz w:val="20"/>
          <w:szCs w:val="32"/>
        </w:rPr>
        <w:t xml:space="preserve"> </w:t>
      </w:r>
      <w:bookmarkEnd w:id="402"/>
      <w:r>
        <w:rPr>
          <w:rFonts w:ascii="宋体" w:hAnsi="宋体"/>
          <w:b/>
          <w:bCs/>
          <w:sz w:val="20"/>
          <w:szCs w:val="32"/>
        </w:rPr>
      </w:r>
      <w:r/>
    </w:p>
    <w:p>
      <w:pPr>
        <w:pStyle w:val="1238"/>
        <w:ind w:firstLine="480"/>
        <w:spacing w:line="360" w:lineRule="auto"/>
        <w:rPr>
          <w:rFonts w:hint="eastAsia" w:ascii="宋体" w:hAnsi="宋体"/>
          <w:sz w:val="24"/>
        </w:rPr>
        <w:outlineLvl w:val="9"/>
      </w:pPr>
      <w:r/>
      <w:bookmarkEnd w:id="295"/>
      <w:r/>
      <w:bookmarkEnd w:id="296"/>
      <w:r/>
      <w:bookmarkEnd w:id="373"/>
      <w:r/>
      <w:bookmarkEnd w:id="401"/>
      <w:r/>
      <w:bookmarkEnd w:id="404"/>
      <w:r>
        <w:rPr>
          <w:rFonts w:hint="eastAsia" w:ascii="宋体" w:hAnsi="宋体"/>
          <w:sz w:val="24"/>
        </w:rPr>
      </w:r>
      <w:r/>
    </w:p>
    <w:sectPr>
      <w:headerReference w:type="default" r:id="rId10"/>
      <w:footerReference w:type="default" r:id="rId20"/>
      <w:footerReference w:type="first" r:id="rId21"/>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3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rPr>
        <w:rStyle w:val="1318"/>
      </w:rPr>
      <w:framePr w:wrap="around" w:vAnchor="text" w:hAnchor="margin" w:xAlign="center" w:y="1"/>
    </w:pPr>
    <w:r>
      <w:fldChar w:fldCharType="begin"/>
    </w:r>
    <w:r>
      <w:rPr>
        <w:rStyle w:val="1318"/>
        <w:highlight w:val="white"/>
      </w:rPr>
      <w:instrText xml:space="preserve">PAGE  </w:instrText>
    </w:r>
    <w:r>
      <w:fldChar w:fldCharType="separate"/>
    </w:r>
    <w:r>
      <w:fldChar w:fldCharType="end"/>
    </w:r>
    <w:r>
      <w:rPr>
        <w:rStyle w:val="1318"/>
      </w:rPr>
    </w:r>
    <w:r/>
  </w:p>
  <w:p>
    <w:pPr>
      <w:pStyle w:val="12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2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23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3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3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left="4436"/>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3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38"/>
                    </w:pPr>
                    <w:r/>
                    <w:r/>
                  </w:p>
                </w:txbxContent>
              </v:textbox>
            </v:shape>
          </w:pict>
        </mc:Fallback>
      </mc:AlternateContent>
    </w:r>
    <w:r>
      <w:rPr>
        <w:rFonts w:ascii="Calibri" w:hAnsi="Calibri" w:eastAsia="Calibri" w:cs="Calibri"/>
        <w:spacing w:val="-4"/>
        <w:sz w:val="18"/>
        <w:szCs w:val="18"/>
      </w:rPr>
      <w:t xml:space="preserve">19</w: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left="4425"/>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3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38"/>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pPr>
                            <w:pStyle w:val="123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pPr>
                      <w:pStyle w:val="123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Style w:val="1318"/>
      </w:rPr>
      <w:framePr w:wrap="around" w:vAnchor="text" w:hAnchor="margin" w:xAlign="right" w:y="1"/>
    </w:pPr>
    <w:r>
      <w:fldChar w:fldCharType="begin"/>
    </w:r>
    <w:r>
      <w:rPr>
        <w:rStyle w:val="1318"/>
        <w:color w:val="000000"/>
        <w:highlight w:val="white"/>
      </w:rPr>
      <w:instrText xml:space="preserve">PAGE  </w:instrText>
    </w:r>
    <w:r>
      <w:fldChar w:fldCharType="separate"/>
    </w:r>
    <w:r>
      <w:fldChar w:fldCharType="end"/>
    </w:r>
    <w:r>
      <w:rPr>
        <w:rStyle w:val="1318"/>
      </w:rPr>
    </w:r>
    <w:r/>
  </w:p>
  <w:p>
    <w:pPr>
      <w:pStyle w:val="1287"/>
      <w:ind w:right="360" w:firstLine="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23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238"/>
                    </w:pPr>
                    <w:r/>
                    <w:r/>
                  </w:p>
                </w:txbxContent>
              </v:textbox>
            </v:shape>
          </w:pict>
        </mc:Fallback>
      </mc:AlternateContent>
    </w:r>
    <w:r/>
  </w:p>
  <w:p>
    <w:pPr>
      <w:pStyle w:val="1287"/>
      <w:ind w:firstLine="360"/>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238"/>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23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38"/>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2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3"/>
      <w:isLgl w:val="false"/>
      <w:suff w:val="tab"/>
      <w:lvlText w:val="%1)"/>
      <w:lvlJc w:val="left"/>
      <w:pPr>
        <w:pStyle w:val="1238"/>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75"/>
      <w:isLgl w:val="false"/>
      <w:suff w:val="tab"/>
      <w:lvlText w:val="附录%1."/>
      <w:lvlJc w:val="left"/>
      <w:pPr>
        <w:pStyle w:val="1238"/>
        <w:ind w:left="907" w:hanging="907"/>
        <w:tabs>
          <w:tab w:val="num" w:pos="907" w:leader="none"/>
        </w:tabs>
      </w:pPr>
    </w:lvl>
    <w:lvl w:ilvl="1">
      <w:start w:val="1"/>
      <w:numFmt w:val="decimal"/>
      <w:isLgl w:val="false"/>
      <w:suff w:val="tab"/>
      <w:lvlText w:val="%2."/>
      <w:lvlJc w:val="left"/>
      <w:pPr>
        <w:pStyle w:val="1238"/>
        <w:ind w:left="1440" w:hanging="360"/>
        <w:tabs>
          <w:tab w:val="num" w:pos="1440" w:leader="none"/>
        </w:tabs>
      </w:pPr>
    </w:lvl>
    <w:lvl w:ilvl="2">
      <w:start w:val="1"/>
      <w:numFmt w:val="decimal"/>
      <w:isLgl w:val="false"/>
      <w:suff w:val="tab"/>
      <w:lvlText w:val="%3."/>
      <w:lvlJc w:val="left"/>
      <w:pPr>
        <w:pStyle w:val="1238"/>
        <w:ind w:left="2160" w:hanging="360"/>
        <w:tabs>
          <w:tab w:val="num" w:pos="2160" w:leader="none"/>
        </w:tabs>
      </w:pPr>
    </w:lvl>
    <w:lvl w:ilvl="3">
      <w:start w:val="1"/>
      <w:numFmt w:val="decimal"/>
      <w:isLgl w:val="false"/>
      <w:suff w:val="tab"/>
      <w:lvlText w:val="%4."/>
      <w:lvlJc w:val="left"/>
      <w:pPr>
        <w:pStyle w:val="1238"/>
        <w:ind w:left="2880" w:hanging="360"/>
        <w:tabs>
          <w:tab w:val="num" w:pos="2880" w:leader="none"/>
        </w:tabs>
      </w:pPr>
    </w:lvl>
    <w:lvl w:ilvl="4">
      <w:start w:val="1"/>
      <w:numFmt w:val="decimal"/>
      <w:isLgl w:val="false"/>
      <w:suff w:val="tab"/>
      <w:lvlText w:val="%5."/>
      <w:lvlJc w:val="left"/>
      <w:pPr>
        <w:pStyle w:val="1238"/>
        <w:ind w:left="3600" w:hanging="360"/>
        <w:tabs>
          <w:tab w:val="num" w:pos="3600" w:leader="none"/>
        </w:tabs>
      </w:pPr>
    </w:lvl>
    <w:lvl w:ilvl="5">
      <w:start w:val="1"/>
      <w:numFmt w:val="decimal"/>
      <w:isLgl w:val="false"/>
      <w:suff w:val="tab"/>
      <w:lvlText w:val="%6."/>
      <w:lvlJc w:val="left"/>
      <w:pPr>
        <w:pStyle w:val="1238"/>
        <w:ind w:left="4320" w:hanging="360"/>
        <w:tabs>
          <w:tab w:val="num" w:pos="4320" w:leader="none"/>
        </w:tabs>
      </w:pPr>
    </w:lvl>
    <w:lvl w:ilvl="6">
      <w:start w:val="1"/>
      <w:numFmt w:val="decimal"/>
      <w:isLgl w:val="false"/>
      <w:suff w:val="tab"/>
      <w:lvlText w:val="%7."/>
      <w:lvlJc w:val="left"/>
      <w:pPr>
        <w:pStyle w:val="1238"/>
        <w:ind w:left="5040" w:hanging="360"/>
        <w:tabs>
          <w:tab w:val="num" w:pos="5040" w:leader="none"/>
        </w:tabs>
      </w:pPr>
    </w:lvl>
    <w:lvl w:ilvl="7">
      <w:start w:val="1"/>
      <w:numFmt w:val="decimal"/>
      <w:isLgl w:val="false"/>
      <w:suff w:val="tab"/>
      <w:lvlText w:val="%8."/>
      <w:lvlJc w:val="left"/>
      <w:pPr>
        <w:pStyle w:val="1238"/>
        <w:ind w:left="5760" w:hanging="360"/>
        <w:tabs>
          <w:tab w:val="num" w:pos="5760" w:leader="none"/>
        </w:tabs>
      </w:pPr>
    </w:lvl>
    <w:lvl w:ilvl="8">
      <w:start w:val="1"/>
      <w:numFmt w:val="decimal"/>
      <w:isLgl w:val="false"/>
      <w:suff w:val="tab"/>
      <w:lvlText w:val="%9."/>
      <w:lvlJc w:val="left"/>
      <w:pPr>
        <w:pStyle w:val="1238"/>
        <w:ind w:left="6480" w:hanging="360"/>
        <w:tabs>
          <w:tab w:val="num" w:pos="6480" w:leader="none"/>
        </w:tabs>
      </w:pPr>
    </w:lvl>
  </w:abstractNum>
  <w:abstractNum w:abstractNumId="3">
    <w:multiLevelType w:val="hybridMultilevel"/>
    <w:lvl w:ilvl="0">
      <w:start w:val="2"/>
      <w:numFmt w:val="chineseCounting"/>
      <w:isLgl w:val="false"/>
      <w:suff w:val="nothing"/>
      <w:lvlText w:val="%1、"/>
      <w:lvlJc w:val="left"/>
      <w:pPr>
        <w:pStyle w:val="12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546"/>
      <w:isLgl w:val="false"/>
      <w:suff w:val="tab"/>
      <w:lvlText w:val="(%1)"/>
      <w:lvlJc w:val="left"/>
      <w:pPr>
        <w:pStyle w:val="1238"/>
        <w:ind w:left="845" w:hanging="420"/>
      </w:pPr>
    </w:lvl>
    <w:lvl w:ilvl="1">
      <w:start w:val="1"/>
      <w:numFmt w:val="bullet"/>
      <w:isLgl w:val="false"/>
      <w:suff w:val="tab"/>
      <w:lvlText w:val=""/>
      <w:lvlJc w:val="left"/>
      <w:pPr>
        <w:pStyle w:val="1238"/>
        <w:ind w:left="1265" w:hanging="420"/>
      </w:pPr>
      <w:rPr>
        <w:rFonts w:ascii="Wingdings" w:hAnsi="Wingdings"/>
      </w:rPr>
    </w:lvl>
    <w:lvl w:ilvl="2">
      <w:start w:val="1"/>
      <w:numFmt w:val="bullet"/>
      <w:isLgl w:val="false"/>
      <w:suff w:val="tab"/>
      <w:lvlText w:val=""/>
      <w:lvlJc w:val="left"/>
      <w:pPr>
        <w:pStyle w:val="1238"/>
        <w:ind w:left="1685" w:hanging="420"/>
      </w:pPr>
      <w:rPr>
        <w:rFonts w:ascii="Wingdings" w:hAnsi="Wingdings"/>
      </w:rPr>
    </w:lvl>
    <w:lvl w:ilvl="3">
      <w:start w:val="1"/>
      <w:numFmt w:val="bullet"/>
      <w:isLgl w:val="false"/>
      <w:suff w:val="tab"/>
      <w:lvlText w:val=""/>
      <w:lvlJc w:val="left"/>
      <w:pPr>
        <w:pStyle w:val="1238"/>
        <w:ind w:left="2105" w:hanging="420"/>
      </w:pPr>
      <w:rPr>
        <w:rFonts w:ascii="Wingdings" w:hAnsi="Wingdings"/>
      </w:rPr>
    </w:lvl>
    <w:lvl w:ilvl="4">
      <w:start w:val="1"/>
      <w:numFmt w:val="bullet"/>
      <w:isLgl w:val="false"/>
      <w:suff w:val="tab"/>
      <w:lvlText w:val=""/>
      <w:lvlJc w:val="left"/>
      <w:pPr>
        <w:pStyle w:val="1238"/>
        <w:ind w:left="2525" w:hanging="420"/>
      </w:pPr>
      <w:rPr>
        <w:rFonts w:ascii="Wingdings" w:hAnsi="Wingdings"/>
      </w:rPr>
    </w:lvl>
    <w:lvl w:ilvl="5">
      <w:start w:val="1"/>
      <w:numFmt w:val="bullet"/>
      <w:isLgl w:val="false"/>
      <w:suff w:val="tab"/>
      <w:lvlText w:val=""/>
      <w:lvlJc w:val="left"/>
      <w:pPr>
        <w:pStyle w:val="1238"/>
        <w:ind w:left="2945" w:hanging="420"/>
      </w:pPr>
      <w:rPr>
        <w:rFonts w:ascii="Wingdings" w:hAnsi="Wingdings"/>
      </w:rPr>
    </w:lvl>
    <w:lvl w:ilvl="6">
      <w:start w:val="1"/>
      <w:numFmt w:val="bullet"/>
      <w:isLgl w:val="false"/>
      <w:suff w:val="tab"/>
      <w:lvlText w:val=""/>
      <w:lvlJc w:val="left"/>
      <w:pPr>
        <w:pStyle w:val="1238"/>
        <w:ind w:left="3365" w:hanging="420"/>
      </w:pPr>
      <w:rPr>
        <w:rFonts w:ascii="Wingdings" w:hAnsi="Wingdings"/>
      </w:rPr>
    </w:lvl>
    <w:lvl w:ilvl="7">
      <w:start w:val="1"/>
      <w:numFmt w:val="bullet"/>
      <w:isLgl w:val="false"/>
      <w:suff w:val="tab"/>
      <w:lvlText w:val=""/>
      <w:lvlJc w:val="left"/>
      <w:pPr>
        <w:pStyle w:val="1238"/>
        <w:ind w:left="3785" w:hanging="420"/>
      </w:pPr>
      <w:rPr>
        <w:rFonts w:ascii="Wingdings" w:hAnsi="Wingdings"/>
      </w:rPr>
    </w:lvl>
    <w:lvl w:ilvl="8">
      <w:start w:val="1"/>
      <w:numFmt w:val="bullet"/>
      <w:isLgl w:val="false"/>
      <w:suff w:val="tab"/>
      <w:lvlText w:val=""/>
      <w:lvlJc w:val="left"/>
      <w:pPr>
        <w:pStyle w:val="1238"/>
        <w:ind w:left="4205" w:hanging="420"/>
      </w:pPr>
      <w:rPr>
        <w:rFonts w:ascii="Wingdings" w:hAnsi="Wingdings"/>
      </w:rPr>
    </w:lvl>
  </w:abstractNum>
  <w:abstractNum w:abstractNumId="5">
    <w:multiLevelType w:val="hybridMultilevel"/>
    <w:lvl w:ilvl="0">
      <w:start w:val="1"/>
      <w:numFmt w:val="decimal"/>
      <w:pStyle w:val="1454"/>
      <w:isLgl w:val="false"/>
      <w:suff w:val="tab"/>
      <w:lvlText w:val="第%1章"/>
      <w:lvlJc w:val="left"/>
      <w:pPr>
        <w:pStyle w:val="1238"/>
        <w:ind w:left="709" w:hanging="425"/>
      </w:pPr>
      <w:rPr>
        <w:rFonts w:hint="eastAsia" w:eastAsia="宋体"/>
        <w:sz w:val="28"/>
        <w:lang w:val="en-US"/>
      </w:rPr>
    </w:lvl>
    <w:lvl w:ilvl="1">
      <w:start w:val="1"/>
      <w:numFmt w:val="decimal"/>
      <w:pStyle w:val="1453"/>
      <w:isLgl w:val="false"/>
      <w:suff w:val="tab"/>
      <w:lvlText w:val="%1.%2"/>
      <w:lvlJc w:val="left"/>
      <w:pPr>
        <w:pStyle w:val="1238"/>
        <w:ind w:left="880" w:hanging="879"/>
      </w:pPr>
      <w:rPr>
        <w:rFonts w:hint="eastAsia" w:ascii="宋体" w:hAnsi="宋体" w:eastAsia="宋体"/>
        <w:sz w:val="28"/>
      </w:rPr>
    </w:lvl>
    <w:lvl w:ilvl="2">
      <w:start w:val="1"/>
      <w:numFmt w:val="decimal"/>
      <w:pStyle w:val="1478"/>
      <w:isLgl w:val="false"/>
      <w:suff w:val="tab"/>
      <w:lvlText w:val="%1.%2.%3"/>
      <w:lvlJc w:val="left"/>
      <w:pPr>
        <w:pStyle w:val="1238"/>
        <w:ind w:left="5444" w:hanging="1191"/>
      </w:pPr>
      <w:rPr>
        <w:rFonts w:hint="eastAsia" w:ascii="宋体" w:hAnsi="宋体" w:eastAsia="宋体"/>
        <w:sz w:val="28"/>
      </w:rPr>
    </w:lvl>
    <w:lvl w:ilvl="3">
      <w:start w:val="1"/>
      <w:numFmt w:val="decimal"/>
      <w:pStyle w:val="1477"/>
      <w:isLgl w:val="false"/>
      <w:suff w:val="tab"/>
      <w:lvlText w:val="%1.%2.%3.%4"/>
      <w:lvlJc w:val="left"/>
      <w:pPr>
        <w:pStyle w:val="1238"/>
        <w:ind w:left="1275" w:hanging="1644"/>
      </w:pPr>
      <w:rPr>
        <w:rFonts w:hint="eastAsia" w:ascii="宋体" w:hAnsi="宋体" w:eastAsia="宋体"/>
        <w:sz w:val="28"/>
      </w:rPr>
    </w:lvl>
    <w:lvl w:ilvl="4">
      <w:start w:val="1"/>
      <w:numFmt w:val="decimal"/>
      <w:pStyle w:val="1527"/>
      <w:isLgl w:val="false"/>
      <w:suff w:val="tab"/>
      <w:lvlText w:val="%1.%2.%3.%4.%5"/>
      <w:lvlJc w:val="left"/>
      <w:pPr>
        <w:pStyle w:val="1238"/>
        <w:ind w:left="1842" w:hanging="2097"/>
      </w:pPr>
      <w:rPr>
        <w:rFonts w:hint="eastAsia"/>
      </w:rPr>
    </w:lvl>
    <w:lvl w:ilvl="5">
      <w:start w:val="1"/>
      <w:numFmt w:val="decimal"/>
      <w:isLgl w:val="false"/>
      <w:suff w:val="tab"/>
      <w:lvlText w:val="%1.%2.%3.%4.%5.%6"/>
      <w:lvlJc w:val="left"/>
      <w:pPr>
        <w:pStyle w:val="1238"/>
        <w:ind w:left="2551" w:hanging="2693"/>
      </w:pPr>
      <w:rPr>
        <w:rFonts w:hint="eastAsia"/>
      </w:rPr>
    </w:lvl>
    <w:lvl w:ilvl="6">
      <w:start w:val="1"/>
      <w:numFmt w:val="decimal"/>
      <w:isLgl w:val="false"/>
      <w:suff w:val="tab"/>
      <w:lvlText w:val="%1.%2.%3.%4.%5.%6.%7"/>
      <w:lvlJc w:val="left"/>
      <w:pPr>
        <w:pStyle w:val="1238"/>
        <w:ind w:left="3118" w:hanging="3147"/>
      </w:pPr>
      <w:rPr>
        <w:rFonts w:hint="eastAsia"/>
      </w:rPr>
    </w:lvl>
    <w:lvl w:ilvl="7">
      <w:start w:val="1"/>
      <w:numFmt w:val="decimal"/>
      <w:isLgl w:val="false"/>
      <w:suff w:val="tab"/>
      <w:lvlText w:val="%1.%2.%3.%4.%5.%6.%7.%8"/>
      <w:lvlJc w:val="left"/>
      <w:pPr>
        <w:pStyle w:val="1238"/>
        <w:ind w:left="3685" w:hanging="3600"/>
      </w:pPr>
      <w:rPr>
        <w:rFonts w:hint="eastAsia"/>
      </w:rPr>
    </w:lvl>
    <w:lvl w:ilvl="8">
      <w:start w:val="1"/>
      <w:numFmt w:val="decimal"/>
      <w:isLgl w:val="false"/>
      <w:suff w:val="tab"/>
      <w:lvlText w:val="%1.%2.%3.%4.%5.%6.%7.%8.%9"/>
      <w:lvlJc w:val="left"/>
      <w:pPr>
        <w:pStyle w:val="1238"/>
        <w:ind w:left="4393" w:hanging="4195"/>
      </w:pPr>
      <w:rPr>
        <w:rFonts w:hint="eastAsia"/>
      </w:rPr>
    </w:lvl>
  </w:abstractNum>
  <w:abstractNum w:abstractNumId="6">
    <w:multiLevelType w:val="hybridMultilevel"/>
    <w:lvl w:ilvl="0">
      <w:start w:val="1"/>
      <w:numFmt w:val="decimal"/>
      <w:pStyle w:val="1303"/>
      <w:isLgl w:val="false"/>
      <w:suff w:val="tab"/>
      <w:lvlText w:val="%1."/>
      <w:lvlJc w:val="left"/>
      <w:pPr>
        <w:pStyle w:val="1238"/>
        <w:ind w:left="709" w:hanging="709"/>
        <w:tabs>
          <w:tab w:val="num" w:pos="709" w:leader="none"/>
        </w:tabs>
      </w:pPr>
    </w:lvl>
    <w:lvl w:ilvl="1">
      <w:start w:val="1"/>
      <w:numFmt w:val="decimal"/>
      <w:isLgl w:val="false"/>
      <w:suff w:val="tab"/>
      <w:lvlText w:val="%1.%2"/>
      <w:lvlJc w:val="left"/>
      <w:pPr>
        <w:pStyle w:val="1238"/>
        <w:ind w:left="709" w:hanging="709"/>
        <w:tabs>
          <w:tab w:val="num" w:pos="709" w:leader="none"/>
        </w:tabs>
      </w:pPr>
    </w:lvl>
    <w:lvl w:ilvl="2">
      <w:start w:val="1"/>
      <w:numFmt w:val="decimal"/>
      <w:isLgl w:val="false"/>
      <w:suff w:val="tab"/>
      <w:lvlText w:val="%1.%2.%3."/>
      <w:lvlJc w:val="left"/>
      <w:pPr>
        <w:pStyle w:val="1238"/>
        <w:ind w:left="425" w:hanging="425"/>
        <w:tabs>
          <w:tab w:val="num" w:pos="425" w:leader="none"/>
        </w:tabs>
      </w:pPr>
    </w:lvl>
    <w:lvl w:ilvl="3">
      <w:start w:val="1"/>
      <w:numFmt w:val="decimal"/>
      <w:isLgl w:val="false"/>
      <w:suff w:val="tab"/>
      <w:lvlText w:val="%1.%2.%3.%4."/>
      <w:lvlJc w:val="left"/>
      <w:pPr>
        <w:pStyle w:val="1238"/>
        <w:ind w:left="851" w:hanging="851"/>
        <w:tabs>
          <w:tab w:val="num" w:pos="851" w:leader="none"/>
        </w:tabs>
      </w:pPr>
    </w:lvl>
    <w:lvl w:ilvl="4">
      <w:start w:val="1"/>
      <w:numFmt w:val="decimal"/>
      <w:isLgl w:val="false"/>
      <w:suff w:val="tab"/>
      <w:lvlText w:val="%1.%2.%3.%4.%5."/>
      <w:lvlJc w:val="left"/>
      <w:pPr>
        <w:pStyle w:val="1238"/>
        <w:ind w:left="992" w:hanging="992"/>
        <w:tabs>
          <w:tab w:val="num" w:pos="992" w:leader="none"/>
        </w:tabs>
      </w:pPr>
    </w:lvl>
    <w:lvl w:ilvl="5">
      <w:start w:val="1"/>
      <w:numFmt w:val="decimal"/>
      <w:isLgl w:val="false"/>
      <w:suff w:val="tab"/>
      <w:lvlText w:val="%1.%2.%3.%4.%5.%6."/>
      <w:lvlJc w:val="left"/>
      <w:pPr>
        <w:pStyle w:val="1238"/>
        <w:ind w:left="1134" w:hanging="1134"/>
        <w:tabs>
          <w:tab w:val="num" w:pos="1134" w:leader="none"/>
        </w:tabs>
      </w:pPr>
    </w:lvl>
    <w:lvl w:ilvl="6">
      <w:start w:val="1"/>
      <w:numFmt w:val="decimal"/>
      <w:isLgl w:val="false"/>
      <w:suff w:val="tab"/>
      <w:lvlText w:val="%1.%2.%3.%4.%5.%6.%7."/>
      <w:lvlJc w:val="left"/>
      <w:pPr>
        <w:pStyle w:val="1238"/>
        <w:ind w:left="1276" w:hanging="1276"/>
        <w:tabs>
          <w:tab w:val="num" w:pos="1276" w:leader="none"/>
        </w:tabs>
      </w:pPr>
    </w:lvl>
    <w:lvl w:ilvl="7">
      <w:start w:val="1"/>
      <w:numFmt w:val="decimal"/>
      <w:isLgl w:val="false"/>
      <w:suff w:val="tab"/>
      <w:lvlText w:val="%1.%2.%3.%4.%5.%6.%7.%8."/>
      <w:lvlJc w:val="left"/>
      <w:pPr>
        <w:pStyle w:val="1238"/>
        <w:ind w:left="1418" w:hanging="1418"/>
        <w:tabs>
          <w:tab w:val="num" w:pos="1418" w:leader="none"/>
        </w:tabs>
      </w:pPr>
    </w:lvl>
    <w:lvl w:ilvl="8">
      <w:start w:val="1"/>
      <w:numFmt w:val="decimal"/>
      <w:isLgl w:val="false"/>
      <w:suff w:val="tab"/>
      <w:lvlText w:val="%1.%2.%3.%4.%5.%6.%7.%8.%9."/>
      <w:lvlJc w:val="left"/>
      <w:pPr>
        <w:pStyle w:val="1238"/>
        <w:ind w:left="1559" w:hanging="1559"/>
        <w:tabs>
          <w:tab w:val="num" w:pos="1559" w:leader="none"/>
        </w:tabs>
      </w:pPr>
    </w:lvl>
  </w:abstractNum>
  <w:abstractNum w:abstractNumId="7">
    <w:multiLevelType w:val="hybridMultilevel"/>
    <w:lvl w:ilvl="0">
      <w:start w:val="1"/>
      <w:numFmt w:val="decimal"/>
      <w:pStyle w:val="1276"/>
      <w:isLgl w:val="false"/>
      <w:suff w:val="tab"/>
      <w:lvlText w:val="(%1)"/>
      <w:lvlJc w:val="left"/>
      <w:pPr>
        <w:pStyle w:val="123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1238"/>
        <w:ind w:left="840" w:hanging="420"/>
        <w:tabs>
          <w:tab w:val="num" w:pos="840" w:leader="none"/>
        </w:tabs>
      </w:pPr>
    </w:lvl>
    <w:lvl w:ilvl="2">
      <w:start w:val="1"/>
      <w:numFmt w:val="lowerRoman"/>
      <w:isLgl w:val="false"/>
      <w:suff w:val="tab"/>
      <w:lvlText w:val="%3."/>
      <w:lvlJc w:val="right"/>
      <w:pPr>
        <w:pStyle w:val="1238"/>
        <w:ind w:left="1260" w:hanging="420"/>
        <w:tabs>
          <w:tab w:val="num" w:pos="1260" w:leader="none"/>
        </w:tabs>
      </w:pPr>
    </w:lvl>
    <w:lvl w:ilvl="3">
      <w:start w:val="1"/>
      <w:numFmt w:val="decimal"/>
      <w:isLgl w:val="false"/>
      <w:suff w:val="tab"/>
      <w:lvlText w:val="%4."/>
      <w:lvlJc w:val="left"/>
      <w:pPr>
        <w:pStyle w:val="1238"/>
        <w:ind w:left="1680" w:hanging="420"/>
        <w:tabs>
          <w:tab w:val="num" w:pos="1680" w:leader="none"/>
        </w:tabs>
      </w:pPr>
    </w:lvl>
    <w:lvl w:ilvl="4">
      <w:start w:val="1"/>
      <w:numFmt w:val="lowerLetter"/>
      <w:isLgl w:val="false"/>
      <w:suff w:val="tab"/>
      <w:lvlText w:val="%5)"/>
      <w:lvlJc w:val="left"/>
      <w:pPr>
        <w:pStyle w:val="1238"/>
        <w:ind w:left="2100" w:hanging="420"/>
        <w:tabs>
          <w:tab w:val="num" w:pos="2100" w:leader="none"/>
        </w:tabs>
      </w:pPr>
    </w:lvl>
    <w:lvl w:ilvl="5">
      <w:start w:val="1"/>
      <w:numFmt w:val="lowerRoman"/>
      <w:isLgl w:val="false"/>
      <w:suff w:val="tab"/>
      <w:lvlText w:val="%6."/>
      <w:lvlJc w:val="right"/>
      <w:pPr>
        <w:pStyle w:val="1238"/>
        <w:ind w:left="2520" w:hanging="420"/>
        <w:tabs>
          <w:tab w:val="num" w:pos="2520" w:leader="none"/>
        </w:tabs>
      </w:pPr>
    </w:lvl>
    <w:lvl w:ilvl="6">
      <w:start w:val="1"/>
      <w:numFmt w:val="decimal"/>
      <w:isLgl w:val="false"/>
      <w:suff w:val="tab"/>
      <w:lvlText w:val="%7."/>
      <w:lvlJc w:val="left"/>
      <w:pPr>
        <w:pStyle w:val="1238"/>
        <w:ind w:left="2940" w:hanging="420"/>
        <w:tabs>
          <w:tab w:val="num" w:pos="2940" w:leader="none"/>
        </w:tabs>
      </w:pPr>
    </w:lvl>
    <w:lvl w:ilvl="7">
      <w:start w:val="1"/>
      <w:numFmt w:val="lowerLetter"/>
      <w:isLgl w:val="false"/>
      <w:suff w:val="tab"/>
      <w:lvlText w:val="%8)"/>
      <w:lvlJc w:val="left"/>
      <w:pPr>
        <w:pStyle w:val="1238"/>
        <w:ind w:left="3360" w:hanging="420"/>
        <w:tabs>
          <w:tab w:val="num" w:pos="3360" w:leader="none"/>
        </w:tabs>
      </w:pPr>
    </w:lvl>
    <w:lvl w:ilvl="8">
      <w:start w:val="1"/>
      <w:numFmt w:val="lowerRoman"/>
      <w:isLgl w:val="false"/>
      <w:suff w:val="tab"/>
      <w:lvlText w:val="%9."/>
      <w:lvlJc w:val="right"/>
      <w:pPr>
        <w:pStyle w:val="1238"/>
        <w:ind w:left="3780" w:hanging="420"/>
        <w:tabs>
          <w:tab w:val="num" w:pos="3780" w:leader="none"/>
        </w:tabs>
      </w:pPr>
    </w:lvl>
  </w:abstractNum>
  <w:abstractNum w:abstractNumId="8">
    <w:multiLevelType w:val="hybridMultilevel"/>
    <w:lvl w:ilvl="0">
      <w:start w:val="1"/>
      <w:numFmt w:val="chineseCountingThousand"/>
      <w:isLgl w:val="false"/>
      <w:suff w:val="nothing"/>
      <w:lvlText w:val="第%1章 "/>
      <w:lvlJc w:val="left"/>
      <w:pPr>
        <w:pStyle w:val="1238"/>
        <w:ind w:left="0" w:firstLine="0"/>
        <w:tabs>
          <w:tab w:val="num" w:pos="0" w:leader="none"/>
        </w:tabs>
      </w:pPr>
    </w:lvl>
    <w:lvl w:ilvl="1">
      <w:start w:val="1"/>
      <w:numFmt w:val="decimal"/>
      <w:isLgl w:val="false"/>
      <w:suff w:val="nothing"/>
      <w:lvlText w:val="%2、"/>
      <w:lvlJc w:val="left"/>
      <w:pPr>
        <w:pStyle w:val="1238"/>
        <w:ind w:left="0" w:firstLine="0"/>
        <w:tabs>
          <w:tab w:val="num" w:pos="0" w:leader="none"/>
        </w:tabs>
      </w:pPr>
    </w:lvl>
    <w:lvl w:ilvl="2">
      <w:start w:val="1"/>
      <w:numFmt w:val="decimal"/>
      <w:isLgl w:val="false"/>
      <w:suff w:val="nothing"/>
      <w:lvlText w:val="%2.%3 "/>
      <w:lvlJc w:val="left"/>
      <w:pPr>
        <w:pStyle w:val="1238"/>
        <w:ind w:left="0" w:firstLine="0"/>
        <w:tabs>
          <w:tab w:val="num" w:pos="0" w:leader="none"/>
        </w:tabs>
      </w:pPr>
    </w:lvl>
    <w:lvl w:ilvl="3">
      <w:start w:val="1"/>
      <w:numFmt w:val="decimal"/>
      <w:isLgl w:val="false"/>
      <w:suff w:val="nothing"/>
      <w:lvlText w:val="%2.%3.%4 "/>
      <w:lvlJc w:val="left"/>
      <w:pPr>
        <w:pStyle w:val="1238"/>
        <w:ind w:left="0" w:firstLine="0"/>
        <w:tabs>
          <w:tab w:val="num" w:pos="0" w:leader="none"/>
        </w:tabs>
      </w:pPr>
    </w:lvl>
    <w:lvl w:ilvl="4">
      <w:start w:val="1"/>
      <w:numFmt w:val="decimal"/>
      <w:isLgl w:val="false"/>
      <w:suff w:val="nothing"/>
      <w:lvlText w:val="%2.%3.%4.%5 "/>
      <w:lvlJc w:val="left"/>
      <w:pPr>
        <w:pStyle w:val="1238"/>
        <w:ind w:left="0" w:firstLine="0"/>
        <w:tabs>
          <w:tab w:val="num" w:pos="0" w:leader="none"/>
        </w:tabs>
      </w:pPr>
    </w:lvl>
    <w:lvl w:ilvl="5">
      <w:start w:val="1"/>
      <w:numFmt w:val="decimal"/>
      <w:pStyle w:val="1244"/>
      <w:isLgl w:val="false"/>
      <w:suff w:val="nothing"/>
      <w:lvlText w:val=""/>
      <w:lvlJc w:val="left"/>
      <w:pPr>
        <w:pStyle w:val="1238"/>
        <w:ind w:left="0" w:firstLine="0"/>
        <w:tabs>
          <w:tab w:val="num" w:pos="0" w:leader="none"/>
        </w:tabs>
      </w:pPr>
    </w:lvl>
    <w:lvl w:ilvl="6">
      <w:start w:val="1"/>
      <w:numFmt w:val="decimal"/>
      <w:pStyle w:val="1245"/>
      <w:isLgl w:val="false"/>
      <w:suff w:val="nothing"/>
      <w:lvlText w:val=""/>
      <w:lvlJc w:val="left"/>
      <w:pPr>
        <w:pStyle w:val="1238"/>
        <w:ind w:left="0" w:firstLine="0"/>
        <w:tabs>
          <w:tab w:val="num" w:pos="0" w:leader="none"/>
        </w:tabs>
      </w:pPr>
    </w:lvl>
    <w:lvl w:ilvl="7">
      <w:start w:val="1"/>
      <w:numFmt w:val="decimal"/>
      <w:pStyle w:val="1246"/>
      <w:isLgl w:val="false"/>
      <w:suff w:val="nothing"/>
      <w:lvlText w:val=""/>
      <w:lvlJc w:val="left"/>
      <w:pPr>
        <w:pStyle w:val="1238"/>
        <w:ind w:left="0" w:firstLine="0"/>
        <w:tabs>
          <w:tab w:val="num" w:pos="0" w:leader="none"/>
        </w:tabs>
      </w:pPr>
    </w:lvl>
    <w:lvl w:ilvl="8">
      <w:start w:val="1"/>
      <w:numFmt w:val="decimal"/>
      <w:pStyle w:val="1247"/>
      <w:isLgl w:val="false"/>
      <w:suff w:val="nothing"/>
      <w:lvlText w:val=""/>
      <w:lvlJc w:val="left"/>
      <w:pPr>
        <w:pStyle w:val="1238"/>
        <w:ind w:left="0" w:firstLine="0"/>
        <w:tabs>
          <w:tab w:val="num" w:pos="0" w:leader="none"/>
        </w:tabs>
      </w:pPr>
    </w:lvl>
  </w:abstractNum>
  <w:abstractNum w:abstractNumId="9">
    <w:multiLevelType w:val="hybridMultilevel"/>
    <w:lvl w:ilvl="0">
      <w:start w:val="1"/>
      <w:numFmt w:val="bullet"/>
      <w:pStyle w:val="1335"/>
      <w:isLgl w:val="false"/>
      <w:suff w:val="tab"/>
      <w:lvlText w:val=""/>
      <w:lvlJc w:val="left"/>
      <w:pPr>
        <w:pStyle w:val="123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1238"/>
        <w:ind w:left="840" w:hanging="420"/>
        <w:tabs>
          <w:tab w:val="num" w:pos="840" w:leader="none"/>
        </w:tabs>
      </w:pPr>
      <w:rPr>
        <w:rFonts w:ascii="Wingdings" w:hAnsi="Wingdings"/>
      </w:rPr>
    </w:lvl>
    <w:lvl w:ilvl="2">
      <w:start w:val="1"/>
      <w:numFmt w:val="bullet"/>
      <w:isLgl w:val="false"/>
      <w:suff w:val="tab"/>
      <w:lvlText w:val=""/>
      <w:lvlJc w:val="left"/>
      <w:pPr>
        <w:pStyle w:val="1238"/>
        <w:ind w:left="1260" w:hanging="420"/>
        <w:tabs>
          <w:tab w:val="num" w:pos="1260" w:leader="none"/>
        </w:tabs>
      </w:pPr>
      <w:rPr>
        <w:rFonts w:ascii="Wingdings" w:hAnsi="Wingdings"/>
      </w:rPr>
    </w:lvl>
    <w:lvl w:ilvl="3">
      <w:start w:val="1"/>
      <w:numFmt w:val="bullet"/>
      <w:isLgl w:val="false"/>
      <w:suff w:val="tab"/>
      <w:lvlText w:val=""/>
      <w:lvlJc w:val="left"/>
      <w:pPr>
        <w:pStyle w:val="1238"/>
        <w:ind w:left="1680" w:hanging="420"/>
        <w:tabs>
          <w:tab w:val="num" w:pos="1680" w:leader="none"/>
        </w:tabs>
      </w:pPr>
      <w:rPr>
        <w:rFonts w:ascii="Wingdings" w:hAnsi="Wingdings"/>
      </w:rPr>
    </w:lvl>
    <w:lvl w:ilvl="4">
      <w:start w:val="1"/>
      <w:numFmt w:val="bullet"/>
      <w:isLgl w:val="false"/>
      <w:suff w:val="tab"/>
      <w:lvlText w:val=""/>
      <w:lvlJc w:val="left"/>
      <w:pPr>
        <w:pStyle w:val="1238"/>
        <w:ind w:left="2100" w:hanging="420"/>
        <w:tabs>
          <w:tab w:val="num" w:pos="2100" w:leader="none"/>
        </w:tabs>
      </w:pPr>
      <w:rPr>
        <w:rFonts w:ascii="Wingdings" w:hAnsi="Wingdings"/>
      </w:rPr>
    </w:lvl>
    <w:lvl w:ilvl="5">
      <w:start w:val="1"/>
      <w:numFmt w:val="bullet"/>
      <w:isLgl w:val="false"/>
      <w:suff w:val="tab"/>
      <w:lvlText w:val=""/>
      <w:lvlJc w:val="left"/>
      <w:pPr>
        <w:pStyle w:val="1238"/>
        <w:ind w:left="2520" w:hanging="420"/>
        <w:tabs>
          <w:tab w:val="num" w:pos="2520" w:leader="none"/>
        </w:tabs>
      </w:pPr>
      <w:rPr>
        <w:rFonts w:ascii="Wingdings" w:hAnsi="Wingdings"/>
      </w:rPr>
    </w:lvl>
    <w:lvl w:ilvl="6">
      <w:start w:val="1"/>
      <w:numFmt w:val="bullet"/>
      <w:isLgl w:val="false"/>
      <w:suff w:val="tab"/>
      <w:lvlText w:val=""/>
      <w:lvlJc w:val="left"/>
      <w:pPr>
        <w:pStyle w:val="1238"/>
        <w:ind w:left="2940" w:hanging="420"/>
        <w:tabs>
          <w:tab w:val="num" w:pos="2940" w:leader="none"/>
        </w:tabs>
      </w:pPr>
      <w:rPr>
        <w:rFonts w:ascii="Wingdings" w:hAnsi="Wingdings"/>
      </w:rPr>
    </w:lvl>
    <w:lvl w:ilvl="7">
      <w:start w:val="1"/>
      <w:numFmt w:val="bullet"/>
      <w:isLgl w:val="false"/>
      <w:suff w:val="tab"/>
      <w:lvlText w:val=""/>
      <w:lvlJc w:val="left"/>
      <w:pPr>
        <w:pStyle w:val="1238"/>
        <w:ind w:left="3360" w:hanging="420"/>
        <w:tabs>
          <w:tab w:val="num" w:pos="3360" w:leader="none"/>
        </w:tabs>
      </w:pPr>
      <w:rPr>
        <w:rFonts w:ascii="Wingdings" w:hAnsi="Wingdings"/>
      </w:rPr>
    </w:lvl>
    <w:lvl w:ilvl="8">
      <w:start w:val="1"/>
      <w:numFmt w:val="bullet"/>
      <w:isLgl w:val="false"/>
      <w:suff w:val="tab"/>
      <w:lvlText w:val=""/>
      <w:lvlJc w:val="left"/>
      <w:pPr>
        <w:pStyle w:val="1238"/>
        <w:ind w:left="3780" w:hanging="420"/>
        <w:tabs>
          <w:tab w:val="num" w:pos="3780" w:leader="none"/>
        </w:tabs>
      </w:pPr>
      <w:rPr>
        <w:rFonts w:ascii="Wingdings" w:hAnsi="Wingdings"/>
      </w:rPr>
    </w:lvl>
  </w:abstractNum>
  <w:num w:numId="1">
    <w:abstractNumId w:val="8"/>
  </w:num>
  <w:num w:numId="2">
    <w:abstractNumId w:val="1"/>
  </w:num>
  <w:num w:numId="3">
    <w:abstractNumId w:val="2"/>
  </w:num>
  <w:num w:numId="4">
    <w:abstractNumId w:val="7"/>
  </w:num>
  <w:num w:numId="5">
    <w:abstractNumId w:val="6"/>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name w:val="Heading 1"/>
    <w:basedOn w:val="1238"/>
    <w:next w:val="1238"/>
    <w:link w:val="1063"/>
    <w:uiPriority w:val="9"/>
    <w:qFormat/>
    <w:pPr>
      <w:keepLines/>
      <w:keepNext/>
      <w:spacing w:before="480" w:after="200"/>
      <w:outlineLvl w:val="0"/>
    </w:pPr>
    <w:rPr>
      <w:rFonts w:ascii="Arial" w:hAnsi="Arial" w:eastAsia="Arial" w:cs="Arial"/>
      <w:sz w:val="40"/>
      <w:szCs w:val="40"/>
    </w:rPr>
  </w:style>
  <w:style w:type="character" w:styleId="1063">
    <w:name w:val="Heading 1 Char"/>
    <w:link w:val="1062"/>
    <w:uiPriority w:val="9"/>
    <w:rPr>
      <w:rFonts w:ascii="Arial" w:hAnsi="Arial" w:eastAsia="Arial" w:cs="Arial"/>
      <w:sz w:val="40"/>
      <w:szCs w:val="40"/>
    </w:rPr>
  </w:style>
  <w:style w:type="paragraph" w:styleId="1064">
    <w:name w:val="Heading 2"/>
    <w:basedOn w:val="1238"/>
    <w:next w:val="1238"/>
    <w:link w:val="1065"/>
    <w:uiPriority w:val="9"/>
    <w:unhideWhenUsed/>
    <w:qFormat/>
    <w:pPr>
      <w:keepLines/>
      <w:keepNext/>
      <w:spacing w:before="360" w:after="200"/>
      <w:outlineLvl w:val="1"/>
    </w:pPr>
    <w:rPr>
      <w:rFonts w:ascii="Arial" w:hAnsi="Arial" w:eastAsia="Arial" w:cs="Arial"/>
      <w:sz w:val="34"/>
    </w:rPr>
  </w:style>
  <w:style w:type="character" w:styleId="1065">
    <w:name w:val="Heading 2 Char"/>
    <w:link w:val="1064"/>
    <w:uiPriority w:val="9"/>
    <w:rPr>
      <w:rFonts w:ascii="Arial" w:hAnsi="Arial" w:eastAsia="Arial" w:cs="Arial"/>
      <w:sz w:val="34"/>
    </w:rPr>
  </w:style>
  <w:style w:type="paragraph" w:styleId="1066">
    <w:name w:val="Heading 3"/>
    <w:basedOn w:val="1238"/>
    <w:next w:val="1238"/>
    <w:link w:val="1067"/>
    <w:uiPriority w:val="9"/>
    <w:unhideWhenUsed/>
    <w:qFormat/>
    <w:pPr>
      <w:keepLines/>
      <w:keepNext/>
      <w:spacing w:before="320" w:after="200"/>
      <w:outlineLvl w:val="2"/>
    </w:pPr>
    <w:rPr>
      <w:rFonts w:ascii="Arial" w:hAnsi="Arial" w:eastAsia="Arial" w:cs="Arial"/>
      <w:sz w:val="30"/>
      <w:szCs w:val="30"/>
    </w:rPr>
  </w:style>
  <w:style w:type="character" w:styleId="1067">
    <w:name w:val="Heading 3 Char"/>
    <w:link w:val="1066"/>
    <w:uiPriority w:val="9"/>
    <w:rPr>
      <w:rFonts w:ascii="Arial" w:hAnsi="Arial" w:eastAsia="Arial" w:cs="Arial"/>
      <w:sz w:val="30"/>
      <w:szCs w:val="30"/>
    </w:rPr>
  </w:style>
  <w:style w:type="paragraph" w:styleId="1068">
    <w:name w:val="Heading 4"/>
    <w:basedOn w:val="1238"/>
    <w:next w:val="1238"/>
    <w:link w:val="1069"/>
    <w:uiPriority w:val="9"/>
    <w:unhideWhenUsed/>
    <w:qFormat/>
    <w:pPr>
      <w:keepLines/>
      <w:keepNext/>
      <w:spacing w:before="320" w:after="200"/>
      <w:outlineLvl w:val="3"/>
    </w:pPr>
    <w:rPr>
      <w:rFonts w:ascii="Arial" w:hAnsi="Arial" w:eastAsia="Arial" w:cs="Arial"/>
      <w:b/>
      <w:bCs/>
      <w:sz w:val="26"/>
      <w:szCs w:val="26"/>
    </w:rPr>
  </w:style>
  <w:style w:type="character" w:styleId="1069">
    <w:name w:val="Heading 4 Char"/>
    <w:link w:val="1068"/>
    <w:uiPriority w:val="9"/>
    <w:rPr>
      <w:rFonts w:ascii="Arial" w:hAnsi="Arial" w:eastAsia="Arial" w:cs="Arial"/>
      <w:b/>
      <w:bCs/>
      <w:sz w:val="26"/>
      <w:szCs w:val="26"/>
    </w:rPr>
  </w:style>
  <w:style w:type="paragraph" w:styleId="1070">
    <w:name w:val="Heading 5"/>
    <w:basedOn w:val="1238"/>
    <w:next w:val="1238"/>
    <w:link w:val="1071"/>
    <w:uiPriority w:val="9"/>
    <w:unhideWhenUsed/>
    <w:qFormat/>
    <w:pPr>
      <w:keepLines/>
      <w:keepNext/>
      <w:spacing w:before="320" w:after="200"/>
      <w:outlineLvl w:val="4"/>
    </w:pPr>
    <w:rPr>
      <w:rFonts w:ascii="Arial" w:hAnsi="Arial" w:eastAsia="Arial" w:cs="Arial"/>
      <w:b/>
      <w:bCs/>
      <w:sz w:val="24"/>
      <w:szCs w:val="24"/>
    </w:rPr>
  </w:style>
  <w:style w:type="character" w:styleId="1071">
    <w:name w:val="Heading 5 Char"/>
    <w:link w:val="1070"/>
    <w:uiPriority w:val="9"/>
    <w:rPr>
      <w:rFonts w:ascii="Arial" w:hAnsi="Arial" w:eastAsia="Arial" w:cs="Arial"/>
      <w:b/>
      <w:bCs/>
      <w:sz w:val="24"/>
      <w:szCs w:val="24"/>
    </w:rPr>
  </w:style>
  <w:style w:type="paragraph" w:styleId="1072">
    <w:name w:val="Heading 6"/>
    <w:basedOn w:val="1238"/>
    <w:next w:val="1238"/>
    <w:link w:val="1073"/>
    <w:uiPriority w:val="9"/>
    <w:unhideWhenUsed/>
    <w:qFormat/>
    <w:pPr>
      <w:keepLines/>
      <w:keepNext/>
      <w:spacing w:before="320" w:after="200"/>
      <w:outlineLvl w:val="5"/>
    </w:pPr>
    <w:rPr>
      <w:rFonts w:ascii="Arial" w:hAnsi="Arial" w:eastAsia="Arial" w:cs="Arial"/>
      <w:b/>
      <w:bCs/>
      <w:sz w:val="22"/>
      <w:szCs w:val="22"/>
    </w:rPr>
  </w:style>
  <w:style w:type="character" w:styleId="1073">
    <w:name w:val="Heading 6 Char"/>
    <w:link w:val="1072"/>
    <w:uiPriority w:val="9"/>
    <w:rPr>
      <w:rFonts w:ascii="Arial" w:hAnsi="Arial" w:eastAsia="Arial" w:cs="Arial"/>
      <w:b/>
      <w:bCs/>
      <w:sz w:val="22"/>
      <w:szCs w:val="22"/>
    </w:rPr>
  </w:style>
  <w:style w:type="paragraph" w:styleId="1074">
    <w:name w:val="Heading 7"/>
    <w:basedOn w:val="1238"/>
    <w:next w:val="1238"/>
    <w:link w:val="1075"/>
    <w:uiPriority w:val="9"/>
    <w:unhideWhenUsed/>
    <w:qFormat/>
    <w:pPr>
      <w:keepLines/>
      <w:keepNext/>
      <w:spacing w:before="320" w:after="200"/>
      <w:outlineLvl w:val="6"/>
    </w:pPr>
    <w:rPr>
      <w:rFonts w:ascii="Arial" w:hAnsi="Arial" w:eastAsia="Arial" w:cs="Arial"/>
      <w:b/>
      <w:bCs/>
      <w:i/>
      <w:iCs/>
      <w:sz w:val="22"/>
      <w:szCs w:val="22"/>
    </w:rPr>
  </w:style>
  <w:style w:type="character" w:styleId="1075">
    <w:name w:val="Heading 7 Char"/>
    <w:link w:val="1074"/>
    <w:uiPriority w:val="9"/>
    <w:rPr>
      <w:rFonts w:ascii="Arial" w:hAnsi="Arial" w:eastAsia="Arial" w:cs="Arial"/>
      <w:b/>
      <w:bCs/>
      <w:i/>
      <w:iCs/>
      <w:sz w:val="22"/>
      <w:szCs w:val="22"/>
    </w:rPr>
  </w:style>
  <w:style w:type="paragraph" w:styleId="1076">
    <w:name w:val="Heading 8"/>
    <w:basedOn w:val="1238"/>
    <w:next w:val="1238"/>
    <w:link w:val="1077"/>
    <w:uiPriority w:val="9"/>
    <w:unhideWhenUsed/>
    <w:qFormat/>
    <w:pPr>
      <w:keepLines/>
      <w:keepNext/>
      <w:spacing w:before="320" w:after="200"/>
      <w:outlineLvl w:val="7"/>
    </w:pPr>
    <w:rPr>
      <w:rFonts w:ascii="Arial" w:hAnsi="Arial" w:eastAsia="Arial" w:cs="Arial"/>
      <w:i/>
      <w:iCs/>
      <w:sz w:val="22"/>
      <w:szCs w:val="22"/>
    </w:rPr>
  </w:style>
  <w:style w:type="character" w:styleId="1077">
    <w:name w:val="Heading 8 Char"/>
    <w:link w:val="1076"/>
    <w:uiPriority w:val="9"/>
    <w:rPr>
      <w:rFonts w:ascii="Arial" w:hAnsi="Arial" w:eastAsia="Arial" w:cs="Arial"/>
      <w:i/>
      <w:iCs/>
      <w:sz w:val="22"/>
      <w:szCs w:val="22"/>
    </w:rPr>
  </w:style>
  <w:style w:type="paragraph" w:styleId="1078">
    <w:name w:val="Heading 9"/>
    <w:basedOn w:val="1238"/>
    <w:next w:val="1238"/>
    <w:link w:val="1079"/>
    <w:uiPriority w:val="9"/>
    <w:unhideWhenUsed/>
    <w:qFormat/>
    <w:pPr>
      <w:keepLines/>
      <w:keepNext/>
      <w:spacing w:before="320" w:after="200"/>
      <w:outlineLvl w:val="8"/>
    </w:pPr>
    <w:rPr>
      <w:rFonts w:ascii="Arial" w:hAnsi="Arial" w:eastAsia="Arial" w:cs="Arial"/>
      <w:i/>
      <w:iCs/>
      <w:sz w:val="21"/>
      <w:szCs w:val="21"/>
    </w:rPr>
  </w:style>
  <w:style w:type="character" w:styleId="1079">
    <w:name w:val="Heading 9 Char"/>
    <w:link w:val="1078"/>
    <w:uiPriority w:val="9"/>
    <w:rPr>
      <w:rFonts w:ascii="Arial" w:hAnsi="Arial" w:eastAsia="Arial" w:cs="Arial"/>
      <w:i/>
      <w:iCs/>
      <w:sz w:val="21"/>
      <w:szCs w:val="21"/>
    </w:rPr>
  </w:style>
  <w:style w:type="paragraph" w:styleId="1080">
    <w:name w:val="Title"/>
    <w:basedOn w:val="1238"/>
    <w:next w:val="1238"/>
    <w:link w:val="1081"/>
    <w:uiPriority w:val="10"/>
    <w:qFormat/>
    <w:pPr>
      <w:contextualSpacing/>
      <w:spacing w:before="300" w:after="200"/>
    </w:pPr>
    <w:rPr>
      <w:sz w:val="48"/>
      <w:szCs w:val="48"/>
    </w:rPr>
  </w:style>
  <w:style w:type="character" w:styleId="1081">
    <w:name w:val="Title Char"/>
    <w:link w:val="1080"/>
    <w:uiPriority w:val="10"/>
    <w:rPr>
      <w:sz w:val="48"/>
      <w:szCs w:val="48"/>
    </w:rPr>
  </w:style>
  <w:style w:type="paragraph" w:styleId="1082">
    <w:name w:val="Subtitle"/>
    <w:basedOn w:val="1238"/>
    <w:next w:val="1238"/>
    <w:link w:val="1083"/>
    <w:uiPriority w:val="11"/>
    <w:qFormat/>
    <w:pPr>
      <w:spacing w:before="200" w:after="200"/>
    </w:pPr>
    <w:rPr>
      <w:sz w:val="24"/>
      <w:szCs w:val="24"/>
    </w:rPr>
  </w:style>
  <w:style w:type="character" w:styleId="1083">
    <w:name w:val="Subtitle Char"/>
    <w:link w:val="1082"/>
    <w:uiPriority w:val="11"/>
    <w:rPr>
      <w:sz w:val="24"/>
      <w:szCs w:val="24"/>
    </w:rPr>
  </w:style>
  <w:style w:type="paragraph" w:styleId="1084">
    <w:name w:val="Quote"/>
    <w:basedOn w:val="1238"/>
    <w:next w:val="1238"/>
    <w:link w:val="1085"/>
    <w:uiPriority w:val="29"/>
    <w:qFormat/>
    <w:pPr>
      <w:ind w:left="720" w:right="720"/>
    </w:pPr>
    <w:rPr>
      <w:i/>
    </w:rPr>
  </w:style>
  <w:style w:type="character" w:styleId="1085">
    <w:name w:val="Quote Char"/>
    <w:link w:val="1084"/>
    <w:uiPriority w:val="29"/>
    <w:rPr>
      <w:i/>
    </w:rPr>
  </w:style>
  <w:style w:type="paragraph" w:styleId="1086">
    <w:name w:val="Intense Quote"/>
    <w:basedOn w:val="1238"/>
    <w:next w:val="1238"/>
    <w:link w:val="10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7">
    <w:name w:val="Intense Quote Char"/>
    <w:link w:val="1086"/>
    <w:uiPriority w:val="30"/>
    <w:rPr>
      <w:i/>
    </w:rPr>
  </w:style>
  <w:style w:type="paragraph" w:styleId="1088">
    <w:name w:val="Header"/>
    <w:basedOn w:val="1238"/>
    <w:link w:val="1089"/>
    <w:uiPriority w:val="99"/>
    <w:unhideWhenUsed/>
    <w:pPr>
      <w:spacing w:after="0" w:line="240" w:lineRule="auto"/>
      <w:tabs>
        <w:tab w:val="center" w:pos="7143" w:leader="none"/>
        <w:tab w:val="right" w:pos="14287" w:leader="none"/>
      </w:tabs>
    </w:pPr>
  </w:style>
  <w:style w:type="character" w:styleId="1089">
    <w:name w:val="Header Char"/>
    <w:link w:val="1088"/>
    <w:uiPriority w:val="99"/>
  </w:style>
  <w:style w:type="paragraph" w:styleId="1090">
    <w:name w:val="Footer"/>
    <w:basedOn w:val="1238"/>
    <w:link w:val="1093"/>
    <w:uiPriority w:val="99"/>
    <w:unhideWhenUsed/>
    <w:pPr>
      <w:spacing w:after="0" w:line="240" w:lineRule="auto"/>
      <w:tabs>
        <w:tab w:val="center" w:pos="7143" w:leader="none"/>
        <w:tab w:val="right" w:pos="14287" w:leader="none"/>
      </w:tabs>
    </w:pPr>
  </w:style>
  <w:style w:type="character" w:styleId="1091">
    <w:name w:val="Footer Char"/>
    <w:link w:val="1090"/>
    <w:uiPriority w:val="99"/>
  </w:style>
  <w:style w:type="paragraph" w:styleId="1092">
    <w:name w:val="Caption"/>
    <w:basedOn w:val="1238"/>
    <w:next w:val="1238"/>
    <w:uiPriority w:val="35"/>
    <w:semiHidden/>
    <w:unhideWhenUsed/>
    <w:qFormat/>
    <w:pPr>
      <w:spacing w:line="276" w:lineRule="auto"/>
    </w:pPr>
    <w:rPr>
      <w:b/>
      <w:bCs/>
      <w:color w:val="4f81bd" w:themeColor="accent1"/>
      <w:sz w:val="18"/>
      <w:szCs w:val="18"/>
    </w:rPr>
  </w:style>
  <w:style w:type="character" w:styleId="1093">
    <w:name w:val="Caption Char"/>
    <w:basedOn w:val="1092"/>
    <w:link w:val="1090"/>
    <w:uiPriority w:val="99"/>
  </w:style>
  <w:style w:type="table" w:styleId="10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0">
    <w:name w:val="Hyperlink"/>
    <w:uiPriority w:val="99"/>
    <w:unhideWhenUsed/>
    <w:rPr>
      <w:color w:val="0000ff" w:themeColor="hyperlink"/>
      <w:u w:val="single"/>
    </w:rPr>
  </w:style>
  <w:style w:type="paragraph" w:styleId="1221">
    <w:name w:val="footnote text"/>
    <w:basedOn w:val="1238"/>
    <w:link w:val="1222"/>
    <w:uiPriority w:val="99"/>
    <w:semiHidden/>
    <w:unhideWhenUsed/>
    <w:pPr>
      <w:spacing w:after="40" w:line="240" w:lineRule="auto"/>
    </w:pPr>
    <w:rPr>
      <w:sz w:val="18"/>
    </w:rPr>
  </w:style>
  <w:style w:type="character" w:styleId="1222">
    <w:name w:val="Footnote Text Char"/>
    <w:link w:val="1221"/>
    <w:uiPriority w:val="99"/>
    <w:rPr>
      <w:sz w:val="18"/>
    </w:rPr>
  </w:style>
  <w:style w:type="character" w:styleId="1223">
    <w:name w:val="footnote reference"/>
    <w:uiPriority w:val="99"/>
    <w:unhideWhenUsed/>
    <w:rPr>
      <w:vertAlign w:val="superscript"/>
    </w:rPr>
  </w:style>
  <w:style w:type="paragraph" w:styleId="1224">
    <w:name w:val="endnote text"/>
    <w:basedOn w:val="1238"/>
    <w:link w:val="1225"/>
    <w:uiPriority w:val="99"/>
    <w:semiHidden/>
    <w:unhideWhenUsed/>
    <w:pPr>
      <w:spacing w:after="0" w:line="240" w:lineRule="auto"/>
    </w:pPr>
    <w:rPr>
      <w:sz w:val="20"/>
    </w:rPr>
  </w:style>
  <w:style w:type="character" w:styleId="1225">
    <w:name w:val="Endnote Text Char"/>
    <w:link w:val="1224"/>
    <w:uiPriority w:val="99"/>
    <w:rPr>
      <w:sz w:val="20"/>
    </w:rPr>
  </w:style>
  <w:style w:type="character" w:styleId="1226">
    <w:name w:val="endnote reference"/>
    <w:uiPriority w:val="99"/>
    <w:semiHidden/>
    <w:unhideWhenUsed/>
    <w:rPr>
      <w:vertAlign w:val="superscript"/>
    </w:rPr>
  </w:style>
  <w:style w:type="paragraph" w:styleId="1227">
    <w:name w:val="toc 1"/>
    <w:basedOn w:val="1238"/>
    <w:next w:val="1238"/>
    <w:uiPriority w:val="39"/>
    <w:unhideWhenUsed/>
    <w:pPr>
      <w:ind w:left="0" w:right="0" w:firstLine="0"/>
      <w:spacing w:after="57"/>
    </w:pPr>
  </w:style>
  <w:style w:type="paragraph" w:styleId="1228">
    <w:name w:val="toc 2"/>
    <w:basedOn w:val="1238"/>
    <w:next w:val="1238"/>
    <w:uiPriority w:val="39"/>
    <w:unhideWhenUsed/>
    <w:pPr>
      <w:ind w:left="283" w:right="0" w:firstLine="0"/>
      <w:spacing w:after="57"/>
    </w:pPr>
  </w:style>
  <w:style w:type="paragraph" w:styleId="1229">
    <w:name w:val="toc 3"/>
    <w:basedOn w:val="1238"/>
    <w:next w:val="1238"/>
    <w:uiPriority w:val="39"/>
    <w:unhideWhenUsed/>
    <w:pPr>
      <w:ind w:left="567" w:right="0" w:firstLine="0"/>
      <w:spacing w:after="57"/>
    </w:pPr>
  </w:style>
  <w:style w:type="paragraph" w:styleId="1230">
    <w:name w:val="toc 4"/>
    <w:basedOn w:val="1238"/>
    <w:next w:val="1238"/>
    <w:uiPriority w:val="39"/>
    <w:unhideWhenUsed/>
    <w:pPr>
      <w:ind w:left="850" w:right="0" w:firstLine="0"/>
      <w:spacing w:after="57"/>
    </w:pPr>
  </w:style>
  <w:style w:type="paragraph" w:styleId="1231">
    <w:name w:val="toc 5"/>
    <w:basedOn w:val="1238"/>
    <w:next w:val="1238"/>
    <w:uiPriority w:val="39"/>
    <w:unhideWhenUsed/>
    <w:pPr>
      <w:ind w:left="1134" w:right="0" w:firstLine="0"/>
      <w:spacing w:after="57"/>
    </w:pPr>
  </w:style>
  <w:style w:type="paragraph" w:styleId="1232">
    <w:name w:val="toc 6"/>
    <w:basedOn w:val="1238"/>
    <w:next w:val="1238"/>
    <w:uiPriority w:val="39"/>
    <w:unhideWhenUsed/>
    <w:pPr>
      <w:ind w:left="1417" w:right="0" w:firstLine="0"/>
      <w:spacing w:after="57"/>
    </w:pPr>
  </w:style>
  <w:style w:type="paragraph" w:styleId="1233">
    <w:name w:val="toc 7"/>
    <w:basedOn w:val="1238"/>
    <w:next w:val="1238"/>
    <w:uiPriority w:val="39"/>
    <w:unhideWhenUsed/>
    <w:pPr>
      <w:ind w:left="1701" w:right="0" w:firstLine="0"/>
      <w:spacing w:after="57"/>
    </w:pPr>
  </w:style>
  <w:style w:type="paragraph" w:styleId="1234">
    <w:name w:val="toc 8"/>
    <w:basedOn w:val="1238"/>
    <w:next w:val="1238"/>
    <w:uiPriority w:val="39"/>
    <w:unhideWhenUsed/>
    <w:pPr>
      <w:ind w:left="1984" w:right="0" w:firstLine="0"/>
      <w:spacing w:after="57"/>
    </w:pPr>
  </w:style>
  <w:style w:type="paragraph" w:styleId="1235">
    <w:name w:val="toc 9"/>
    <w:basedOn w:val="1238"/>
    <w:next w:val="1238"/>
    <w:uiPriority w:val="39"/>
    <w:unhideWhenUsed/>
    <w:pPr>
      <w:ind w:left="2268" w:right="0" w:firstLine="0"/>
      <w:spacing w:after="57"/>
    </w:pPr>
  </w:style>
  <w:style w:type="paragraph" w:styleId="1236">
    <w:name w:val="TOC Heading"/>
    <w:uiPriority w:val="39"/>
    <w:unhideWhenUsed/>
  </w:style>
  <w:style w:type="paragraph" w:styleId="1237">
    <w:name w:val="table of figures"/>
    <w:basedOn w:val="1238"/>
    <w:next w:val="1238"/>
    <w:uiPriority w:val="99"/>
    <w:unhideWhenUsed/>
    <w:pPr>
      <w:spacing w:after="0" w:afterAutospacing="0"/>
    </w:pPr>
  </w:style>
  <w:style w:type="paragraph" w:styleId="1238" w:default="1">
    <w:name w:val="Normal"/>
    <w:next w:val="1250"/>
    <w:link w:val="1238"/>
    <w:qFormat/>
    <w:pPr>
      <w:jc w:val="both"/>
      <w:widowControl w:val="off"/>
    </w:pPr>
    <w:rPr>
      <w:rFonts w:ascii="Calibri" w:hAnsi="Calibri"/>
      <w:sz w:val="21"/>
      <w:szCs w:val="22"/>
      <w:lang w:val="en-US" w:eastAsia="zh-CN" w:bidi="ar-SA"/>
    </w:rPr>
  </w:style>
  <w:style w:type="paragraph" w:styleId="1239">
    <w:name w:val="标题 1"/>
    <w:basedOn w:val="1238"/>
    <w:next w:val="1238"/>
    <w:link w:val="1252"/>
    <w:uiPriority w:val="9"/>
    <w:qFormat/>
    <w:pPr>
      <w:jc w:val="center"/>
      <w:keepNext/>
      <w:outlineLvl w:val="0"/>
    </w:pPr>
    <w:rPr>
      <w:rFonts w:ascii="楷体_GB2312" w:hAnsi="宋体" w:eastAsia="楷体_GB2312"/>
      <w:sz w:val="28"/>
      <w:szCs w:val="28"/>
    </w:rPr>
  </w:style>
  <w:style w:type="paragraph" w:styleId="1240">
    <w:name w:val="标题 2"/>
    <w:basedOn w:val="1238"/>
    <w:next w:val="1240"/>
    <w:link w:val="1253"/>
    <w:qFormat/>
    <w:pPr>
      <w:jc w:val="center"/>
      <w:keepLines/>
      <w:keepNext/>
      <w:spacing w:before="260" w:after="260" w:line="415" w:lineRule="auto"/>
      <w:outlineLvl w:val="1"/>
    </w:pPr>
    <w:rPr>
      <w:rFonts w:ascii="Arial" w:hAnsi="Arial" w:eastAsia="幼圆"/>
      <w:b/>
      <w:bCs/>
      <w:sz w:val="44"/>
      <w:szCs w:val="44"/>
    </w:rPr>
  </w:style>
  <w:style w:type="paragraph" w:styleId="1241">
    <w:name w:val="标题 3"/>
    <w:basedOn w:val="1238"/>
    <w:next w:val="1241"/>
    <w:link w:val="1254"/>
    <w:uiPriority w:val="9"/>
    <w:qFormat/>
    <w:pPr>
      <w:keepLines/>
      <w:keepNext/>
      <w:spacing w:before="260" w:after="260" w:line="415" w:lineRule="auto"/>
      <w:outlineLvl w:val="2"/>
    </w:pPr>
    <w:rPr>
      <w:rFonts w:ascii="Times New Roman" w:hAnsi="Times New Roman"/>
      <w:b/>
      <w:bCs/>
      <w:sz w:val="32"/>
      <w:szCs w:val="32"/>
    </w:rPr>
  </w:style>
  <w:style w:type="paragraph" w:styleId="1242">
    <w:name w:val="标题 4"/>
    <w:basedOn w:val="1238"/>
    <w:next w:val="1242"/>
    <w:link w:val="1255"/>
    <w:uiPriority w:val="9"/>
    <w:qFormat/>
    <w:pPr>
      <w:keepLines/>
      <w:keepNext/>
      <w:spacing w:before="280" w:after="290" w:line="376" w:lineRule="auto"/>
      <w:outlineLvl w:val="3"/>
    </w:pPr>
    <w:rPr>
      <w:rFonts w:ascii="Arial" w:hAnsi="Arial" w:eastAsia="黑体"/>
      <w:b/>
      <w:bCs/>
      <w:sz w:val="28"/>
      <w:szCs w:val="28"/>
    </w:rPr>
  </w:style>
  <w:style w:type="paragraph" w:styleId="1243">
    <w:name w:val="标题 5"/>
    <w:basedOn w:val="1238"/>
    <w:next w:val="1243"/>
    <w:link w:val="1256"/>
    <w:qFormat/>
    <w:pPr>
      <w:keepNext/>
      <w:outlineLvl w:val="4"/>
    </w:pPr>
    <w:rPr>
      <w:rFonts w:ascii="宋体" w:hAnsi="宋体"/>
      <w:color w:val="000000"/>
      <w:sz w:val="28"/>
      <w:szCs w:val="28"/>
    </w:rPr>
  </w:style>
  <w:style w:type="paragraph" w:styleId="1244">
    <w:name w:val="标题 6"/>
    <w:basedOn w:val="1238"/>
    <w:next w:val="1238"/>
    <w:link w:val="1257"/>
    <w:qFormat/>
    <w:pPr>
      <w:numPr>
        <w:ilvl w:val="5"/>
        <w:numId w:val="1"/>
      </w:numPr>
      <w:keepLines/>
      <w:keepNext/>
      <w:spacing w:before="240" w:after="64" w:line="319" w:lineRule="auto"/>
      <w:tabs>
        <w:tab w:val="left" w:pos="0" w:leader="none"/>
      </w:tabs>
      <w:outlineLvl w:val="5"/>
    </w:pPr>
    <w:rPr>
      <w:rFonts w:ascii="Arial" w:hAnsi="Arial" w:eastAsia="黑体"/>
      <w:b/>
      <w:bCs/>
      <w:sz w:val="24"/>
      <w:szCs w:val="24"/>
    </w:rPr>
  </w:style>
  <w:style w:type="paragraph" w:styleId="1245">
    <w:name w:val="标题 7"/>
    <w:basedOn w:val="1238"/>
    <w:next w:val="1238"/>
    <w:link w:val="1258"/>
    <w:qFormat/>
    <w:pPr>
      <w:numPr>
        <w:ilvl w:val="6"/>
        <w:numId w:val="1"/>
      </w:numPr>
      <w:keepLines/>
      <w:keepNext/>
      <w:spacing w:before="240" w:after="64" w:line="319" w:lineRule="auto"/>
      <w:tabs>
        <w:tab w:val="left" w:pos="0" w:leader="none"/>
      </w:tabs>
      <w:outlineLvl w:val="6"/>
    </w:pPr>
    <w:rPr>
      <w:rFonts w:ascii="Times New Roman" w:hAnsi="Times New Roman"/>
      <w:b/>
      <w:bCs/>
      <w:sz w:val="24"/>
      <w:szCs w:val="24"/>
    </w:rPr>
  </w:style>
  <w:style w:type="paragraph" w:styleId="1246">
    <w:name w:val="标题 8"/>
    <w:basedOn w:val="1238"/>
    <w:next w:val="1238"/>
    <w:link w:val="1259"/>
    <w:qFormat/>
    <w:pPr>
      <w:numPr>
        <w:ilvl w:val="7"/>
        <w:numId w:val="1"/>
      </w:numPr>
      <w:keepLines/>
      <w:keepNext/>
      <w:spacing w:before="240" w:after="64" w:line="319" w:lineRule="auto"/>
      <w:tabs>
        <w:tab w:val="left" w:pos="0" w:leader="none"/>
      </w:tabs>
      <w:outlineLvl w:val="7"/>
    </w:pPr>
    <w:rPr>
      <w:rFonts w:ascii="Arial" w:hAnsi="Arial" w:eastAsia="黑体"/>
      <w:sz w:val="24"/>
      <w:szCs w:val="24"/>
    </w:rPr>
  </w:style>
  <w:style w:type="paragraph" w:styleId="1247">
    <w:name w:val="标题 9"/>
    <w:basedOn w:val="1238"/>
    <w:next w:val="1238"/>
    <w:link w:val="1260"/>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1248">
    <w:name w:val="默认段落字体"/>
    <w:next w:val="1248"/>
    <w:link w:val="1238"/>
    <w:uiPriority w:val="1"/>
    <w:unhideWhenUsed/>
  </w:style>
  <w:style w:type="table" w:styleId="1249">
    <w:name w:val="普通表格"/>
    <w:next w:val="1249"/>
    <w:link w:val="1238"/>
    <w:semiHidden/>
    <w:tblPr/>
  </w:style>
  <w:style w:type="paragraph" w:styleId="1250">
    <w:name w:val="段"/>
    <w:next w:val="1251"/>
    <w:link w:val="1238"/>
    <w:qFormat/>
    <w:pPr>
      <w:ind w:firstLine="200"/>
      <w:jc w:val="both"/>
    </w:pPr>
    <w:rPr>
      <w:rFonts w:ascii="宋体" w:eastAsia="Times New Roman"/>
      <w:sz w:val="21"/>
      <w:szCs w:val="22"/>
      <w:lang w:val="en-US" w:eastAsia="zh-CN" w:bidi="ar-SA"/>
    </w:rPr>
  </w:style>
  <w:style w:type="paragraph" w:styleId="1251">
    <w:name w:val="正文 A"/>
    <w:next w:val="1250"/>
    <w:link w:val="1238"/>
    <w:pPr>
      <w:jc w:val="both"/>
      <w:widowControl w:val="off"/>
    </w:pPr>
    <w:rPr>
      <w:rFonts w:ascii="Arial Unicode MS" w:hAnsi="Arial Unicode MS" w:eastAsia="Times New Roman" w:cs="Arial Unicode MS"/>
      <w:color w:val="000000"/>
      <w:sz w:val="21"/>
      <w:szCs w:val="21"/>
      <w:lang w:val="en-US" w:eastAsia="zh-CN" w:bidi="ar-SA"/>
    </w:rPr>
  </w:style>
  <w:style w:type="character" w:styleId="1252">
    <w:name w:val="标题 1 字符1"/>
    <w:next w:val="1252"/>
    <w:link w:val="1239"/>
    <w:uiPriority w:val="9"/>
    <w:qFormat/>
    <w:rPr>
      <w:rFonts w:ascii="楷体_GB2312" w:hAnsi="宋体" w:eastAsia="楷体_GB2312" w:cs="宋体"/>
      <w:sz w:val="28"/>
      <w:szCs w:val="28"/>
    </w:rPr>
  </w:style>
  <w:style w:type="character" w:styleId="1253">
    <w:name w:val="标题 2 字符"/>
    <w:next w:val="1253"/>
    <w:link w:val="1240"/>
    <w:qFormat/>
    <w:rPr>
      <w:rFonts w:ascii="Arial" w:hAnsi="Arial" w:eastAsia="幼圆" w:cs="Arial"/>
      <w:b/>
      <w:bCs/>
      <w:sz w:val="44"/>
      <w:szCs w:val="44"/>
    </w:rPr>
  </w:style>
  <w:style w:type="character" w:styleId="1254">
    <w:name w:val="标题 3 字符"/>
    <w:next w:val="1254"/>
    <w:link w:val="1241"/>
    <w:uiPriority w:val="9"/>
    <w:qFormat/>
    <w:rPr>
      <w:b/>
      <w:bCs/>
      <w:sz w:val="32"/>
      <w:szCs w:val="32"/>
    </w:rPr>
  </w:style>
  <w:style w:type="character" w:styleId="1255">
    <w:name w:val="标题 4 字符"/>
    <w:next w:val="1255"/>
    <w:link w:val="1242"/>
    <w:uiPriority w:val="9"/>
    <w:qFormat/>
    <w:rPr>
      <w:rFonts w:ascii="Arial" w:hAnsi="Arial" w:eastAsia="黑体" w:cs="Arial"/>
      <w:b/>
      <w:bCs/>
      <w:sz w:val="28"/>
      <w:szCs w:val="28"/>
    </w:rPr>
  </w:style>
  <w:style w:type="character" w:styleId="1256">
    <w:name w:val="标题 5 字符"/>
    <w:next w:val="1256"/>
    <w:link w:val="1243"/>
    <w:qFormat/>
    <w:rPr>
      <w:rFonts w:ascii="宋体" w:hAnsi="宋体" w:cs="宋体"/>
      <w:color w:val="000000"/>
      <w:sz w:val="28"/>
      <w:szCs w:val="28"/>
    </w:rPr>
  </w:style>
  <w:style w:type="character" w:styleId="1257">
    <w:name w:val="标题 6 字符"/>
    <w:next w:val="1257"/>
    <w:link w:val="1244"/>
    <w:qFormat/>
    <w:rPr>
      <w:rFonts w:ascii="Arial" w:hAnsi="Arial" w:eastAsia="黑体"/>
      <w:b/>
      <w:bCs/>
      <w:sz w:val="24"/>
      <w:szCs w:val="24"/>
    </w:rPr>
  </w:style>
  <w:style w:type="character" w:styleId="1258">
    <w:name w:val="标题 7 字符"/>
    <w:next w:val="1258"/>
    <w:link w:val="1245"/>
    <w:qFormat/>
    <w:rPr>
      <w:b/>
      <w:bCs/>
      <w:sz w:val="24"/>
      <w:szCs w:val="24"/>
    </w:rPr>
  </w:style>
  <w:style w:type="character" w:styleId="1259">
    <w:name w:val="标题 8 字符"/>
    <w:next w:val="1259"/>
    <w:link w:val="1246"/>
    <w:qFormat/>
    <w:rPr>
      <w:rFonts w:ascii="Arial" w:hAnsi="Arial" w:eastAsia="黑体"/>
      <w:sz w:val="24"/>
      <w:szCs w:val="24"/>
    </w:rPr>
  </w:style>
  <w:style w:type="character" w:styleId="1260">
    <w:name w:val="标题 9 字符"/>
    <w:next w:val="1260"/>
    <w:link w:val="1247"/>
    <w:qFormat/>
    <w:rPr>
      <w:rFonts w:ascii="Arial" w:hAnsi="Arial" w:eastAsia="黑体"/>
      <w:sz w:val="21"/>
      <w:szCs w:val="21"/>
    </w:rPr>
  </w:style>
  <w:style w:type="paragraph" w:styleId="1261">
    <w:name w:val="列表 3"/>
    <w:basedOn w:val="1238"/>
    <w:next w:val="1261"/>
    <w:link w:val="1238"/>
    <w:pPr>
      <w:ind w:hanging="200"/>
    </w:pPr>
    <w:rPr>
      <w:szCs w:val="21"/>
    </w:rPr>
  </w:style>
  <w:style w:type="paragraph" w:styleId="1262">
    <w:name w:val="目录 7"/>
    <w:basedOn w:val="1238"/>
    <w:next w:val="1238"/>
    <w:link w:val="1238"/>
    <w:uiPriority w:val="39"/>
    <w:qFormat/>
    <w:pPr>
      <w:ind w:left="1260"/>
      <w:jc w:val="left"/>
    </w:pPr>
    <w:rPr>
      <w:rFonts w:ascii="Calibri" w:hAnsi="Calibri" w:cs="Calibri"/>
      <w:sz w:val="18"/>
      <w:szCs w:val="18"/>
    </w:rPr>
  </w:style>
  <w:style w:type="paragraph" w:styleId="1263">
    <w:name w:val="列表编号"/>
    <w:basedOn w:val="1238"/>
    <w:next w:val="1263"/>
    <w:link w:val="1238"/>
    <w:qFormat/>
    <w:pPr>
      <w:numPr>
        <w:ilvl w:val="0"/>
        <w:numId w:val="2"/>
      </w:numPr>
      <w:ind w:left="0" w:firstLine="0"/>
      <w:tabs>
        <w:tab w:val="clear" w:pos="420" w:leader="none"/>
      </w:tabs>
    </w:pPr>
    <w:rPr>
      <w:szCs w:val="20"/>
    </w:rPr>
  </w:style>
  <w:style w:type="paragraph" w:styleId="1264">
    <w:name w:val="正文缩进"/>
    <w:basedOn w:val="1238"/>
    <w:next w:val="1264"/>
    <w:link w:val="1265"/>
    <w:uiPriority w:val="99"/>
    <w:qFormat/>
    <w:pPr>
      <w:ind w:firstLine="420"/>
    </w:pPr>
    <w:rPr>
      <w:rFonts w:ascii="Times New Roman" w:hAnsi="Times New Roman"/>
      <w:szCs w:val="21"/>
    </w:rPr>
  </w:style>
  <w:style w:type="character" w:styleId="1265">
    <w:name w:val="正文缩进 字符"/>
    <w:next w:val="1265"/>
    <w:link w:val="1264"/>
    <w:uiPriority w:val="99"/>
    <w:qFormat/>
    <w:rPr>
      <w:rFonts w:eastAsia="宋体"/>
      <w:sz w:val="21"/>
      <w:szCs w:val="21"/>
      <w:lang w:val="en-US" w:eastAsia="zh-CN" w:bidi="ar-SA"/>
    </w:rPr>
  </w:style>
  <w:style w:type="paragraph" w:styleId="1266">
    <w:name w:val="文档结构图"/>
    <w:basedOn w:val="1238"/>
    <w:next w:val="1266"/>
    <w:link w:val="1267"/>
    <w:uiPriority w:val="99"/>
    <w:qFormat/>
    <w:pPr>
      <w:shd w:val="clear" w:color="auto" w:fill="000080"/>
    </w:pPr>
    <w:rPr>
      <w:rFonts w:ascii="Times New Roman" w:hAnsi="Times New Roman"/>
      <w:szCs w:val="21"/>
    </w:rPr>
  </w:style>
  <w:style w:type="character" w:styleId="1267">
    <w:name w:val="文档结构图 字符"/>
    <w:next w:val="1267"/>
    <w:link w:val="1266"/>
    <w:uiPriority w:val="99"/>
    <w:qFormat/>
    <w:rPr>
      <w:sz w:val="21"/>
      <w:szCs w:val="21"/>
      <w:shd w:val="clear" w:color="auto" w:fill="000080"/>
    </w:rPr>
  </w:style>
  <w:style w:type="paragraph" w:styleId="1268">
    <w:name w:val="引文目录标题"/>
    <w:basedOn w:val="1238"/>
    <w:next w:val="1238"/>
    <w:link w:val="1238"/>
    <w:pPr>
      <w:spacing w:before="120"/>
    </w:pPr>
    <w:rPr>
      <w:rFonts w:ascii="Arial" w:hAnsi="Arial" w:cs="Arial"/>
      <w:sz w:val="24"/>
    </w:rPr>
  </w:style>
  <w:style w:type="paragraph" w:styleId="1269">
    <w:name w:val="批注文字"/>
    <w:basedOn w:val="1238"/>
    <w:next w:val="1269"/>
    <w:link w:val="1270"/>
    <w:uiPriority w:val="99"/>
    <w:qFormat/>
    <w:pPr>
      <w:jc w:val="left"/>
    </w:pPr>
    <w:rPr>
      <w:rFonts w:ascii="Times New Roman" w:hAnsi="Times New Roman"/>
      <w:szCs w:val="21"/>
    </w:rPr>
  </w:style>
  <w:style w:type="character" w:styleId="1270">
    <w:name w:val="批注文字 字符"/>
    <w:next w:val="1270"/>
    <w:link w:val="1269"/>
    <w:uiPriority w:val="99"/>
    <w:qFormat/>
    <w:rPr>
      <w:sz w:val="21"/>
      <w:szCs w:val="21"/>
    </w:rPr>
  </w:style>
  <w:style w:type="paragraph" w:styleId="1271">
    <w:name w:val="正文文本 3"/>
    <w:basedOn w:val="1238"/>
    <w:next w:val="1271"/>
    <w:link w:val="1238"/>
    <w:rPr>
      <w:rFonts w:ascii="仿宋_GB2312" w:hAnsi="宋体" w:eastAsia="仿宋_GB2312" w:cs="宋体"/>
      <w:sz w:val="32"/>
      <w:szCs w:val="32"/>
    </w:rPr>
  </w:style>
  <w:style w:type="paragraph" w:styleId="1272">
    <w:name w:val="正文文本"/>
    <w:basedOn w:val="1238"/>
    <w:next w:val="1272"/>
    <w:link w:val="1273"/>
    <w:uiPriority w:val="99"/>
    <w:qFormat/>
    <w:rPr>
      <w:rFonts w:ascii="楷体_GB2312" w:hAnsi="宋体" w:eastAsia="楷体_GB2312"/>
      <w:sz w:val="28"/>
      <w:szCs w:val="28"/>
    </w:rPr>
  </w:style>
  <w:style w:type="character" w:styleId="1273">
    <w:name w:val="正文文本 字符"/>
    <w:next w:val="1273"/>
    <w:link w:val="1272"/>
    <w:uiPriority w:val="99"/>
    <w:qFormat/>
    <w:rPr>
      <w:rFonts w:ascii="楷体_GB2312" w:hAnsi="宋体" w:eastAsia="楷体_GB2312" w:cs="宋体"/>
      <w:sz w:val="28"/>
      <w:szCs w:val="28"/>
    </w:rPr>
  </w:style>
  <w:style w:type="paragraph" w:styleId="1274">
    <w:name w:val="正文文本缩进"/>
    <w:basedOn w:val="1238"/>
    <w:next w:val="1238"/>
    <w:link w:val="1238"/>
    <w:qFormat/>
    <w:pPr>
      <w:ind w:firstLine="645"/>
    </w:pPr>
    <w:rPr>
      <w:rFonts w:ascii="楷体_GB2312" w:hAnsi="宋体" w:eastAsia="楷体_GB2312" w:cs="宋体"/>
      <w:sz w:val="32"/>
      <w:szCs w:val="32"/>
    </w:rPr>
  </w:style>
  <w:style w:type="paragraph" w:styleId="1275">
    <w:name w:val="列表 2"/>
    <w:basedOn w:val="1238"/>
    <w:next w:val="1275"/>
    <w:link w:val="1238"/>
    <w:qFormat/>
    <w:pPr>
      <w:numPr>
        <w:ilvl w:val="0"/>
        <w:numId w:val="3"/>
      </w:numPr>
      <w:ind w:left="0" w:hanging="200"/>
      <w:tabs>
        <w:tab w:val="clear" w:pos="907" w:leader="none"/>
      </w:tabs>
    </w:pPr>
    <w:rPr>
      <w:szCs w:val="21"/>
    </w:rPr>
  </w:style>
  <w:style w:type="paragraph" w:styleId="1276">
    <w:name w:val="HTML 地址"/>
    <w:basedOn w:val="1238"/>
    <w:next w:val="1276"/>
    <w:link w:val="1238"/>
    <w:pPr>
      <w:numPr>
        <w:ilvl w:val="0"/>
        <w:numId w:val="4"/>
      </w:numPr>
      <w:ind w:left="0" w:firstLine="0"/>
      <w:tabs>
        <w:tab w:val="clear" w:pos="397" w:leader="none"/>
      </w:tabs>
    </w:pPr>
    <w:rPr>
      <w:i/>
      <w:iCs/>
      <w:szCs w:val="21"/>
    </w:rPr>
  </w:style>
  <w:style w:type="paragraph" w:styleId="1277">
    <w:name w:val="目录 5"/>
    <w:basedOn w:val="1238"/>
    <w:next w:val="1238"/>
    <w:link w:val="1238"/>
    <w:uiPriority w:val="39"/>
    <w:qFormat/>
    <w:pPr>
      <w:ind w:left="840"/>
      <w:jc w:val="left"/>
    </w:pPr>
    <w:rPr>
      <w:rFonts w:ascii="Calibri" w:hAnsi="Calibri" w:cs="Calibri"/>
      <w:sz w:val="18"/>
      <w:szCs w:val="18"/>
    </w:rPr>
  </w:style>
  <w:style w:type="paragraph" w:styleId="1278">
    <w:name w:val="目录 3"/>
    <w:basedOn w:val="1238"/>
    <w:next w:val="1238"/>
    <w:link w:val="1238"/>
    <w:uiPriority w:val="39"/>
    <w:qFormat/>
    <w:pPr>
      <w:ind w:left="420"/>
      <w:jc w:val="left"/>
    </w:pPr>
    <w:rPr>
      <w:rFonts w:ascii="Calibri" w:hAnsi="Calibri" w:cs="Calibri"/>
      <w:i/>
      <w:iCs/>
      <w:sz w:val="20"/>
      <w:szCs w:val="20"/>
    </w:rPr>
  </w:style>
  <w:style w:type="paragraph" w:styleId="1279">
    <w:name w:val="纯文本"/>
    <w:basedOn w:val="1238"/>
    <w:next w:val="1279"/>
    <w:link w:val="1280"/>
    <w:uiPriority w:val="99"/>
    <w:qFormat/>
    <w:rPr>
      <w:rFonts w:ascii="宋体" w:hAnsi="宋体"/>
      <w:szCs w:val="21"/>
    </w:rPr>
  </w:style>
  <w:style w:type="character" w:styleId="1280">
    <w:name w:val="纯文本 字符"/>
    <w:next w:val="1280"/>
    <w:link w:val="1279"/>
    <w:uiPriority w:val="99"/>
    <w:qFormat/>
    <w:rPr>
      <w:rFonts w:ascii="宋体" w:hAnsi="宋体" w:cs="Courier New"/>
      <w:sz w:val="21"/>
      <w:szCs w:val="21"/>
    </w:rPr>
  </w:style>
  <w:style w:type="paragraph" w:styleId="1281">
    <w:name w:val="目录 8"/>
    <w:basedOn w:val="1238"/>
    <w:next w:val="1238"/>
    <w:link w:val="1238"/>
    <w:uiPriority w:val="39"/>
    <w:qFormat/>
    <w:pPr>
      <w:ind w:left="1470"/>
      <w:jc w:val="left"/>
    </w:pPr>
    <w:rPr>
      <w:rFonts w:ascii="Calibri" w:hAnsi="Calibri" w:cs="Calibri"/>
      <w:sz w:val="18"/>
      <w:szCs w:val="18"/>
    </w:rPr>
  </w:style>
  <w:style w:type="paragraph" w:styleId="1282">
    <w:name w:val="日期"/>
    <w:basedOn w:val="1238"/>
    <w:next w:val="1238"/>
    <w:link w:val="1283"/>
    <w:qFormat/>
    <w:rPr>
      <w:rFonts w:ascii="Times New Roman" w:hAnsi="Times New Roman"/>
      <w:sz w:val="24"/>
      <w:szCs w:val="24"/>
    </w:rPr>
  </w:style>
  <w:style w:type="character" w:styleId="1283">
    <w:name w:val="日期 字符"/>
    <w:next w:val="1283"/>
    <w:link w:val="1282"/>
    <w:qFormat/>
    <w:rPr>
      <w:sz w:val="24"/>
      <w:szCs w:val="24"/>
    </w:rPr>
  </w:style>
  <w:style w:type="paragraph" w:styleId="1284">
    <w:name w:val="正文文本缩进 2"/>
    <w:basedOn w:val="1238"/>
    <w:next w:val="1284"/>
    <w:link w:val="1238"/>
    <w:qFormat/>
    <w:pPr>
      <w:ind w:left="630" w:firstLine="645"/>
    </w:pPr>
    <w:rPr>
      <w:rFonts w:ascii="Arial" w:hAnsi="Arial" w:eastAsia="仿宋_GB2312" w:cs="Arial"/>
      <w:sz w:val="32"/>
      <w:szCs w:val="32"/>
    </w:rPr>
  </w:style>
  <w:style w:type="paragraph" w:styleId="1285">
    <w:name w:val="批注框文本"/>
    <w:basedOn w:val="1238"/>
    <w:next w:val="1285"/>
    <w:link w:val="1286"/>
    <w:uiPriority w:val="99"/>
    <w:qFormat/>
    <w:rPr>
      <w:rFonts w:ascii="Times New Roman" w:hAnsi="Times New Roman"/>
      <w:sz w:val="18"/>
      <w:szCs w:val="18"/>
    </w:rPr>
  </w:style>
  <w:style w:type="character" w:styleId="1286">
    <w:name w:val="批注框文本 字符"/>
    <w:next w:val="1286"/>
    <w:link w:val="1285"/>
    <w:uiPriority w:val="99"/>
    <w:qFormat/>
    <w:rPr>
      <w:sz w:val="18"/>
      <w:szCs w:val="18"/>
    </w:rPr>
  </w:style>
  <w:style w:type="paragraph" w:styleId="1287">
    <w:name w:val="页脚"/>
    <w:basedOn w:val="1238"/>
    <w:next w:val="1287"/>
    <w:link w:val="1288"/>
    <w:uiPriority w:val="99"/>
    <w:qFormat/>
    <w:pPr>
      <w:jc w:val="left"/>
      <w:tabs>
        <w:tab w:val="center" w:pos="4153" w:leader="none"/>
        <w:tab w:val="right" w:pos="8306" w:leader="none"/>
      </w:tabs>
    </w:pPr>
    <w:rPr>
      <w:rFonts w:ascii="Times New Roman" w:hAnsi="Times New Roman"/>
      <w:sz w:val="18"/>
      <w:szCs w:val="18"/>
    </w:rPr>
  </w:style>
  <w:style w:type="character" w:styleId="1288">
    <w:name w:val="页脚 字符"/>
    <w:next w:val="1288"/>
    <w:link w:val="1287"/>
    <w:uiPriority w:val="99"/>
    <w:qFormat/>
    <w:rPr>
      <w:sz w:val="18"/>
      <w:szCs w:val="18"/>
    </w:rPr>
  </w:style>
  <w:style w:type="paragraph" w:styleId="1289">
    <w:name w:val="页眉"/>
    <w:basedOn w:val="1238"/>
    <w:next w:val="1289"/>
    <w:link w:val="1290"/>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90">
    <w:name w:val="页眉 字符"/>
    <w:next w:val="1290"/>
    <w:link w:val="1289"/>
    <w:uiPriority w:val="99"/>
    <w:qFormat/>
    <w:rPr>
      <w:sz w:val="18"/>
      <w:szCs w:val="18"/>
    </w:rPr>
  </w:style>
  <w:style w:type="paragraph" w:styleId="1291">
    <w:name w:val="目录 1"/>
    <w:basedOn w:val="1238"/>
    <w:next w:val="1238"/>
    <w:link w:val="1238"/>
    <w:uiPriority w:val="39"/>
    <w:qFormat/>
    <w:pPr>
      <w:jc w:val="left"/>
      <w:spacing w:before="120" w:after="120"/>
    </w:pPr>
    <w:rPr>
      <w:rFonts w:ascii="Calibri" w:hAnsi="Calibri" w:cs="Calibri"/>
      <w:b/>
      <w:bCs/>
      <w:caps/>
      <w:sz w:val="20"/>
      <w:szCs w:val="20"/>
    </w:rPr>
  </w:style>
  <w:style w:type="paragraph" w:styleId="1292">
    <w:name w:val="目录 4"/>
    <w:basedOn w:val="1238"/>
    <w:next w:val="1238"/>
    <w:link w:val="1238"/>
    <w:uiPriority w:val="39"/>
    <w:qFormat/>
    <w:pPr>
      <w:ind w:left="630"/>
      <w:jc w:val="left"/>
    </w:pPr>
    <w:rPr>
      <w:rFonts w:ascii="Calibri" w:hAnsi="Calibri" w:cs="Calibri"/>
      <w:sz w:val="18"/>
      <w:szCs w:val="18"/>
    </w:rPr>
  </w:style>
  <w:style w:type="paragraph" w:styleId="1293">
    <w:name w:val="副标题"/>
    <w:basedOn w:val="1238"/>
    <w:next w:val="1238"/>
    <w:link w:val="1294"/>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294">
    <w:name w:val="副标题 字符"/>
    <w:next w:val="1294"/>
    <w:link w:val="1293"/>
    <w:rPr>
      <w:rFonts w:ascii="Cambria" w:hAnsi="Cambria"/>
      <w:b/>
      <w:bCs/>
      <w:sz w:val="32"/>
      <w:szCs w:val="32"/>
    </w:rPr>
  </w:style>
  <w:style w:type="paragraph" w:styleId="1295">
    <w:name w:val="列表"/>
    <w:basedOn w:val="1238"/>
    <w:next w:val="1295"/>
    <w:link w:val="1238"/>
    <w:uiPriority w:val="99"/>
    <w:pPr>
      <w:ind w:left="200" w:hanging="200"/>
    </w:pPr>
    <w:rPr>
      <w:szCs w:val="21"/>
    </w:rPr>
  </w:style>
  <w:style w:type="paragraph" w:styleId="1296">
    <w:name w:val="脚注文本"/>
    <w:basedOn w:val="1238"/>
    <w:next w:val="1296"/>
    <w:link w:val="1238"/>
    <w:pPr>
      <w:jc w:val="left"/>
      <w:widowControl/>
    </w:pPr>
    <w:rPr>
      <w:sz w:val="20"/>
      <w:szCs w:val="20"/>
    </w:rPr>
  </w:style>
  <w:style w:type="paragraph" w:styleId="1297">
    <w:name w:val="目录 6"/>
    <w:basedOn w:val="1238"/>
    <w:next w:val="1238"/>
    <w:link w:val="1238"/>
    <w:uiPriority w:val="39"/>
    <w:qFormat/>
    <w:pPr>
      <w:ind w:left="1050"/>
      <w:jc w:val="left"/>
    </w:pPr>
    <w:rPr>
      <w:rFonts w:ascii="Calibri" w:hAnsi="Calibri" w:cs="Calibri"/>
      <w:sz w:val="18"/>
      <w:szCs w:val="18"/>
    </w:rPr>
  </w:style>
  <w:style w:type="paragraph" w:styleId="1298">
    <w:name w:val="正文文本缩进 3"/>
    <w:basedOn w:val="1238"/>
    <w:next w:val="1298"/>
    <w:link w:val="1238"/>
    <w:pPr>
      <w:ind w:left="645" w:firstLine="645"/>
    </w:pPr>
    <w:rPr>
      <w:rFonts w:ascii="Arial" w:hAnsi="Arial" w:eastAsia="仿宋_GB2312" w:cs="Arial"/>
      <w:color w:val="ffff00"/>
      <w:sz w:val="32"/>
      <w:szCs w:val="32"/>
    </w:rPr>
  </w:style>
  <w:style w:type="paragraph" w:styleId="1299">
    <w:name w:val="图表目录"/>
    <w:basedOn w:val="1238"/>
    <w:next w:val="1238"/>
    <w:link w:val="1238"/>
    <w:pPr>
      <w:ind w:left="840" w:hanging="420"/>
    </w:pPr>
    <w:rPr>
      <w:szCs w:val="21"/>
    </w:rPr>
  </w:style>
  <w:style w:type="paragraph" w:styleId="1300">
    <w:name w:val="目录 2"/>
    <w:basedOn w:val="1238"/>
    <w:next w:val="1238"/>
    <w:link w:val="1238"/>
    <w:uiPriority w:val="39"/>
    <w:qFormat/>
    <w:pPr>
      <w:ind w:left="210"/>
      <w:jc w:val="left"/>
    </w:pPr>
    <w:rPr>
      <w:rFonts w:ascii="Calibri" w:hAnsi="Calibri" w:cs="Calibri"/>
      <w:smallCaps/>
      <w:sz w:val="20"/>
      <w:szCs w:val="20"/>
    </w:rPr>
  </w:style>
  <w:style w:type="paragraph" w:styleId="1301">
    <w:name w:val="目录 9"/>
    <w:basedOn w:val="1238"/>
    <w:next w:val="1238"/>
    <w:link w:val="1238"/>
    <w:uiPriority w:val="39"/>
    <w:qFormat/>
    <w:pPr>
      <w:ind w:left="1680"/>
      <w:jc w:val="left"/>
    </w:pPr>
    <w:rPr>
      <w:rFonts w:ascii="Calibri" w:hAnsi="Calibri" w:cs="Calibri"/>
      <w:sz w:val="18"/>
      <w:szCs w:val="18"/>
    </w:rPr>
  </w:style>
  <w:style w:type="paragraph" w:styleId="1302">
    <w:name w:val="正文文本 2"/>
    <w:basedOn w:val="1238"/>
    <w:next w:val="1302"/>
    <w:link w:val="1238"/>
    <w:pPr>
      <w:jc w:val="center"/>
      <w:widowControl/>
    </w:pPr>
    <w:rPr>
      <w:rFonts w:ascii="楷体_GB2312" w:hAnsi="宋体" w:eastAsia="楷体_GB2312" w:cs="宋体"/>
      <w:sz w:val="28"/>
      <w:szCs w:val="28"/>
    </w:rPr>
  </w:style>
  <w:style w:type="paragraph" w:styleId="1303">
    <w:name w:val="列表 4"/>
    <w:basedOn w:val="1238"/>
    <w:next w:val="1303"/>
    <w:link w:val="1238"/>
    <w:pPr>
      <w:numPr>
        <w:ilvl w:val="0"/>
        <w:numId w:val="5"/>
      </w:numPr>
      <w:ind w:left="100" w:hanging="200"/>
      <w:tabs>
        <w:tab w:val="clear" w:pos="709" w:leader="none"/>
      </w:tabs>
    </w:pPr>
    <w:rPr>
      <w:szCs w:val="21"/>
    </w:rPr>
  </w:style>
  <w:style w:type="paragraph" w:styleId="1304">
    <w:name w:val="HTML 预设格式"/>
    <w:basedOn w:val="1238"/>
    <w:next w:val="1304"/>
    <w:link w:val="12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305">
    <w:name w:val="普通(网站)"/>
    <w:basedOn w:val="1238"/>
    <w:next w:val="1305"/>
    <w:link w:val="1306"/>
    <w:uiPriority w:val="99"/>
    <w:qFormat/>
    <w:pPr>
      <w:jc w:val="left"/>
      <w:spacing w:before="100" w:beforeAutospacing="1" w:after="100" w:afterAutospacing="1"/>
      <w:widowControl/>
    </w:pPr>
    <w:rPr>
      <w:rFonts w:ascii="宋体" w:hAnsi="宋体"/>
      <w:sz w:val="24"/>
      <w:szCs w:val="24"/>
    </w:rPr>
  </w:style>
  <w:style w:type="character" w:styleId="1306">
    <w:name w:val="普通(网站) 字符"/>
    <w:next w:val="1306"/>
    <w:link w:val="1305"/>
    <w:uiPriority w:val="99"/>
    <w:qFormat/>
    <w:rPr>
      <w:rFonts w:ascii="宋体" w:hAnsi="宋体" w:cs="宋体"/>
      <w:sz w:val="24"/>
      <w:szCs w:val="24"/>
    </w:rPr>
  </w:style>
  <w:style w:type="paragraph" w:styleId="1307">
    <w:name w:val="列表接续 3"/>
    <w:basedOn w:val="1238"/>
    <w:next w:val="1307"/>
    <w:link w:val="1238"/>
    <w:pPr>
      <w:ind w:left="1260"/>
      <w:spacing w:after="120"/>
    </w:pPr>
    <w:rPr>
      <w:szCs w:val="20"/>
    </w:rPr>
  </w:style>
  <w:style w:type="paragraph" w:styleId="1308">
    <w:name w:val="索引 1"/>
    <w:basedOn w:val="1238"/>
    <w:next w:val="1238"/>
    <w:link w:val="1238"/>
    <w:pPr>
      <w:spacing w:line="240" w:lineRule="atLeast"/>
    </w:pPr>
    <w:rPr>
      <w:b/>
      <w:bCs/>
      <w:szCs w:val="21"/>
    </w:rPr>
  </w:style>
  <w:style w:type="paragraph" w:styleId="1309">
    <w:name w:val="标题"/>
    <w:basedOn w:val="1238"/>
    <w:next w:val="1309"/>
    <w:link w:val="1310"/>
    <w:qFormat/>
    <w:pPr>
      <w:jc w:val="center"/>
      <w:spacing w:before="240" w:after="60"/>
      <w:outlineLvl w:val="0"/>
    </w:pPr>
    <w:rPr>
      <w:rFonts w:ascii="Arial" w:hAnsi="Arial" w:eastAsia="黑体"/>
      <w:b/>
      <w:bCs/>
      <w:sz w:val="44"/>
      <w:szCs w:val="32"/>
    </w:rPr>
  </w:style>
  <w:style w:type="character" w:styleId="1310">
    <w:name w:val="标题 字符1"/>
    <w:next w:val="1310"/>
    <w:link w:val="1309"/>
    <w:qFormat/>
    <w:rPr>
      <w:rFonts w:ascii="Arial" w:hAnsi="Arial" w:eastAsia="黑体" w:cs="Arial"/>
      <w:b/>
      <w:bCs/>
      <w:sz w:val="44"/>
      <w:szCs w:val="32"/>
    </w:rPr>
  </w:style>
  <w:style w:type="paragraph" w:styleId="1311">
    <w:name w:val="批注主题"/>
    <w:basedOn w:val="1269"/>
    <w:next w:val="1269"/>
    <w:link w:val="1312"/>
    <w:uiPriority w:val="99"/>
    <w:qFormat/>
    <w:rPr>
      <w:b/>
      <w:bCs/>
    </w:rPr>
  </w:style>
  <w:style w:type="character" w:styleId="1312">
    <w:name w:val="批注主题 字符"/>
    <w:next w:val="1312"/>
    <w:link w:val="1311"/>
    <w:uiPriority w:val="99"/>
    <w:qFormat/>
    <w:rPr>
      <w:b/>
      <w:bCs/>
      <w:sz w:val="21"/>
      <w:szCs w:val="21"/>
    </w:rPr>
  </w:style>
  <w:style w:type="paragraph" w:styleId="1313">
    <w:name w:val="正文首行缩进"/>
    <w:basedOn w:val="1238"/>
    <w:next w:val="1313"/>
    <w:link w:val="1314"/>
    <w:qFormat/>
    <w:pPr>
      <w:ind w:firstLine="200"/>
      <w:spacing w:line="360" w:lineRule="auto"/>
    </w:pPr>
    <w:rPr>
      <w:rFonts w:ascii="仿宋_GB2312" w:hAnsi="宋体" w:eastAsia="仿宋_GB2312"/>
      <w:sz w:val="30"/>
      <w:szCs w:val="30"/>
    </w:rPr>
  </w:style>
  <w:style w:type="character" w:styleId="1314">
    <w:name w:val="正文文本首行缩进 字符"/>
    <w:next w:val="1314"/>
    <w:link w:val="1313"/>
    <w:qFormat/>
    <w:rPr>
      <w:rFonts w:ascii="仿宋_GB2312" w:hAnsi="宋体" w:eastAsia="仿宋_GB2312" w:cs="宋体"/>
      <w:sz w:val="30"/>
      <w:szCs w:val="30"/>
    </w:rPr>
  </w:style>
  <w:style w:type="paragraph" w:styleId="1315">
    <w:name w:val="正文首行缩进 2"/>
    <w:basedOn w:val="1274"/>
    <w:next w:val="1315"/>
    <w:link w:val="1238"/>
    <w:pPr>
      <w:ind w:firstLine="200"/>
      <w:spacing w:line="360" w:lineRule="auto"/>
    </w:pPr>
    <w:rPr>
      <w:rFonts w:ascii="宋体" w:eastAsia="宋体"/>
      <w:sz w:val="21"/>
      <w:szCs w:val="20"/>
    </w:rPr>
  </w:style>
  <w:style w:type="table" w:styleId="1316">
    <w:name w:val="网格型"/>
    <w:basedOn w:val="1249"/>
    <w:next w:val="1316"/>
    <w:link w:val="1238"/>
    <w:uiPriority w:val="39"/>
    <w:qFormat/>
    <w:rPr>
      <w:rFonts w:ascii="Calibri" w:hAnsi="Calibri"/>
    </w:rPr>
    <w:tblPr/>
  </w:style>
  <w:style w:type="character" w:styleId="1317">
    <w:name w:val="要点"/>
    <w:next w:val="1317"/>
    <w:link w:val="1238"/>
    <w:uiPriority w:val="22"/>
    <w:qFormat/>
    <w:rPr>
      <w:b/>
      <w:bCs/>
    </w:rPr>
  </w:style>
  <w:style w:type="character" w:styleId="1318">
    <w:name w:val="页码"/>
    <w:next w:val="1318"/>
    <w:link w:val="1238"/>
    <w:qFormat/>
  </w:style>
  <w:style w:type="character" w:styleId="1319">
    <w:name w:val="已访问的超链接"/>
    <w:next w:val="1319"/>
    <w:link w:val="1238"/>
    <w:uiPriority w:val="99"/>
    <w:qFormat/>
    <w:rPr>
      <w:color w:val="800080"/>
      <w:u w:val="single"/>
    </w:rPr>
  </w:style>
  <w:style w:type="character" w:styleId="1320">
    <w:name w:val="强调"/>
    <w:next w:val="1320"/>
    <w:link w:val="1238"/>
    <w:uiPriority w:val="20"/>
    <w:qFormat/>
    <w:rPr>
      <w:i/>
      <w:iCs/>
    </w:rPr>
  </w:style>
  <w:style w:type="character" w:styleId="1321">
    <w:name w:val="超链接"/>
    <w:next w:val="1321"/>
    <w:link w:val="1238"/>
    <w:uiPriority w:val="99"/>
    <w:qFormat/>
    <w:rPr>
      <w:color w:val="0000ff"/>
      <w:u w:val="single"/>
    </w:rPr>
  </w:style>
  <w:style w:type="character" w:styleId="1322">
    <w:name w:val="批注引用"/>
    <w:next w:val="1322"/>
    <w:link w:val="1238"/>
    <w:uiPriority w:val="99"/>
    <w:qFormat/>
    <w:rPr>
      <w:sz w:val="21"/>
      <w:szCs w:val="21"/>
    </w:rPr>
  </w:style>
  <w:style w:type="paragraph" w:styleId="1323">
    <w:name w:val="正文文本缩进1"/>
    <w:basedOn w:val="1238"/>
    <w:next w:val="1238"/>
    <w:link w:val="1238"/>
    <w:qFormat/>
    <w:pPr>
      <w:ind w:left="420" w:firstLine="1188"/>
      <w:spacing w:line="360" w:lineRule="exact"/>
    </w:pPr>
    <w:rPr>
      <w:rFonts w:eastAsia="宋体" w:cs="Times New Roman"/>
    </w:rPr>
  </w:style>
  <w:style w:type="character" w:styleId="1324">
    <w:name w:val="页码1"/>
    <w:next w:val="1324"/>
    <w:link w:val="1238"/>
    <w:qFormat/>
  </w:style>
  <w:style w:type="paragraph" w:styleId="1325">
    <w:name w:val="首行缩进"/>
    <w:basedOn w:val="1238"/>
    <w:next w:val="1238"/>
    <w:link w:val="1238"/>
    <w:qFormat/>
    <w:pPr>
      <w:ind w:firstLine="480"/>
      <w:jc w:val="left"/>
      <w:spacing w:line="360" w:lineRule="auto"/>
    </w:pPr>
    <w:rPr>
      <w:rFonts w:ascii="宋体" w:hAnsi="宋体"/>
      <w:sz w:val="24"/>
    </w:rPr>
  </w:style>
  <w:style w:type="character" w:styleId="1326">
    <w:name w:val="默认段落字体1"/>
    <w:next w:val="1326"/>
    <w:link w:val="1238"/>
    <w:uiPriority w:val="1"/>
    <w:unhideWhenUsed/>
    <w:rPr>
      <w:rFonts w:ascii="Calibri" w:hAnsi="Calibri"/>
      <w:sz w:val="21"/>
      <w:szCs w:val="22"/>
      <w:lang w:val="en-US" w:eastAsia="zh-CN" w:bidi="ar-SA"/>
    </w:rPr>
  </w:style>
  <w:style w:type="character" w:styleId="1327">
    <w:name w:val="标题 8 Char1"/>
    <w:next w:val="1327"/>
    <w:link w:val="1238"/>
    <w:semiHidden/>
    <w:qFormat/>
    <w:rPr>
      <w:rFonts w:ascii="Cambria" w:hAnsi="Cambria" w:eastAsia="宋体" w:cs="Times New Roman"/>
      <w:sz w:val="24"/>
      <w:szCs w:val="24"/>
    </w:rPr>
  </w:style>
  <w:style w:type="character" w:styleId="1328">
    <w:name w:val="标题 字符"/>
    <w:next w:val="1328"/>
    <w:link w:val="1238"/>
    <w:uiPriority w:val="10"/>
    <w:qFormat/>
    <w:rPr>
      <w:rFonts w:ascii="Cambria" w:hAnsi="Cambria" w:eastAsia="宋体" w:cs="Times New Roman"/>
      <w:b/>
      <w:bCs/>
      <w:sz w:val="32"/>
      <w:szCs w:val="32"/>
    </w:rPr>
  </w:style>
  <w:style w:type="character" w:styleId="1329">
    <w:name w:val="font61"/>
    <w:next w:val="1329"/>
    <w:link w:val="1238"/>
    <w:rPr>
      <w:rFonts w:hint="eastAsia" w:ascii="宋体" w:hAnsi="宋体" w:eastAsia="宋体" w:cs="宋体"/>
      <w:i/>
      <w:color w:val="000000"/>
      <w:sz w:val="20"/>
      <w:szCs w:val="20"/>
      <w:u w:val="single"/>
    </w:rPr>
  </w:style>
  <w:style w:type="character" w:styleId="1330">
    <w:name w:val="font71"/>
    <w:next w:val="1330"/>
    <w:link w:val="1238"/>
    <w:rPr>
      <w:rFonts w:hint="eastAsia" w:ascii="宋体" w:hAnsi="宋体" w:eastAsia="宋体" w:cs="宋体"/>
      <w:i w:val="0"/>
      <w:color w:val="000000"/>
      <w:sz w:val="20"/>
      <w:szCs w:val="20"/>
      <w:u w:val="none"/>
    </w:rPr>
  </w:style>
  <w:style w:type="character" w:styleId="1331">
    <w:name w:val="副标题 Char1"/>
    <w:next w:val="1331"/>
    <w:link w:val="1238"/>
    <w:uiPriority w:val="11"/>
    <w:rPr>
      <w:rFonts w:ascii="Cambria" w:hAnsi="Cambria" w:cs="Times New Roman"/>
      <w:b/>
      <w:bCs/>
      <w:sz w:val="32"/>
      <w:szCs w:val="32"/>
    </w:rPr>
  </w:style>
  <w:style w:type="character" w:styleId="1332">
    <w:name w:val="标题 5 Char,H5 Char,PIM 5 Char,Second Subheading Char,dash Char,dd Char,ds Char,h5 Char"/>
    <w:next w:val="1332"/>
    <w:link w:val="1238"/>
    <w:rPr>
      <w:b/>
      <w:bCs/>
      <w:sz w:val="28"/>
      <w:szCs w:val="28"/>
    </w:rPr>
  </w:style>
  <w:style w:type="character" w:styleId="1333">
    <w:name w:val="正文文本 Char"/>
    <w:next w:val="1333"/>
    <w:link w:val="1238"/>
    <w:qFormat/>
    <w:rPr>
      <w:rFonts w:ascii="Calibri" w:hAnsi="Calibri" w:eastAsia="宋体" w:cs="Times New Roman"/>
    </w:rPr>
  </w:style>
  <w:style w:type="character" w:styleId="1334">
    <w:name w:val="Item List in Table Char Char"/>
    <w:next w:val="1334"/>
    <w:link w:val="1335"/>
    <w:uiPriority w:val="99"/>
    <w:qFormat/>
    <w:rPr>
      <w:rFonts w:ascii="Arial" w:hAnsi="Arial"/>
      <w:sz w:val="18"/>
      <w:szCs w:val="22"/>
      <w:lang w:val="en-US" w:eastAsia="zh-CN" w:bidi="ar-SA"/>
    </w:rPr>
  </w:style>
  <w:style w:type="paragraph" w:styleId="1335">
    <w:name w:val="Item List in Table"/>
    <w:next w:val="1335"/>
    <w:link w:val="1334"/>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336">
    <w:name w:val="标题 9 Char1"/>
    <w:next w:val="1336"/>
    <w:link w:val="1238"/>
    <w:semiHidden/>
    <w:qFormat/>
    <w:rPr>
      <w:rFonts w:ascii="Cambria" w:hAnsi="Cambria" w:eastAsia="宋体" w:cs="Times New Roman"/>
      <w:sz w:val="21"/>
      <w:szCs w:val="21"/>
    </w:rPr>
  </w:style>
  <w:style w:type="character" w:styleId="1337">
    <w:name w:val="副标题 字符1"/>
    <w:next w:val="1337"/>
    <w:link w:val="1238"/>
    <w:uiPriority w:val="11"/>
    <w:rPr>
      <w:b/>
      <w:bCs/>
      <w:sz w:val="32"/>
      <w:szCs w:val="32"/>
    </w:rPr>
  </w:style>
  <w:style w:type="character" w:styleId="1338">
    <w:name w:val="font91"/>
    <w:next w:val="1338"/>
    <w:link w:val="1238"/>
    <w:rPr>
      <w:rFonts w:ascii="Times New Roman" w:hAnsi="Times New Roman" w:cs="Times New Roman"/>
      <w:i w:val="0"/>
      <w:color w:val="000000"/>
      <w:sz w:val="20"/>
      <w:szCs w:val="20"/>
      <w:u w:val="none"/>
    </w:rPr>
  </w:style>
  <w:style w:type="character" w:styleId="1339">
    <w:name w:val="Item List Char Char"/>
    <w:next w:val="1339"/>
    <w:link w:val="1340"/>
    <w:uiPriority w:val="99"/>
    <w:qFormat/>
    <w:rPr>
      <w:rFonts w:ascii="Arial" w:hAnsi="Arial" w:cs="Arial"/>
      <w:lang w:eastAsia="en-US"/>
    </w:rPr>
  </w:style>
  <w:style w:type="paragraph" w:styleId="1340">
    <w:name w:val="Item List"/>
    <w:basedOn w:val="1238"/>
    <w:next w:val="1340"/>
    <w:link w:val="133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341">
    <w:name w:val="正文首行缩进 Char Char"/>
    <w:next w:val="1341"/>
    <w:link w:val="1342"/>
    <w:rPr>
      <w:szCs w:val="24"/>
    </w:rPr>
  </w:style>
  <w:style w:type="paragraph" w:styleId="1342">
    <w:name w:val="正文首行缩进1"/>
    <w:basedOn w:val="1272"/>
    <w:next w:val="1342"/>
    <w:link w:val="1341"/>
    <w:pPr>
      <w:ind w:firstLine="420"/>
      <w:spacing w:after="120"/>
    </w:pPr>
    <w:rPr>
      <w:rFonts w:ascii="Times New Roman" w:hAnsi="Times New Roman" w:eastAsia="宋体"/>
      <w:sz w:val="20"/>
      <w:szCs w:val="24"/>
    </w:rPr>
  </w:style>
  <w:style w:type="character" w:styleId="1343">
    <w:name w:val="正文样式 Char"/>
    <w:next w:val="1343"/>
    <w:link w:val="1344"/>
    <w:qFormat/>
    <w:rPr>
      <w:rFonts w:ascii="宋体" w:hAnsi="宋体"/>
      <w:sz w:val="24"/>
      <w:szCs w:val="24"/>
    </w:rPr>
  </w:style>
  <w:style w:type="paragraph" w:styleId="1344">
    <w:name w:val="正文样式"/>
    <w:basedOn w:val="1238"/>
    <w:next w:val="1344"/>
    <w:link w:val="1343"/>
    <w:qFormat/>
    <w:pPr>
      <w:ind w:firstLine="480"/>
      <w:spacing w:line="360" w:lineRule="auto"/>
    </w:pPr>
    <w:rPr>
      <w:rFonts w:ascii="宋体" w:hAnsi="宋体"/>
      <w:sz w:val="24"/>
      <w:szCs w:val="24"/>
    </w:rPr>
  </w:style>
  <w:style w:type="character" w:styleId="1345">
    <w:name w:val="标题 5 Char1"/>
    <w:next w:val="1345"/>
    <w:link w:val="1238"/>
    <w:semiHidden/>
    <w:qFormat/>
    <w:rPr>
      <w:b/>
      <w:bCs/>
      <w:sz w:val="28"/>
      <w:szCs w:val="28"/>
    </w:rPr>
  </w:style>
  <w:style w:type="character" w:styleId="1346">
    <w:name w:val="Table Text Char"/>
    <w:next w:val="1346"/>
    <w:link w:val="1347"/>
    <w:uiPriority w:val="99"/>
    <w:qFormat/>
    <w:rPr>
      <w:rFonts w:ascii="Arial" w:hAnsi="Arial"/>
      <w:sz w:val="18"/>
      <w:szCs w:val="18"/>
      <w:lang w:val="en-US" w:eastAsia="zh-CN" w:bidi="ar-SA"/>
    </w:rPr>
  </w:style>
  <w:style w:type="paragraph" w:styleId="1347">
    <w:name w:val="Table Text"/>
    <w:next w:val="1347"/>
    <w:link w:val="1346"/>
    <w:uiPriority w:val="99"/>
    <w:qFormat/>
    <w:pPr>
      <w:spacing w:before="80" w:after="80"/>
    </w:pPr>
    <w:rPr>
      <w:rFonts w:ascii="Arial" w:hAnsi="Arial"/>
      <w:sz w:val="18"/>
      <w:szCs w:val="18"/>
      <w:lang w:val="en-US" w:eastAsia="zh-CN" w:bidi="ar-SA"/>
    </w:rPr>
  </w:style>
  <w:style w:type="character" w:styleId="1348">
    <w:name w:val="样式1 Char"/>
    <w:next w:val="1348"/>
    <w:link w:val="1349"/>
    <w:qFormat/>
    <w:rPr>
      <w:rFonts w:ascii="宋体" w:hAnsi="宋体"/>
      <w:sz w:val="21"/>
      <w:szCs w:val="21"/>
    </w:rPr>
  </w:style>
  <w:style w:type="paragraph" w:styleId="1349">
    <w:name w:val="样式1"/>
    <w:basedOn w:val="1238"/>
    <w:next w:val="1349"/>
    <w:link w:val="1348"/>
    <w:qFormat/>
    <w:pPr>
      <w:numPr>
        <w:ilvl w:val="0"/>
        <w:numId w:val="7"/>
      </w:numPr>
      <w:tabs>
        <w:tab w:val="left" w:pos="709" w:leader="none"/>
      </w:tabs>
    </w:pPr>
    <w:rPr>
      <w:rFonts w:ascii="宋体" w:hAnsi="宋体"/>
      <w:szCs w:val="21"/>
    </w:rPr>
  </w:style>
  <w:style w:type="character" w:styleId="1350">
    <w:name w:val="标题 4 Char1"/>
    <w:next w:val="1350"/>
    <w:link w:val="1238"/>
    <w:uiPriority w:val="99"/>
    <w:semiHidden/>
    <w:qFormat/>
    <w:rPr>
      <w:rFonts w:ascii="Cambria" w:hAnsi="Cambria" w:eastAsia="宋体" w:cs="Times New Roman"/>
      <w:b/>
      <w:bCs/>
      <w:sz w:val="28"/>
      <w:szCs w:val="28"/>
    </w:rPr>
  </w:style>
  <w:style w:type="character" w:styleId="1351">
    <w:name w:val="as-productsummary-addonupgrade"/>
    <w:next w:val="1351"/>
    <w:link w:val="1238"/>
    <w:qFormat/>
  </w:style>
  <w:style w:type="character" w:styleId="1352">
    <w:name w:val="标题 2 Char1"/>
    <w:next w:val="1352"/>
    <w:link w:val="1238"/>
    <w:uiPriority w:val="99"/>
    <w:semiHidden/>
    <w:qFormat/>
    <w:rPr>
      <w:rFonts w:ascii="Cambria" w:hAnsi="Cambria" w:eastAsia="宋体" w:cs="Times New Roman"/>
      <w:b/>
      <w:bCs/>
      <w:sz w:val="32"/>
      <w:szCs w:val="32"/>
    </w:rPr>
  </w:style>
  <w:style w:type="character" w:styleId="1353">
    <w:name w:val="标题 3 Char,3rd level Char,BOD 0 Char,Bold Head Char,CT Char,H3 Char,Heading 3 - old Char,ISO2 Char,Level 3 Head Char,PIM 3 Char,bh Char,h3 Char,heading 3 Char,l3 Char,level_3 Char,sect1.2.3 Char,sect1.2.31 Char,sect1.2.311 Char,sect1.2.32 Char,二级节名 Char"/>
    <w:next w:val="1353"/>
    <w:link w:val="1238"/>
    <w:rPr>
      <w:b/>
      <w:bCs/>
      <w:sz w:val="32"/>
      <w:szCs w:val="32"/>
    </w:rPr>
  </w:style>
  <w:style w:type="character" w:styleId="1354">
    <w:name w:val="标题 4 Char,4heading Char,First Subheading Char,H4 Char,Heading sql Char,Map Title Char,PIM 4 Char,Ref Heading 1 Char,Topic Major Char,bb Char,bl Char,bullet Char,h4 Char,h41 Char,heading 4 + Indent: Left 0.5 in Char,rh1 Char,sect 1.2.3.4 Char,付标题 Char"/>
    <w:next w:val="1354"/>
    <w:link w:val="1238"/>
    <w:qFormat/>
    <w:rPr>
      <w:rFonts w:ascii="Cambria" w:hAnsi="Cambria" w:eastAsia="宋体" w:cs="Times New Roman"/>
      <w:b/>
      <w:bCs/>
      <w:sz w:val="28"/>
      <w:szCs w:val="28"/>
    </w:rPr>
  </w:style>
  <w:style w:type="character" w:styleId="1355">
    <w:name w:val="font41"/>
    <w:next w:val="1355"/>
    <w:link w:val="1238"/>
    <w:rPr>
      <w:rFonts w:hint="eastAsia" w:ascii="宋体" w:hAnsi="宋体" w:eastAsia="宋体" w:cs="宋体"/>
      <w:i w:val="0"/>
      <w:color w:val="000000"/>
      <w:sz w:val="18"/>
      <w:szCs w:val="18"/>
      <w:u w:val="none"/>
    </w:rPr>
  </w:style>
  <w:style w:type="character" w:styleId="1356">
    <w:name w:val="标题 6 Char,Bullet (Single Lines) Char,H6 Char,PIM 6 Char,Third Subheading Char,h6 Char"/>
    <w:next w:val="1356"/>
    <w:link w:val="1238"/>
    <w:rPr>
      <w:rFonts w:ascii="Cambria" w:hAnsi="Cambria" w:eastAsia="宋体" w:cs="Times New Roman"/>
      <w:b/>
      <w:bCs/>
      <w:sz w:val="24"/>
      <w:szCs w:val="24"/>
    </w:rPr>
  </w:style>
  <w:style w:type="character" w:styleId="1357">
    <w:name w:val="表格 Char Char"/>
    <w:next w:val="1357"/>
    <w:link w:val="1358"/>
    <w:qFormat/>
    <w:rPr>
      <w:rFonts w:ascii="宋体" w:hAnsi="宋体" w:cs="宋体"/>
    </w:rPr>
  </w:style>
  <w:style w:type="paragraph" w:styleId="1358">
    <w:name w:val="表格"/>
    <w:basedOn w:val="1238"/>
    <w:next w:val="1358"/>
    <w:link w:val="1357"/>
    <w:qFormat/>
    <w:pPr>
      <w:ind w:firstLine="21"/>
    </w:pPr>
    <w:rPr>
      <w:rFonts w:ascii="宋体" w:hAnsi="宋体"/>
      <w:sz w:val="20"/>
      <w:szCs w:val="20"/>
    </w:rPr>
  </w:style>
  <w:style w:type="character" w:styleId="1359">
    <w:name w:val="普通正文 Char"/>
    <w:next w:val="1359"/>
    <w:link w:val="1360"/>
    <w:rPr>
      <w:rFonts w:ascii="Arial" w:hAnsi="Arial" w:cs="Arial"/>
      <w:sz w:val="24"/>
      <w:szCs w:val="24"/>
    </w:rPr>
  </w:style>
  <w:style w:type="paragraph" w:styleId="1360">
    <w:name w:val="普通正文"/>
    <w:basedOn w:val="1238"/>
    <w:next w:val="1360"/>
    <w:link w:val="1359"/>
    <w:qFormat/>
    <w:pPr>
      <w:ind w:firstLine="480"/>
      <w:jc w:val="left"/>
      <w:spacing w:before="120" w:after="120" w:line="360" w:lineRule="auto"/>
    </w:pPr>
    <w:rPr>
      <w:rFonts w:ascii="Arial" w:hAnsi="Arial"/>
      <w:sz w:val="24"/>
      <w:szCs w:val="24"/>
    </w:rPr>
  </w:style>
  <w:style w:type="character" w:styleId="1361">
    <w:name w:val="intro1"/>
    <w:next w:val="1361"/>
    <w:link w:val="1238"/>
    <w:rPr>
      <w:rFonts w:ascii="Trebuchet MS"/>
      <w:sz w:val="21"/>
      <w:szCs w:val="21"/>
    </w:rPr>
  </w:style>
  <w:style w:type="character" w:styleId="1362">
    <w:name w:val="批注框文本 Char"/>
    <w:next w:val="1362"/>
    <w:link w:val="1238"/>
    <w:uiPriority w:val="99"/>
    <w:qFormat/>
    <w:rPr>
      <w:sz w:val="18"/>
      <w:szCs w:val="18"/>
    </w:rPr>
  </w:style>
  <w:style w:type="character" w:styleId="1363">
    <w:name w:val="文档结构图 Char"/>
    <w:next w:val="1363"/>
    <w:link w:val="1238"/>
    <w:uiPriority w:val="99"/>
    <w:qFormat/>
    <w:rPr>
      <w:rFonts w:ascii="宋体" w:eastAsia="宋体"/>
      <w:sz w:val="18"/>
      <w:szCs w:val="18"/>
    </w:rPr>
  </w:style>
  <w:style w:type="character" w:styleId="1364">
    <w:name w:val="font81"/>
    <w:next w:val="1364"/>
    <w:link w:val="1238"/>
    <w:rPr>
      <w:rFonts w:hint="eastAsia" w:ascii="宋体" w:hAnsi="宋体" w:eastAsia="宋体" w:cs="宋体"/>
      <w:i w:val="0"/>
      <w:color w:val="000000"/>
      <w:sz w:val="20"/>
      <w:szCs w:val="20"/>
      <w:u w:val="none"/>
    </w:rPr>
  </w:style>
  <w:style w:type="character" w:styleId="1365">
    <w:name w:val="font112"/>
    <w:next w:val="1365"/>
    <w:link w:val="1238"/>
    <w:qFormat/>
    <w:rPr>
      <w:rFonts w:hint="eastAsia" w:ascii="宋体" w:hAnsi="宋体" w:eastAsia="宋体" w:cs="宋体"/>
      <w:color w:val="000000"/>
      <w:sz w:val="22"/>
      <w:szCs w:val="22"/>
      <w:u w:val="none"/>
    </w:rPr>
  </w:style>
  <w:style w:type="character" w:styleId="1366">
    <w:name w:val="font132"/>
    <w:next w:val="1366"/>
    <w:link w:val="1238"/>
    <w:rPr>
      <w:rFonts w:hint="eastAsia" w:ascii="宋体" w:hAnsi="宋体" w:eastAsia="宋体" w:cs="宋体"/>
      <w:i w:val="0"/>
      <w:color w:val="000000"/>
      <w:sz w:val="22"/>
      <w:szCs w:val="22"/>
      <w:u w:val="none"/>
    </w:rPr>
  </w:style>
  <w:style w:type="character" w:styleId="1367">
    <w:name w:val="正文（绿盟科技） Char"/>
    <w:next w:val="1367"/>
    <w:link w:val="1368"/>
    <w:uiPriority w:val="99"/>
    <w:qFormat/>
    <w:rPr>
      <w:rFonts w:ascii="Arial" w:hAnsi="Arial"/>
      <w:sz w:val="21"/>
      <w:szCs w:val="22"/>
      <w:lang w:val="en-US" w:eastAsia="zh-CN" w:bidi="ar-SA"/>
    </w:rPr>
  </w:style>
  <w:style w:type="paragraph" w:styleId="1368">
    <w:name w:val="正文（绿盟科技）"/>
    <w:next w:val="1368"/>
    <w:link w:val="1367"/>
    <w:uiPriority w:val="99"/>
    <w:qFormat/>
    <w:pPr>
      <w:spacing w:line="300" w:lineRule="auto"/>
    </w:pPr>
    <w:rPr>
      <w:rFonts w:ascii="Arial" w:hAnsi="Arial"/>
      <w:sz w:val="21"/>
      <w:szCs w:val="22"/>
      <w:lang w:val="en-US" w:eastAsia="zh-CN" w:bidi="ar-SA"/>
    </w:rPr>
  </w:style>
  <w:style w:type="character" w:styleId="1369">
    <w:name w:val="标题 1 Char,1st level Char,Chapter title Char,H1 Char,Header1 Char,Heading 0 Char,Heading apps Char,I1 Char,L1 Char,Level 1 Char,Level 1 Topic Heading Char,Level 11 Char,PIM 1 Char,Section Head Char,boc Char,h1 Char,h11 Char,l1 Char,l1+toc 1 Char,标书1 Char"/>
    <w:next w:val="1369"/>
    <w:link w:val="1238"/>
    <w:rPr>
      <w:b/>
      <w:bCs/>
      <w:sz w:val="44"/>
      <w:szCs w:val="44"/>
    </w:rPr>
  </w:style>
  <w:style w:type="character" w:styleId="1370">
    <w:name w:val="font131"/>
    <w:next w:val="1370"/>
    <w:link w:val="1238"/>
    <w:qFormat/>
    <w:rPr>
      <w:rFonts w:hint="eastAsia" w:ascii="宋体" w:hAnsi="宋体" w:eastAsia="宋体" w:cs="宋体"/>
      <w:color w:val="000000"/>
      <w:sz w:val="20"/>
      <w:szCs w:val="20"/>
      <w:u w:val="none"/>
    </w:rPr>
  </w:style>
  <w:style w:type="character" w:styleId="1371">
    <w:name w:val="font101"/>
    <w:next w:val="1371"/>
    <w:link w:val="1238"/>
    <w:qFormat/>
    <w:rPr>
      <w:rFonts w:ascii="Tahoma" w:hAnsi="Tahoma" w:eastAsia="Tahoma" w:cs="Tahoma"/>
      <w:color w:val="000000"/>
      <w:sz w:val="22"/>
      <w:szCs w:val="22"/>
      <w:u w:val="none"/>
    </w:rPr>
  </w:style>
  <w:style w:type="character" w:styleId="1372">
    <w:name w:val="标题 7 Char1"/>
    <w:next w:val="1372"/>
    <w:link w:val="1238"/>
    <w:semiHidden/>
    <w:qFormat/>
    <w:rPr>
      <w:b/>
      <w:bCs/>
      <w:sz w:val="24"/>
      <w:szCs w:val="24"/>
    </w:rPr>
  </w:style>
  <w:style w:type="character" w:styleId="1373">
    <w:name w:val="列出段落 Char"/>
    <w:next w:val="1373"/>
    <w:link w:val="1374"/>
    <w:qFormat/>
    <w:rPr>
      <w:rFonts w:ascii="Calibri" w:hAnsi="Calibri"/>
      <w:sz w:val="22"/>
    </w:rPr>
  </w:style>
  <w:style w:type="paragraph" w:styleId="1374">
    <w:name w:val="2"/>
    <w:basedOn w:val="1238"/>
    <w:next w:val="1375"/>
    <w:link w:val="1373"/>
    <w:qFormat/>
    <w:pPr>
      <w:ind w:firstLine="420"/>
    </w:pPr>
    <w:rPr>
      <w:sz w:val="22"/>
      <w:szCs w:val="20"/>
    </w:rPr>
  </w:style>
  <w:style w:type="paragraph" w:styleId="1375">
    <w:name w:val="列表段落"/>
    <w:basedOn w:val="1238"/>
    <w:next w:val="1375"/>
    <w:link w:val="1238"/>
    <w:uiPriority w:val="34"/>
    <w:qFormat/>
    <w:pPr>
      <w:contextualSpacing/>
      <w:ind w:left="720"/>
      <w:jc w:val="left"/>
      <w:widowControl/>
    </w:pPr>
    <w:rPr>
      <w:rFonts w:ascii="Calibri" w:hAnsi="Calibri" w:cs="宋体"/>
      <w:sz w:val="24"/>
      <w:lang w:eastAsia="en-US"/>
    </w:rPr>
  </w:style>
  <w:style w:type="character" w:styleId="1376">
    <w:name w:val="标题 1 字符"/>
    <w:next w:val="1376"/>
    <w:link w:val="1238"/>
    <w:uiPriority w:val="9"/>
    <w:qFormat/>
    <w:rPr>
      <w:rFonts w:ascii="Calibri" w:hAnsi="Calibri" w:eastAsia="宋体" w:cs="Times New Roman"/>
      <w:b/>
      <w:bCs/>
      <w:sz w:val="44"/>
      <w:szCs w:val="44"/>
    </w:rPr>
  </w:style>
  <w:style w:type="character" w:styleId="1377">
    <w:name w:val="font5 Char"/>
    <w:next w:val="1377"/>
    <w:link w:val="1238"/>
    <w:rPr>
      <w:rFonts w:ascii="宋体" w:eastAsia="宋体"/>
      <w:sz w:val="28"/>
      <w:szCs w:val="28"/>
      <w:lang w:val="en-US" w:eastAsia="zh-CN"/>
    </w:rPr>
  </w:style>
  <w:style w:type="character" w:styleId="1378">
    <w:name w:val="页脚 Char"/>
    <w:next w:val="1378"/>
    <w:link w:val="1238"/>
    <w:uiPriority w:val="99"/>
    <w:qFormat/>
    <w:rPr>
      <w:sz w:val="18"/>
      <w:szCs w:val="18"/>
    </w:rPr>
  </w:style>
  <w:style w:type="character" w:styleId="1379">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379"/>
    <w:link w:val="1380"/>
    <w:uiPriority w:val="34"/>
    <w:qFormat/>
    <w:rPr>
      <w:rFonts w:ascii="Calibri" w:hAnsi="Calibri"/>
      <w:sz w:val="21"/>
      <w:szCs w:val="22"/>
    </w:rPr>
  </w:style>
  <w:style w:type="paragraph" w:styleId="1380">
    <w:name w:val="列出段落1"/>
    <w:basedOn w:val="1238"/>
    <w:next w:val="1380"/>
    <w:link w:val="1379"/>
    <w:uiPriority w:val="34"/>
    <w:qFormat/>
    <w:pPr>
      <w:ind w:firstLine="420"/>
    </w:pPr>
  </w:style>
  <w:style w:type="character" w:styleId="1381">
    <w:name w:val="批注主题 Char"/>
    <w:next w:val="1381"/>
    <w:link w:val="1238"/>
    <w:uiPriority w:val="99"/>
    <w:qFormat/>
    <w:rPr>
      <w:b/>
      <w:bCs/>
    </w:rPr>
  </w:style>
  <w:style w:type="character" w:styleId="1382">
    <w:name w:val="批注文字 Char1"/>
    <w:next w:val="1382"/>
    <w:link w:val="1238"/>
    <w:uiPriority w:val="99"/>
    <w:qFormat/>
    <w:rPr>
      <w:rFonts w:ascii="Times New Roman" w:hAnsi="Times New Roman" w:eastAsia="宋体" w:cs="Times New Roman"/>
      <w:szCs w:val="24"/>
    </w:rPr>
  </w:style>
  <w:style w:type="character" w:styleId="1383">
    <w:name w:val="modeltitle"/>
    <w:basedOn w:val="1248"/>
    <w:next w:val="1383"/>
    <w:link w:val="1238"/>
    <w:qFormat/>
  </w:style>
  <w:style w:type="character" w:styleId="1384">
    <w:name w:val="font01"/>
    <w:next w:val="1384"/>
    <w:link w:val="1238"/>
    <w:rPr>
      <w:rFonts w:hint="eastAsia" w:ascii="宋体" w:hAnsi="宋体" w:eastAsia="宋体" w:cs="宋体"/>
      <w:i w:val="0"/>
      <w:color w:val="000000"/>
      <w:sz w:val="20"/>
      <w:szCs w:val="20"/>
      <w:u w:val="none"/>
    </w:rPr>
  </w:style>
  <w:style w:type="character" w:styleId="1385">
    <w:name w:val="标题 Char"/>
    <w:next w:val="1385"/>
    <w:link w:val="1238"/>
    <w:qFormat/>
    <w:rPr>
      <w:rFonts w:ascii="Cambria" w:hAnsi="Cambria" w:cs="Times New Roman"/>
      <w:b/>
      <w:bCs/>
      <w:sz w:val="32"/>
      <w:szCs w:val="32"/>
    </w:rPr>
  </w:style>
  <w:style w:type="character" w:styleId="1386">
    <w:name w:val="标题 2 Char"/>
    <w:next w:val="1386"/>
    <w:link w:val="1238"/>
    <w:uiPriority w:val="9"/>
    <w:rPr>
      <w:rFonts w:ascii="Cambria" w:hAnsi="Cambria" w:eastAsia="宋体" w:cs="Times New Roman"/>
      <w:b/>
      <w:bCs/>
      <w:sz w:val="32"/>
      <w:szCs w:val="32"/>
    </w:rPr>
  </w:style>
  <w:style w:type="character" w:styleId="1387">
    <w:name w:val="列出段落字符,编号字符"/>
    <w:next w:val="1387"/>
    <w:link w:val="1238"/>
    <w:uiPriority w:val="34"/>
    <w:rPr>
      <w:rFonts w:ascii="Calibri" w:hAnsi="Calibri" w:eastAsia="宋体" w:cs="Times New Roman"/>
      <w:sz w:val="24"/>
      <w:szCs w:val="24"/>
    </w:rPr>
  </w:style>
  <w:style w:type="character" w:styleId="1388">
    <w:name w:val="标题 1 Char1"/>
    <w:next w:val="1388"/>
    <w:link w:val="1238"/>
    <w:uiPriority w:val="99"/>
    <w:qFormat/>
    <w:rPr>
      <w:b/>
      <w:bCs/>
      <w:sz w:val="44"/>
      <w:szCs w:val="44"/>
    </w:rPr>
  </w:style>
  <w:style w:type="character" w:styleId="1389">
    <w:name w:val="font51"/>
    <w:next w:val="1389"/>
    <w:link w:val="1238"/>
    <w:rPr>
      <w:rFonts w:hint="eastAsia" w:ascii="宋体" w:hAnsi="宋体" w:eastAsia="宋体" w:cs="宋体"/>
      <w:i/>
      <w:color w:val="000000"/>
      <w:sz w:val="20"/>
      <w:szCs w:val="20"/>
      <w:u w:val="single"/>
    </w:rPr>
  </w:style>
  <w:style w:type="character" w:styleId="1390">
    <w:name w:val="font121"/>
    <w:next w:val="1390"/>
    <w:link w:val="1238"/>
    <w:rPr>
      <w:rFonts w:ascii="宋体-简" w:hAnsi="宋体-简" w:eastAsia="宋体-简" w:cs="宋体-简"/>
      <w:i/>
      <w:color w:val="000000"/>
      <w:sz w:val="20"/>
      <w:szCs w:val="20"/>
      <w:u w:val="single"/>
    </w:rPr>
  </w:style>
  <w:style w:type="character" w:styleId="1391">
    <w:name w:val="正文首行缩进 Char"/>
    <w:next w:val="1391"/>
    <w:link w:val="1238"/>
    <w:qFormat/>
    <w:rPr>
      <w:rFonts w:ascii="Times New Roman" w:hAnsi="Times New Roman" w:eastAsia="宋体" w:cs="Times New Roman"/>
      <w:szCs w:val="20"/>
    </w:rPr>
  </w:style>
  <w:style w:type="character" w:styleId="1392">
    <w:name w:val="表格非标题文字 Char"/>
    <w:next w:val="1392"/>
    <w:link w:val="1393"/>
    <w:uiPriority w:val="99"/>
    <w:qFormat/>
    <w:rPr>
      <w:rFonts w:ascii="Futura Bk" w:hAnsi="Futura Bk"/>
      <w:sz w:val="18"/>
      <w:szCs w:val="21"/>
      <w:lang w:val="en-US" w:eastAsia="zh-CN" w:bidi="ar-SA"/>
    </w:rPr>
  </w:style>
  <w:style w:type="paragraph" w:styleId="1393">
    <w:name w:val="表格非标题文字"/>
    <w:next w:val="1393"/>
    <w:link w:val="1392"/>
    <w:uiPriority w:val="99"/>
    <w:qFormat/>
    <w:pPr>
      <w:spacing w:before="80" w:after="40"/>
    </w:pPr>
    <w:rPr>
      <w:rFonts w:ascii="Futura Bk" w:hAnsi="Futura Bk"/>
      <w:sz w:val="18"/>
      <w:szCs w:val="21"/>
      <w:lang w:val="en-US" w:eastAsia="zh-CN" w:bidi="ar-SA"/>
    </w:rPr>
  </w:style>
  <w:style w:type="character" w:styleId="1394">
    <w:name w:val="普通(网站) Char1"/>
    <w:next w:val="1394"/>
    <w:link w:val="1238"/>
    <w:uiPriority w:val="99"/>
    <w:semiHidden/>
    <w:qFormat/>
    <w:rPr>
      <w:sz w:val="18"/>
      <w:szCs w:val="18"/>
    </w:rPr>
  </w:style>
  <w:style w:type="character" w:styleId="1395">
    <w:name w:val="js-正文 Char"/>
    <w:next w:val="1395"/>
    <w:link w:val="1396"/>
    <w:qFormat/>
    <w:rPr>
      <w:sz w:val="24"/>
      <w:szCs w:val="24"/>
    </w:rPr>
  </w:style>
  <w:style w:type="paragraph" w:styleId="1396">
    <w:name w:val="js-正文"/>
    <w:basedOn w:val="1238"/>
    <w:next w:val="1396"/>
    <w:link w:val="1395"/>
    <w:qFormat/>
    <w:pPr>
      <w:ind w:firstLine="480"/>
      <w:spacing w:line="360" w:lineRule="auto"/>
    </w:pPr>
    <w:rPr>
      <w:rFonts w:ascii="Times New Roman" w:hAnsi="Times New Roman"/>
      <w:sz w:val="24"/>
      <w:szCs w:val="24"/>
    </w:rPr>
  </w:style>
  <w:style w:type="character" w:styleId="1397">
    <w:name w:val="标题 3 Char1"/>
    <w:next w:val="1397"/>
    <w:link w:val="1238"/>
    <w:uiPriority w:val="99"/>
    <w:semiHidden/>
    <w:qFormat/>
    <w:rPr>
      <w:b/>
      <w:bCs/>
      <w:sz w:val="32"/>
      <w:szCs w:val="32"/>
    </w:rPr>
  </w:style>
  <w:style w:type="character" w:styleId="1398">
    <w:name w:val="正文首行缩进 Char1"/>
    <w:basedOn w:val="1333"/>
    <w:next w:val="1398"/>
    <w:link w:val="1238"/>
    <w:uiPriority w:val="99"/>
    <w:semiHidden/>
    <w:qFormat/>
  </w:style>
  <w:style w:type="character" w:styleId="1399">
    <w:name w:val="页眉 Char"/>
    <w:next w:val="1399"/>
    <w:link w:val="1238"/>
    <w:uiPriority w:val="99"/>
    <w:qFormat/>
    <w:rPr>
      <w:sz w:val="18"/>
      <w:szCs w:val="18"/>
    </w:rPr>
  </w:style>
  <w:style w:type="character" w:styleId="1400">
    <w:name w:val="apple-converted-space"/>
    <w:basedOn w:val="1248"/>
    <w:next w:val="1400"/>
    <w:link w:val="1238"/>
    <w:qFormat/>
  </w:style>
  <w:style w:type="character" w:styleId="1401">
    <w:name w:val="日期 Char"/>
    <w:next w:val="1401"/>
    <w:link w:val="1238"/>
    <w:qFormat/>
    <w:rPr>
      <w:rFonts w:eastAsia="宋体"/>
      <w:sz w:val="24"/>
      <w:szCs w:val="24"/>
    </w:rPr>
  </w:style>
  <w:style w:type="character" w:styleId="1402">
    <w:name w:val="标题 6 Char1"/>
    <w:next w:val="1402"/>
    <w:link w:val="1238"/>
    <w:semiHidden/>
    <w:qFormat/>
    <w:rPr>
      <w:rFonts w:ascii="Cambria" w:hAnsi="Cambria" w:eastAsia="宋体" w:cs="Times New Roman"/>
      <w:b/>
      <w:bCs/>
      <w:sz w:val="24"/>
      <w:szCs w:val="24"/>
    </w:rPr>
  </w:style>
  <w:style w:type="character" w:styleId="1403">
    <w:name w:val="apple-style-span"/>
    <w:next w:val="1403"/>
    <w:link w:val="1238"/>
    <w:qFormat/>
  </w:style>
  <w:style w:type="paragraph" w:styleId="1404">
    <w:name w:val="xl103"/>
    <w:basedOn w:val="1238"/>
    <w:next w:val="1404"/>
    <w:link w:val="123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5">
    <w:name w:val="xl67"/>
    <w:basedOn w:val="1238"/>
    <w:next w:val="1405"/>
    <w:link w:val="12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6">
    <w:name w:val="Default"/>
    <w:next w:val="1406"/>
    <w:link w:val="1238"/>
    <w:qFormat/>
    <w:pPr>
      <w:widowControl w:val="off"/>
    </w:pPr>
    <w:rPr>
      <w:rFonts w:ascii="Arial" w:hAnsi="Arial" w:cs="Arial"/>
      <w:color w:val="000000"/>
      <w:sz w:val="24"/>
      <w:szCs w:val="24"/>
      <w:lang w:val="en-US" w:eastAsia="zh-CN" w:bidi="ar-SA"/>
    </w:rPr>
  </w:style>
  <w:style w:type="paragraph" w:styleId="1407">
    <w:name w:val="_Style 235"/>
    <w:basedOn w:val="1272"/>
    <w:next w:val="1313"/>
    <w:link w:val="1238"/>
    <w:qFormat/>
    <w:pPr>
      <w:ind w:firstLine="420"/>
      <w:jc w:val="center"/>
      <w:spacing w:after="120"/>
    </w:pPr>
    <w:rPr>
      <w:rFonts w:ascii="Times New Roman" w:hAnsi="Times New Roman" w:eastAsia="宋体"/>
      <w:position w:val="6"/>
      <w:sz w:val="21"/>
      <w:szCs w:val="24"/>
      <w:lang w:val="en-US" w:eastAsia="zh-CN"/>
    </w:rPr>
  </w:style>
  <w:style w:type="paragraph" w:styleId="1408">
    <w:name w:val="xl86"/>
    <w:basedOn w:val="1238"/>
    <w:next w:val="1408"/>
    <w:link w:val="12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09">
    <w:name w:val="Item List_3"/>
    <w:basedOn w:val="1410"/>
    <w:next w:val="1409"/>
    <w:link w:val="1238"/>
    <w:uiPriority w:val="99"/>
    <w:semiHidden/>
    <w:qFormat/>
    <w:pPr>
      <w:tabs>
        <w:tab w:val="left" w:pos="360" w:leader="none"/>
        <w:tab w:val="left" w:pos="840" w:leader="none"/>
      </w:tabs>
    </w:pPr>
  </w:style>
  <w:style w:type="paragraph" w:styleId="1410">
    <w:name w:val="Item List_2"/>
    <w:basedOn w:val="1340"/>
    <w:next w:val="1410"/>
    <w:link w:val="1238"/>
    <w:uiPriority w:val="99"/>
    <w:qFormat/>
    <w:pPr>
      <w:ind w:left="840" w:hanging="420"/>
      <w:tabs>
        <w:tab w:val="left" w:pos="360" w:leader="none"/>
        <w:tab w:val="left" w:pos="840" w:leader="none"/>
      </w:tabs>
    </w:pPr>
  </w:style>
  <w:style w:type="paragraph" w:styleId="1411">
    <w:name w:val="xl115"/>
    <w:basedOn w:val="1238"/>
    <w:next w:val="1411"/>
    <w:link w:val="123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412">
    <w:name w:val="xl91"/>
    <w:basedOn w:val="1238"/>
    <w:next w:val="1412"/>
    <w:link w:val="123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13">
    <w:name w:val="xl96"/>
    <w:basedOn w:val="1238"/>
    <w:next w:val="1413"/>
    <w:link w:val="1238"/>
    <w:qFormat/>
    <w:pPr>
      <w:jc w:val="center"/>
      <w:spacing w:before="100" w:beforeAutospacing="1" w:after="100" w:afterAutospacing="1"/>
      <w:widowControl/>
    </w:pPr>
    <w:rPr>
      <w:rFonts w:ascii="宋体" w:hAnsi="宋体" w:cs="宋体"/>
      <w:b/>
      <w:bCs/>
      <w:color w:val="000000"/>
      <w:sz w:val="24"/>
    </w:rPr>
  </w:style>
  <w:style w:type="paragraph" w:styleId="1414">
    <w:name w:val="xl89"/>
    <w:basedOn w:val="1238"/>
    <w:next w:val="1414"/>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15">
    <w:name w:val="table_1stline"/>
    <w:basedOn w:val="1238"/>
    <w:next w:val="1415"/>
    <w:link w:val="1238"/>
    <w:pPr>
      <w:jc w:val="left"/>
      <w:spacing w:before="120"/>
      <w:widowControl/>
    </w:pPr>
    <w:rPr>
      <w:bCs/>
      <w:sz w:val="20"/>
      <w:szCs w:val="20"/>
      <w:lang w:val="de-DE" w:eastAsia="de-DE"/>
    </w:rPr>
  </w:style>
  <w:style w:type="paragraph" w:styleId="1416">
    <w:name w:val="Char Char Char Char Char Char Char Char Char Char Char Char Char Char Char Char Char Char"/>
    <w:basedOn w:val="1238"/>
    <w:next w:val="1416"/>
    <w:link w:val="1238"/>
    <w:pPr>
      <w:jc w:val="center"/>
      <w:spacing w:line="480" w:lineRule="exact"/>
    </w:pPr>
    <w:rPr>
      <w:color w:val="000000"/>
      <w:sz w:val="28"/>
      <w:szCs w:val="52"/>
    </w:rPr>
  </w:style>
  <w:style w:type="paragraph" w:styleId="1417">
    <w:name w:val="font16"/>
    <w:basedOn w:val="1238"/>
    <w:next w:val="1417"/>
    <w:link w:val="1238"/>
    <w:qFormat/>
    <w:pPr>
      <w:jc w:val="left"/>
      <w:spacing w:before="100" w:beforeAutospacing="1" w:after="100" w:afterAutospacing="1"/>
      <w:widowControl/>
    </w:pPr>
    <w:rPr>
      <w:rFonts w:ascii="宋体" w:hAnsi="宋体" w:cs="宋体"/>
      <w:color w:val="000000"/>
      <w:sz w:val="22"/>
      <w:szCs w:val="22"/>
    </w:rPr>
  </w:style>
  <w:style w:type="paragraph" w:styleId="1418">
    <w:name w:val="无间隔1"/>
    <w:next w:val="1418"/>
    <w:link w:val="1238"/>
    <w:uiPriority w:val="1"/>
    <w:qFormat/>
    <w:pPr>
      <w:jc w:val="both"/>
      <w:widowControl w:val="off"/>
    </w:pPr>
    <w:rPr>
      <w:rFonts w:ascii="Calibri" w:hAnsi="Calibri"/>
      <w:sz w:val="21"/>
      <w:szCs w:val="22"/>
      <w:lang w:val="en-US" w:eastAsia="zh-CN" w:bidi="ar-SA"/>
    </w:rPr>
  </w:style>
  <w:style w:type="paragraph" w:styleId="1419">
    <w:name w:val="列出段落2"/>
    <w:basedOn w:val="1238"/>
    <w:next w:val="1419"/>
    <w:link w:val="1238"/>
    <w:uiPriority w:val="99"/>
    <w:qFormat/>
    <w:pPr>
      <w:ind w:firstLine="420"/>
      <w:jc w:val="left"/>
      <w:widowControl/>
    </w:pPr>
    <w:rPr>
      <w:sz w:val="24"/>
    </w:rPr>
  </w:style>
  <w:style w:type="paragraph" w:styleId="1420">
    <w:name w:val=" Char5 Char Char Char Char Char Char"/>
    <w:basedOn w:val="1238"/>
    <w:next w:val="1420"/>
    <w:link w:val="1238"/>
    <w:rPr>
      <w:rFonts w:ascii="Tahoma" w:hAnsi="Tahoma"/>
      <w:sz w:val="24"/>
      <w:szCs w:val="20"/>
    </w:rPr>
  </w:style>
  <w:style w:type="paragraph" w:styleId="1421">
    <w:name w:val="xl90"/>
    <w:basedOn w:val="1238"/>
    <w:next w:val="1421"/>
    <w:link w:val="12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22">
    <w:name w:val="修订1"/>
    <w:next w:val="1422"/>
    <w:link w:val="1238"/>
    <w:uiPriority w:val="99"/>
    <w:semiHidden/>
    <w:qFormat/>
    <w:rPr>
      <w:sz w:val="21"/>
      <w:szCs w:val="24"/>
      <w:lang w:val="en-US" w:eastAsia="zh-CN" w:bidi="ar-SA"/>
    </w:rPr>
  </w:style>
  <w:style w:type="paragraph" w:styleId="1423">
    <w:name w:val="xl71"/>
    <w:basedOn w:val="1238"/>
    <w:next w:val="1423"/>
    <w:link w:val="12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24">
    <w:name w:val=" Char Char Char Char Char Char Char Char"/>
    <w:basedOn w:val="1238"/>
    <w:next w:val="1424"/>
    <w:link w:val="1238"/>
    <w:pPr>
      <w:jc w:val="left"/>
      <w:spacing w:after="160" w:line="240" w:lineRule="exact"/>
      <w:widowControl/>
    </w:pPr>
    <w:rPr>
      <w:rFonts w:ascii="Verdana" w:hAnsi="Verdana"/>
      <w:sz w:val="20"/>
      <w:szCs w:val="20"/>
      <w:lang w:eastAsia="en-US"/>
    </w:rPr>
  </w:style>
  <w:style w:type="paragraph" w:styleId="1425">
    <w:name w:val=" Char"/>
    <w:basedOn w:val="1238"/>
    <w:next w:val="1425"/>
    <w:link w:val="1238"/>
    <w:rPr>
      <w:rFonts w:ascii="Tahoma" w:hAnsi="Tahoma"/>
      <w:sz w:val="24"/>
      <w:szCs w:val="20"/>
    </w:rPr>
  </w:style>
  <w:style w:type="paragraph" w:styleId="1426">
    <w:name w:val="标题3"/>
    <w:basedOn w:val="1238"/>
    <w:next w:val="1238"/>
    <w:link w:val="1238"/>
    <w:pPr>
      <w:ind w:firstLine="624"/>
      <w:spacing w:line="590" w:lineRule="atLeast"/>
    </w:pPr>
    <w:rPr>
      <w:rFonts w:ascii="方正黑体_GBK" w:hAnsi="宋体" w:eastAsia="方正黑体_GBK" w:cs="宋体"/>
      <w:sz w:val="32"/>
      <w:szCs w:val="32"/>
    </w:rPr>
  </w:style>
  <w:style w:type="paragraph" w:styleId="1427">
    <w:name w:val="No Spacing"/>
    <w:next w:val="1427"/>
    <w:link w:val="1238"/>
    <w:pPr>
      <w:jc w:val="both"/>
      <w:widowControl w:val="off"/>
    </w:pPr>
    <w:rPr>
      <w:rFonts w:ascii="Calibri" w:hAnsi="Calibri" w:cs="Calibri"/>
      <w:sz w:val="21"/>
      <w:szCs w:val="21"/>
      <w:lang w:val="en-US" w:eastAsia="zh-CN" w:bidi="ar-SA"/>
    </w:rPr>
  </w:style>
  <w:style w:type="paragraph" w:styleId="1428">
    <w:name w:val="font18"/>
    <w:basedOn w:val="1238"/>
    <w:next w:val="1428"/>
    <w:link w:val="1238"/>
    <w:qFormat/>
    <w:pPr>
      <w:jc w:val="left"/>
      <w:spacing w:before="100" w:beforeAutospacing="1" w:after="100" w:afterAutospacing="1"/>
      <w:widowControl/>
    </w:pPr>
    <w:rPr>
      <w:rFonts w:ascii="宋体" w:hAnsi="宋体" w:cs="宋体"/>
      <w:sz w:val="18"/>
      <w:szCs w:val="18"/>
    </w:rPr>
  </w:style>
  <w:style w:type="paragraph" w:styleId="1429">
    <w:name w:val="xl92"/>
    <w:basedOn w:val="1238"/>
    <w:next w:val="1429"/>
    <w:link w:val="123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430">
    <w:name w:val="xl97"/>
    <w:basedOn w:val="1238"/>
    <w:next w:val="1430"/>
    <w:link w:val="123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431">
    <w:name w:val="xl79"/>
    <w:basedOn w:val="1238"/>
    <w:next w:val="1431"/>
    <w:link w:val="12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32">
    <w:name w:val="标题1"/>
    <w:basedOn w:val="1238"/>
    <w:next w:val="1238"/>
    <w:link w:val="1238"/>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433">
    <w:name w:val="xl110"/>
    <w:basedOn w:val="1238"/>
    <w:next w:val="1433"/>
    <w:link w:val="123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434">
    <w:name w:val="xl72"/>
    <w:basedOn w:val="1238"/>
    <w:next w:val="1434"/>
    <w:link w:val="1238"/>
    <w:qFormat/>
    <w:pPr>
      <w:jc w:val="left"/>
      <w:spacing w:before="100" w:beforeAutospacing="1" w:after="100" w:afterAutospacing="1"/>
      <w:shd w:val="clear" w:color="000000" w:fill="bcd6ee"/>
      <w:widowControl/>
    </w:pPr>
    <w:rPr>
      <w:rFonts w:ascii="宋体" w:hAnsi="宋体" w:cs="宋体"/>
      <w:color w:val="000000"/>
      <w:sz w:val="24"/>
    </w:rPr>
  </w:style>
  <w:style w:type="paragraph" w:styleId="1435">
    <w:name w:val="xl64"/>
    <w:basedOn w:val="1238"/>
    <w:next w:val="1435"/>
    <w:link w:val="1238"/>
    <w:qFormat/>
    <w:pPr>
      <w:jc w:val="left"/>
      <w:spacing w:before="100" w:beforeAutospacing="1" w:after="100" w:afterAutospacing="1"/>
      <w:widowControl/>
    </w:pPr>
    <w:rPr>
      <w:rFonts w:ascii="宋体" w:hAnsi="宋体" w:cs="宋体"/>
      <w:color w:val="000000"/>
      <w:sz w:val="24"/>
    </w:rPr>
  </w:style>
  <w:style w:type="paragraph" w:styleId="1436">
    <w:name w:val="xl24"/>
    <w:basedOn w:val="1238"/>
    <w:next w:val="1436"/>
    <w:link w:val="12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37">
    <w:name w:val="Char Char1 Char Char Char Char Char Char Char"/>
    <w:basedOn w:val="1238"/>
    <w:next w:val="1437"/>
    <w:link w:val="1238"/>
    <w:rPr>
      <w:rFonts w:ascii="Tahoma" w:hAnsi="Tahoma" w:cs="Tahoma"/>
      <w:sz w:val="24"/>
    </w:rPr>
  </w:style>
  <w:style w:type="paragraph" w:styleId="1438">
    <w:name w:val="font6"/>
    <w:basedOn w:val="1238"/>
    <w:next w:val="1438"/>
    <w:link w:val="1238"/>
    <w:qFormat/>
    <w:pPr>
      <w:jc w:val="left"/>
      <w:spacing w:before="100" w:beforeAutospacing="1" w:after="100" w:afterAutospacing="1"/>
      <w:widowControl/>
    </w:pPr>
    <w:rPr>
      <w:rFonts w:ascii="宋体" w:hAnsi="宋体" w:cs="宋体"/>
      <w:sz w:val="28"/>
      <w:szCs w:val="28"/>
      <w:u w:val="single"/>
    </w:rPr>
  </w:style>
  <w:style w:type="paragraph" w:styleId="1439">
    <w:name w:val="xl84"/>
    <w:basedOn w:val="1238"/>
    <w:next w:val="1439"/>
    <w:link w:val="12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0">
    <w:name w:val="xl107"/>
    <w:basedOn w:val="1238"/>
    <w:next w:val="1440"/>
    <w:link w:val="12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1">
    <w:name w:val="Char2"/>
    <w:basedOn w:val="1238"/>
    <w:next w:val="1441"/>
    <w:link w:val="1238"/>
    <w:qFormat/>
    <w:rPr>
      <w:rFonts w:ascii="仿宋_GB2312" w:eastAsia="仿宋_GB2312"/>
      <w:b/>
      <w:sz w:val="32"/>
      <w:szCs w:val="32"/>
    </w:rPr>
  </w:style>
  <w:style w:type="paragraph" w:styleId="1442">
    <w:name w:val="font11"/>
    <w:basedOn w:val="1238"/>
    <w:next w:val="1442"/>
    <w:link w:val="1238"/>
    <w:qFormat/>
    <w:pPr>
      <w:jc w:val="left"/>
      <w:spacing w:before="100" w:beforeAutospacing="1" w:after="100" w:afterAutospacing="1"/>
      <w:widowControl/>
    </w:pPr>
    <w:rPr>
      <w:rFonts w:ascii="宋体" w:hAnsi="宋体" w:cs="宋体"/>
      <w:b/>
      <w:bCs/>
      <w:sz w:val="18"/>
      <w:szCs w:val="18"/>
    </w:rPr>
  </w:style>
  <w:style w:type="paragraph" w:styleId="1443">
    <w:name w:val="font8"/>
    <w:basedOn w:val="1238"/>
    <w:next w:val="1443"/>
    <w:link w:val="1238"/>
    <w:qFormat/>
    <w:pPr>
      <w:jc w:val="left"/>
      <w:spacing w:before="100" w:beforeAutospacing="1" w:after="100" w:afterAutospacing="1"/>
      <w:widowControl/>
    </w:pPr>
    <w:rPr>
      <w:rFonts w:ascii="宋体" w:hAnsi="宋体" w:cs="宋体"/>
      <w:sz w:val="22"/>
      <w:szCs w:val="22"/>
    </w:rPr>
  </w:style>
  <w:style w:type="paragraph" w:styleId="1444">
    <w:name w:val="xl98"/>
    <w:basedOn w:val="1238"/>
    <w:next w:val="1444"/>
    <w:link w:val="123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445">
    <w:name w:val="正文 New"/>
    <w:next w:val="1445"/>
    <w:link w:val="1238"/>
    <w:qFormat/>
    <w:pPr>
      <w:jc w:val="both"/>
      <w:widowControl w:val="off"/>
    </w:pPr>
    <w:rPr>
      <w:sz w:val="21"/>
      <w:szCs w:val="24"/>
      <w:lang w:val="en-US" w:eastAsia="zh-CN" w:bidi="ar-SA"/>
    </w:rPr>
  </w:style>
  <w:style w:type="paragraph" w:styleId="1446">
    <w:name w:val="xl30"/>
    <w:basedOn w:val="1238"/>
    <w:next w:val="1446"/>
    <w:link w:val="1238"/>
    <w:pPr>
      <w:jc w:val="center"/>
      <w:spacing w:before="100" w:beforeAutospacing="1" w:after="100" w:afterAutospacing="1"/>
      <w:widowControl/>
    </w:pPr>
    <w:rPr>
      <w:rFonts w:ascii="宋体" w:hAnsi="宋体" w:cs="宋体"/>
      <w:b/>
      <w:bCs/>
      <w:sz w:val="36"/>
      <w:szCs w:val="36"/>
    </w:rPr>
  </w:style>
  <w:style w:type="paragraph" w:styleId="1447">
    <w:name w:val="font0"/>
    <w:basedOn w:val="1238"/>
    <w:next w:val="1447"/>
    <w:link w:val="1238"/>
    <w:qFormat/>
    <w:pPr>
      <w:jc w:val="left"/>
      <w:spacing w:before="100" w:beforeAutospacing="1" w:after="100" w:afterAutospacing="1"/>
      <w:widowControl/>
    </w:pPr>
    <w:rPr>
      <w:rFonts w:ascii="宋体" w:hAnsi="宋体" w:cs="宋体"/>
      <w:color w:val="000000"/>
      <w:sz w:val="22"/>
      <w:szCs w:val="22"/>
    </w:rPr>
  </w:style>
  <w:style w:type="paragraph" w:styleId="1448">
    <w:name w:val="xl77"/>
    <w:basedOn w:val="1238"/>
    <w:next w:val="1448"/>
    <w:link w:val="12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449">
    <w:name w:val="列出段落31"/>
    <w:basedOn w:val="1238"/>
    <w:next w:val="1449"/>
    <w:link w:val="1238"/>
    <w:uiPriority w:val="72"/>
    <w:qFormat/>
    <w:pPr>
      <w:ind w:firstLine="420"/>
      <w:jc w:val="left"/>
      <w:widowControl/>
    </w:pPr>
    <w:rPr>
      <w:rFonts w:ascii="Cambria" w:hAnsi="Cambria"/>
      <w:sz w:val="24"/>
    </w:rPr>
  </w:style>
  <w:style w:type="paragraph" w:styleId="1450">
    <w:name w:val="reader-word-layer"/>
    <w:basedOn w:val="1238"/>
    <w:next w:val="1450"/>
    <w:link w:val="1238"/>
    <w:qFormat/>
    <w:pPr>
      <w:jc w:val="left"/>
      <w:spacing w:before="100" w:beforeAutospacing="1" w:after="100" w:afterAutospacing="1"/>
      <w:widowControl/>
    </w:pPr>
    <w:rPr>
      <w:sz w:val="24"/>
    </w:rPr>
  </w:style>
  <w:style w:type="paragraph" w:styleId="1451">
    <w:name w:val="xl109"/>
    <w:basedOn w:val="1238"/>
    <w:next w:val="1451"/>
    <w:link w:val="12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452">
    <w:name w:val="Char1 Char Char Char"/>
    <w:basedOn w:val="1238"/>
    <w:next w:val="1452"/>
    <w:link w:val="1238"/>
    <w:rPr>
      <w:rFonts w:ascii="Tahoma" w:hAnsi="Tahoma" w:cs="Tahoma"/>
      <w:sz w:val="24"/>
      <w:szCs w:val="20"/>
    </w:rPr>
  </w:style>
  <w:style w:type="paragraph" w:styleId="1453">
    <w:name w:val="二级标题"/>
    <w:basedOn w:val="1454"/>
    <w:next w:val="1453"/>
    <w:link w:val="1238"/>
    <w:qFormat/>
    <w:pPr>
      <w:numPr>
        <w:ilvl w:val="1"/>
        <w:numId w:val="8"/>
      </w:numPr>
      <w:outlineLvl w:val="1"/>
    </w:pPr>
    <w:rPr>
      <w:lang w:eastAsia="zh-CN"/>
    </w:rPr>
  </w:style>
  <w:style w:type="paragraph" w:styleId="1454">
    <w:name w:val="一级标题"/>
    <w:basedOn w:val="1238"/>
    <w:next w:val="1454"/>
    <w:link w:val="1238"/>
    <w:qFormat/>
    <w:pPr>
      <w:numPr>
        <w:ilvl w:val="0"/>
        <w:numId w:val="8"/>
      </w:numPr>
      <w:ind w:firstLine="0"/>
      <w:jc w:val="left"/>
      <w:widowControl/>
      <w:outlineLvl w:val="0"/>
    </w:pPr>
    <w:rPr>
      <w:rFonts w:ascii="宋体" w:hAnsi="宋体"/>
      <w:b/>
      <w:sz w:val="30"/>
      <w:szCs w:val="22"/>
      <w:lang w:eastAsia="en-US" w:bidi="en-US"/>
    </w:rPr>
  </w:style>
  <w:style w:type="paragraph" w:styleId="1455">
    <w:name w:val="xl73"/>
    <w:basedOn w:val="1238"/>
    <w:next w:val="1455"/>
    <w:link w:val="1238"/>
    <w:qFormat/>
    <w:pPr>
      <w:jc w:val="left"/>
      <w:spacing w:before="100" w:beforeAutospacing="1" w:after="100" w:afterAutospacing="1"/>
      <w:shd w:val="clear" w:color="000000" w:fill="f8cbac"/>
      <w:widowControl/>
    </w:pPr>
    <w:rPr>
      <w:rFonts w:ascii="宋体" w:hAnsi="宋体" w:cs="宋体"/>
      <w:color w:val="000000"/>
      <w:sz w:val="24"/>
    </w:rPr>
  </w:style>
  <w:style w:type="paragraph" w:styleId="1456">
    <w:name w:val="Char Char Char"/>
    <w:basedOn w:val="1238"/>
    <w:next w:val="1456"/>
    <w:link w:val="1238"/>
    <w:pPr>
      <w:jc w:val="left"/>
      <w:widowControl/>
    </w:pPr>
    <w:rPr>
      <w:rFonts w:ascii="Tahoma" w:hAnsi="Tahoma" w:cs="宋体"/>
      <w:sz w:val="24"/>
      <w:szCs w:val="20"/>
    </w:rPr>
  </w:style>
  <w:style w:type="paragraph" w:styleId="1457">
    <w:name w:val="xl118"/>
    <w:basedOn w:val="1238"/>
    <w:next w:val="1457"/>
    <w:link w:val="123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58">
    <w:name w:val="font14"/>
    <w:basedOn w:val="1238"/>
    <w:next w:val="1458"/>
    <w:link w:val="1238"/>
    <w:qFormat/>
    <w:pPr>
      <w:jc w:val="left"/>
      <w:spacing w:before="100" w:beforeAutospacing="1" w:after="100" w:afterAutospacing="1"/>
      <w:widowControl/>
    </w:pPr>
    <w:rPr>
      <w:rFonts w:ascii="宋体" w:hAnsi="宋体" w:cs="宋体"/>
      <w:color w:val="000000"/>
      <w:sz w:val="22"/>
      <w:szCs w:val="22"/>
    </w:rPr>
  </w:style>
  <w:style w:type="paragraph" w:styleId="1459">
    <w:name w:val="Char5 Char Char Char Char Char Char2"/>
    <w:basedOn w:val="1238"/>
    <w:next w:val="1459"/>
    <w:link w:val="1238"/>
    <w:qFormat/>
    <w:rPr>
      <w:rFonts w:ascii="Tahoma" w:hAnsi="Tahoma"/>
      <w:sz w:val="24"/>
      <w:szCs w:val="20"/>
    </w:rPr>
  </w:style>
  <w:style w:type="paragraph" w:styleId="1460">
    <w:name w:val="样式 样式 标题1 + 行距: 单倍行距 + 段前: 7.8 磅 段后: 7.8 磅"/>
    <w:basedOn w:val="1238"/>
    <w:next w:val="1460"/>
    <w:link w:val="1238"/>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461">
    <w:name w:val="xl28"/>
    <w:basedOn w:val="1238"/>
    <w:next w:val="1461"/>
    <w:link w:val="12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62">
    <w:name w:val="默认段落字体 Para Char Char"/>
    <w:basedOn w:val="1238"/>
    <w:next w:val="1462"/>
    <w:link w:val="1238"/>
    <w:pPr>
      <w:spacing w:before="156" w:after="156"/>
    </w:pPr>
    <w:rPr>
      <w:szCs w:val="20"/>
    </w:rPr>
  </w:style>
  <w:style w:type="paragraph" w:styleId="1463">
    <w:name w:val="Char Char1 Char Char Char Char Char Char Char Char"/>
    <w:basedOn w:val="1238"/>
    <w:next w:val="1463"/>
    <w:link w:val="1238"/>
    <w:pPr>
      <w:jc w:val="left"/>
      <w:spacing w:after="160" w:line="240" w:lineRule="exact"/>
      <w:widowControl/>
    </w:pPr>
    <w:rPr>
      <w:rFonts w:ascii="Verdana" w:hAnsi="Verdana" w:cs="宋体"/>
      <w:sz w:val="20"/>
      <w:szCs w:val="20"/>
      <w:lang w:eastAsia="en-US"/>
    </w:rPr>
  </w:style>
  <w:style w:type="paragraph" w:styleId="1464">
    <w:name w:val="xl75"/>
    <w:basedOn w:val="1238"/>
    <w:next w:val="1464"/>
    <w:link w:val="123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65">
    <w:name w:val="Char Char Char Char Char Char Char Char Char Char"/>
    <w:basedOn w:val="1238"/>
    <w:next w:val="1465"/>
    <w:link w:val="1238"/>
    <w:pPr>
      <w:spacing w:line="360" w:lineRule="auto"/>
    </w:pPr>
    <w:rPr>
      <w:sz w:val="24"/>
      <w:szCs w:val="20"/>
    </w:rPr>
  </w:style>
  <w:style w:type="paragraph" w:styleId="1466">
    <w:name w:val="font15"/>
    <w:basedOn w:val="1238"/>
    <w:next w:val="1466"/>
    <w:link w:val="1238"/>
    <w:qFormat/>
    <w:pPr>
      <w:jc w:val="left"/>
      <w:spacing w:before="100" w:beforeAutospacing="1" w:after="100" w:afterAutospacing="1"/>
      <w:widowControl/>
    </w:pPr>
    <w:rPr>
      <w:rFonts w:ascii="宋体" w:hAnsi="宋体" w:cs="宋体"/>
      <w:sz w:val="18"/>
      <w:szCs w:val="18"/>
    </w:rPr>
  </w:style>
  <w:style w:type="paragraph" w:styleId="1467">
    <w:name w:val="Char3"/>
    <w:basedOn w:val="1266"/>
    <w:next w:val="1467"/>
    <w:link w:val="1238"/>
    <w:qFormat/>
    <w:pPr>
      <w:spacing w:line="360" w:lineRule="auto"/>
    </w:pPr>
    <w:rPr>
      <w:rFonts w:ascii="Tahoma" w:hAnsi="Tahoma" w:cs="Tahoma"/>
      <w:sz w:val="24"/>
      <w:szCs w:val="24"/>
    </w:rPr>
  </w:style>
  <w:style w:type="paragraph" w:styleId="1468">
    <w:name w:val="xl122"/>
    <w:basedOn w:val="1238"/>
    <w:next w:val="1468"/>
    <w:link w:val="123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469">
    <w:name w:val="彩色列表 - 强调文字颜色 11"/>
    <w:basedOn w:val="1238"/>
    <w:next w:val="1469"/>
    <w:link w:val="1238"/>
    <w:uiPriority w:val="34"/>
    <w:qFormat/>
    <w:pPr>
      <w:ind w:firstLine="420"/>
    </w:pPr>
    <w:rPr>
      <w:rFonts w:ascii="Cambria" w:hAnsi="Cambria"/>
      <w:sz w:val="24"/>
    </w:rPr>
  </w:style>
  <w:style w:type="paragraph" w:styleId="1470">
    <w:name w:val="Char1"/>
    <w:basedOn w:val="1238"/>
    <w:next w:val="1470"/>
    <w:link w:val="1238"/>
    <w:qFormat/>
    <w:pPr>
      <w:ind w:left="840" w:hanging="420"/>
      <w:tabs>
        <w:tab w:val="left" w:pos="840" w:leader="none"/>
      </w:tabs>
    </w:pPr>
    <w:rPr>
      <w:sz w:val="24"/>
    </w:rPr>
  </w:style>
  <w:style w:type="paragraph" w:styleId="1471">
    <w:name w:val="默认段落字体 Para Char Char Char Char"/>
    <w:basedOn w:val="1238"/>
    <w:next w:val="1471"/>
    <w:link w:val="1238"/>
    <w:qFormat/>
    <w:rPr>
      <w:rFonts w:ascii="Arial" w:hAnsi="Arial" w:cs="Arial"/>
      <w:szCs w:val="21"/>
    </w:rPr>
  </w:style>
  <w:style w:type="paragraph" w:styleId="1472">
    <w:name w:val="xl66"/>
    <w:basedOn w:val="1238"/>
    <w:next w:val="1472"/>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3">
    <w:name w:val="xl83"/>
    <w:basedOn w:val="1238"/>
    <w:next w:val="1473"/>
    <w:link w:val="12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4">
    <w:name w:val="font17"/>
    <w:basedOn w:val="1238"/>
    <w:next w:val="1474"/>
    <w:link w:val="1238"/>
    <w:qFormat/>
    <w:pPr>
      <w:jc w:val="left"/>
      <w:spacing w:before="100" w:beforeAutospacing="1" w:after="100" w:afterAutospacing="1"/>
      <w:widowControl/>
    </w:pPr>
    <w:rPr>
      <w:rFonts w:ascii="宋体" w:hAnsi="宋体" w:cs="宋体"/>
      <w:color w:val="ff0000"/>
      <w:sz w:val="22"/>
      <w:szCs w:val="22"/>
    </w:rPr>
  </w:style>
  <w:style w:type="paragraph" w:styleId="1475">
    <w:name w:val="标题5"/>
    <w:basedOn w:val="1243"/>
    <w:next w:val="1475"/>
    <w:link w:val="1238"/>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476">
    <w:name w:val="xl104"/>
    <w:basedOn w:val="1238"/>
    <w:next w:val="1476"/>
    <w:link w:val="123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7">
    <w:name w:val="四级标题"/>
    <w:basedOn w:val="1478"/>
    <w:next w:val="1477"/>
    <w:link w:val="1238"/>
    <w:qFormat/>
    <w:pPr>
      <w:numPr>
        <w:ilvl w:val="3"/>
        <w:numId w:val="8"/>
      </w:numPr>
      <w:outlineLvl w:val="3"/>
    </w:pPr>
  </w:style>
  <w:style w:type="paragraph" w:styleId="1478">
    <w:name w:val="三级标题"/>
    <w:basedOn w:val="1453"/>
    <w:next w:val="1478"/>
    <w:link w:val="1238"/>
    <w:qFormat/>
    <w:pPr>
      <w:numPr>
        <w:ilvl w:val="2"/>
        <w:numId w:val="8"/>
      </w:numPr>
      <w:ind w:left="1191"/>
      <w:spacing w:before="50" w:after="50"/>
      <w:outlineLvl w:val="2"/>
    </w:pPr>
    <w:rPr>
      <w:sz w:val="24"/>
    </w:rPr>
  </w:style>
  <w:style w:type="paragraph" w:styleId="1479">
    <w:name w:val="附录1"/>
    <w:next w:val="1479"/>
    <w:link w:val="1238"/>
    <w:pPr>
      <w:numPr>
        <w:ilvl w:val="0"/>
        <w:numId w:val="9"/>
      </w:numPr>
      <w:spacing w:before="240" w:line="600" w:lineRule="atLeast"/>
      <w:tabs>
        <w:tab w:val="left" w:pos="907" w:leader="none"/>
      </w:tabs>
    </w:pPr>
    <w:rPr>
      <w:b/>
      <w:i/>
      <w:iCs/>
      <w:sz w:val="28"/>
      <w:szCs w:val="28"/>
      <w:lang w:val="en-US" w:eastAsia="zh-CN" w:bidi="ar-SA"/>
    </w:rPr>
  </w:style>
  <w:style w:type="paragraph" w:styleId="1480">
    <w:name w:val="table_lines"/>
    <w:basedOn w:val="1238"/>
    <w:next w:val="1480"/>
    <w:link w:val="1238"/>
    <w:pPr>
      <w:jc w:val="left"/>
      <w:widowControl/>
    </w:pPr>
    <w:rPr>
      <w:sz w:val="20"/>
      <w:szCs w:val="20"/>
      <w:lang w:val="de-DE" w:eastAsia="de-DE"/>
    </w:rPr>
  </w:style>
  <w:style w:type="paragraph" w:styleId="1481">
    <w:name w:val="xl114"/>
    <w:basedOn w:val="1238"/>
    <w:next w:val="1481"/>
    <w:link w:val="12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482">
    <w:name w:val="Char Char Char Char Char Char Char Char Char"/>
    <w:basedOn w:val="1238"/>
    <w:next w:val="1482"/>
    <w:link w:val="1238"/>
    <w:rPr>
      <w:rFonts w:ascii="Tahoma" w:hAnsi="Tahoma" w:cs="Tahoma"/>
      <w:sz w:val="24"/>
      <w:szCs w:val="20"/>
    </w:rPr>
  </w:style>
  <w:style w:type="paragraph" w:styleId="1483">
    <w:name w:val="xl74"/>
    <w:basedOn w:val="1238"/>
    <w:next w:val="1483"/>
    <w:link w:val="12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84">
    <w:name w:val="ÕýÎÄ"/>
    <w:next w:val="1484"/>
    <w:link w:val="1238"/>
    <w:pPr>
      <w:ind w:firstLine="419"/>
      <w:jc w:val="both"/>
      <w:spacing w:line="351" w:lineRule="atLeast"/>
      <w:widowControl w:val="off"/>
    </w:pPr>
    <w:rPr>
      <w:color w:val="000000"/>
      <w:sz w:val="21"/>
      <w:szCs w:val="28"/>
      <w:lang w:val="en-US" w:eastAsia="zh-CN" w:bidi="ar-SA"/>
    </w:rPr>
  </w:style>
  <w:style w:type="paragraph" w:styleId="1485">
    <w:name w:val="xl112"/>
    <w:basedOn w:val="1238"/>
    <w:next w:val="1485"/>
    <w:link w:val="123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486">
    <w:name w:val="xl85"/>
    <w:basedOn w:val="1238"/>
    <w:next w:val="1486"/>
    <w:link w:val="12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87">
    <w:name w:val="font5"/>
    <w:basedOn w:val="1238"/>
    <w:next w:val="1487"/>
    <w:link w:val="1238"/>
    <w:qFormat/>
    <w:pPr>
      <w:jc w:val="left"/>
      <w:spacing w:before="100" w:beforeAutospacing="1" w:after="100" w:afterAutospacing="1"/>
      <w:widowControl/>
    </w:pPr>
    <w:rPr>
      <w:rFonts w:ascii="宋体" w:hAnsi="宋体" w:cs="宋体"/>
      <w:sz w:val="28"/>
      <w:szCs w:val="28"/>
    </w:rPr>
  </w:style>
  <w:style w:type="paragraph" w:styleId="1488">
    <w:name w:val="Char Char Char Char"/>
    <w:basedOn w:val="1266"/>
    <w:next w:val="1488"/>
    <w:link w:val="1238"/>
    <w:pPr>
      <w:spacing w:line="360" w:lineRule="auto"/>
    </w:pPr>
    <w:rPr>
      <w:rFonts w:ascii="Tahoma" w:hAnsi="Tahoma" w:cs="Tahoma"/>
      <w:sz w:val="24"/>
      <w:szCs w:val="24"/>
    </w:rPr>
  </w:style>
  <w:style w:type="paragraph" w:styleId="1489">
    <w:name w:val="正文蓝"/>
    <w:basedOn w:val="1264"/>
    <w:next w:val="1489"/>
    <w:link w:val="1238"/>
    <w:pPr>
      <w:ind w:firstLine="482"/>
      <w:spacing w:line="288" w:lineRule="auto"/>
    </w:pPr>
    <w:rPr>
      <w:rFonts w:ascii="仿宋_GB2312" w:hAnsi="宋体" w:eastAsia="仿宋_GB2312" w:cs="宋体"/>
      <w:bCs/>
      <w:color w:val="0000ff"/>
      <w:sz w:val="24"/>
      <w:szCs w:val="20"/>
    </w:rPr>
  </w:style>
  <w:style w:type="paragraph" w:styleId="1490">
    <w:name w:val="xl25"/>
    <w:basedOn w:val="1238"/>
    <w:next w:val="1490"/>
    <w:link w:val="1238"/>
    <w:pPr>
      <w:jc w:val="center"/>
      <w:spacing w:before="100" w:beforeAutospacing="1" w:after="100" w:afterAutospacing="1"/>
      <w:widowControl/>
    </w:pPr>
    <w:rPr>
      <w:rFonts w:ascii="Arial Unicode MS" w:hAnsi="Arial Unicode MS" w:eastAsia="Arial Unicode MS" w:cs="Arial Unicode MS"/>
      <w:sz w:val="24"/>
    </w:rPr>
  </w:style>
  <w:style w:type="paragraph" w:styleId="1491">
    <w:name w:val="List Paragraph"/>
    <w:basedOn w:val="1238"/>
    <w:next w:val="1491"/>
    <w:link w:val="1238"/>
    <w:pPr>
      <w:ind w:firstLine="200"/>
    </w:pPr>
    <w:rPr>
      <w:rFonts w:ascii="Calibri" w:hAnsi="Calibri" w:cs="Arial"/>
      <w:szCs w:val="22"/>
    </w:rPr>
  </w:style>
  <w:style w:type="paragraph" w:styleId="1492">
    <w:name w:val="xl93"/>
    <w:basedOn w:val="1238"/>
    <w:next w:val="1492"/>
    <w:link w:val="12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493">
    <w:name w:val="Char Char Char1 Char Char Char Char"/>
    <w:basedOn w:val="1238"/>
    <w:next w:val="1493"/>
    <w:link w:val="1238"/>
    <w:pPr>
      <w:jc w:val="left"/>
      <w:spacing w:after="160" w:line="240" w:lineRule="exact"/>
      <w:widowControl/>
    </w:pPr>
    <w:rPr>
      <w:rFonts w:ascii="宋体" w:hAnsi="宋体" w:cs="宋体"/>
      <w:b/>
      <w:sz w:val="28"/>
      <w:szCs w:val="28"/>
    </w:rPr>
  </w:style>
  <w:style w:type="paragraph" w:styleId="1494">
    <w:name w:val="font20"/>
    <w:basedOn w:val="1238"/>
    <w:next w:val="1494"/>
    <w:link w:val="1238"/>
    <w:qFormat/>
    <w:pPr>
      <w:jc w:val="left"/>
      <w:spacing w:before="100" w:beforeAutospacing="1" w:after="100" w:afterAutospacing="1"/>
      <w:widowControl/>
    </w:pPr>
    <w:rPr>
      <w:rFonts w:ascii="Tahoma" w:hAnsi="Tahoma" w:cs="Tahoma"/>
      <w:b/>
      <w:bCs/>
      <w:color w:val="000000"/>
      <w:sz w:val="18"/>
      <w:szCs w:val="18"/>
    </w:rPr>
  </w:style>
  <w:style w:type="paragraph" w:styleId="1495">
    <w:name w:val="标题2"/>
    <w:basedOn w:val="1240"/>
    <w:next w:val="1495"/>
    <w:link w:val="1238"/>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496">
    <w:name w:val="xl27"/>
    <w:basedOn w:val="1238"/>
    <w:next w:val="1496"/>
    <w:link w:val="12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97">
    <w:name w:val="xl106"/>
    <w:basedOn w:val="1238"/>
    <w:next w:val="1497"/>
    <w:link w:val="123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98">
    <w:name w:val="font21"/>
    <w:basedOn w:val="1238"/>
    <w:next w:val="1498"/>
    <w:link w:val="1238"/>
    <w:qFormat/>
    <w:pPr>
      <w:jc w:val="left"/>
      <w:spacing w:before="100" w:beforeAutospacing="1" w:after="100" w:afterAutospacing="1"/>
      <w:widowControl/>
    </w:pPr>
    <w:rPr>
      <w:rFonts w:ascii="宋体" w:hAnsi="宋体" w:cs="宋体"/>
      <w:b/>
      <w:bCs/>
      <w:color w:val="000000"/>
      <w:sz w:val="18"/>
      <w:szCs w:val="18"/>
    </w:rPr>
  </w:style>
  <w:style w:type="paragraph" w:styleId="1499">
    <w:name w:val="标书正文"/>
    <w:basedOn w:val="1238"/>
    <w:next w:val="1499"/>
    <w:link w:val="1238"/>
    <w:uiPriority w:val="99"/>
    <w:qFormat/>
    <w:pPr>
      <w:ind w:firstLine="431"/>
      <w:jc w:val="left"/>
      <w:spacing w:before="120" w:after="120" w:line="360" w:lineRule="auto"/>
      <w:widowControl/>
    </w:pPr>
    <w:rPr>
      <w:sz w:val="22"/>
      <w:szCs w:val="21"/>
      <w:lang w:eastAsia="en-US"/>
    </w:rPr>
  </w:style>
  <w:style w:type="paragraph" w:styleId="1500">
    <w:name w:val="xl26"/>
    <w:basedOn w:val="1238"/>
    <w:next w:val="1500"/>
    <w:link w:val="12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1">
    <w:name w:val="可研 + 首行缩进:  2 字符"/>
    <w:basedOn w:val="1238"/>
    <w:next w:val="1501"/>
    <w:link w:val="1238"/>
    <w:pPr>
      <w:ind w:firstLine="200"/>
      <w:spacing w:before="120" w:line="288" w:lineRule="auto"/>
    </w:pPr>
    <w:rPr>
      <w:rFonts w:eastAsia="仿宋_GB2312"/>
      <w:sz w:val="24"/>
      <w:szCs w:val="20"/>
    </w:rPr>
  </w:style>
  <w:style w:type="paragraph" w:styleId="1502">
    <w:name w:val="font19"/>
    <w:basedOn w:val="1238"/>
    <w:next w:val="1502"/>
    <w:link w:val="1238"/>
    <w:qFormat/>
    <w:pPr>
      <w:jc w:val="left"/>
      <w:spacing w:before="100" w:beforeAutospacing="1" w:after="100" w:afterAutospacing="1"/>
      <w:widowControl/>
    </w:pPr>
    <w:rPr>
      <w:rFonts w:ascii="宋体" w:hAnsi="宋体" w:cs="宋体"/>
      <w:sz w:val="18"/>
      <w:szCs w:val="18"/>
    </w:rPr>
  </w:style>
  <w:style w:type="paragraph" w:styleId="1503">
    <w:name w:val=" Char Char Char1 Char Char Char Char"/>
    <w:basedOn w:val="1238"/>
    <w:next w:val="1503"/>
    <w:link w:val="1238"/>
    <w:pPr>
      <w:jc w:val="left"/>
      <w:spacing w:after="160" w:line="240" w:lineRule="exact"/>
      <w:widowControl/>
    </w:pPr>
    <w:rPr>
      <w:rFonts w:ascii="宋体" w:hAnsi="宋体"/>
      <w:b/>
      <w:sz w:val="28"/>
      <w:szCs w:val="28"/>
    </w:rPr>
  </w:style>
  <w:style w:type="paragraph" w:styleId="1504">
    <w:name w:val="font9"/>
    <w:basedOn w:val="1238"/>
    <w:next w:val="1504"/>
    <w:link w:val="1238"/>
    <w:qFormat/>
    <w:pPr>
      <w:jc w:val="left"/>
      <w:spacing w:before="100" w:beforeAutospacing="1" w:after="100" w:afterAutospacing="1"/>
      <w:widowControl/>
    </w:pPr>
    <w:rPr>
      <w:rFonts w:ascii="宋体" w:hAnsi="宋体" w:cs="宋体"/>
      <w:sz w:val="20"/>
      <w:szCs w:val="20"/>
    </w:rPr>
  </w:style>
  <w:style w:type="paragraph" w:styleId="1505">
    <w:name w:val="xl113"/>
    <w:basedOn w:val="1238"/>
    <w:next w:val="1505"/>
    <w:link w:val="123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506">
    <w:name w:val="xl88"/>
    <w:basedOn w:val="1238"/>
    <w:next w:val="1506"/>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7">
    <w:name w:val="xl94"/>
    <w:basedOn w:val="1238"/>
    <w:next w:val="1507"/>
    <w:link w:val="12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8">
    <w:name w:val="Char"/>
    <w:basedOn w:val="1238"/>
    <w:next w:val="1508"/>
    <w:link w:val="1238"/>
    <w:qFormat/>
    <w:pPr>
      <w:tabs>
        <w:tab w:val="left" w:pos="360" w:leader="none"/>
      </w:tabs>
    </w:pPr>
    <w:rPr>
      <w:sz w:val="24"/>
    </w:rPr>
  </w:style>
  <w:style w:type="paragraph" w:styleId="1509">
    <w:name w:val="xl100"/>
    <w:basedOn w:val="1238"/>
    <w:next w:val="1509"/>
    <w:link w:val="123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510">
    <w:name w:val="xl65"/>
    <w:basedOn w:val="1238"/>
    <w:next w:val="1510"/>
    <w:link w:val="1238"/>
    <w:qFormat/>
    <w:pPr>
      <w:jc w:val="left"/>
      <w:spacing w:before="100" w:beforeAutospacing="1" w:after="100" w:afterAutospacing="1"/>
      <w:widowControl/>
    </w:pPr>
    <w:rPr>
      <w:rFonts w:ascii="宋体" w:hAnsi="宋体" w:cs="宋体"/>
      <w:b/>
      <w:bCs/>
      <w:color w:val="000000"/>
      <w:sz w:val="24"/>
    </w:rPr>
  </w:style>
  <w:style w:type="paragraph" w:styleId="1511">
    <w:name w:val=" Char Char Char Char"/>
    <w:basedOn w:val="1266"/>
    <w:next w:val="1511"/>
    <w:link w:val="1238"/>
    <w:pPr>
      <w:spacing w:line="360" w:lineRule="auto"/>
    </w:pPr>
    <w:rPr>
      <w:rFonts w:ascii="Tahoma" w:hAnsi="Tahoma"/>
      <w:sz w:val="24"/>
      <w:szCs w:val="24"/>
    </w:rPr>
  </w:style>
  <w:style w:type="paragraph" w:styleId="1512">
    <w:name w:val="Main_heading"/>
    <w:basedOn w:val="1238"/>
    <w:next w:val="1238"/>
    <w:link w:val="1238"/>
    <w:pPr>
      <w:jc w:val="left"/>
      <w:spacing w:before="240" w:after="240" w:line="240" w:lineRule="atLeast"/>
      <w:widowControl/>
    </w:pPr>
    <w:rPr>
      <w:rFonts w:eastAsia="MS Mincho"/>
      <w:b/>
      <w:sz w:val="28"/>
      <w:szCs w:val="20"/>
      <w:lang w:eastAsia="ja-JP"/>
    </w:rPr>
  </w:style>
  <w:style w:type="paragraph" w:styleId="1513">
    <w:name w:val="Item Step in Table"/>
    <w:next w:val="1513"/>
    <w:link w:val="1238"/>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514">
    <w:name w:val="标题6"/>
    <w:basedOn w:val="1244"/>
    <w:next w:val="1514"/>
    <w:link w:val="1238"/>
    <w:pPr>
      <w:numPr>
        <w:ilvl w:val="0"/>
        <w:numId w:val="0"/>
      </w:numPr>
      <w:keepLines w:val="0"/>
      <w:keepNext w:val="0"/>
      <w:spacing w:before="0" w:after="0" w:line="360" w:lineRule="auto"/>
      <w:tabs>
        <w:tab w:val="left" w:pos="0" w:leader="none"/>
      </w:tabs>
    </w:pPr>
    <w:rPr>
      <w:rFonts w:eastAsia="仿宋_GB2312"/>
      <w:b w:val="0"/>
      <w:sz w:val="30"/>
    </w:rPr>
  </w:style>
  <w:style w:type="paragraph" w:styleId="1515">
    <w:name w:val="Char5 Char Char Char Char Char Char1"/>
    <w:basedOn w:val="1238"/>
    <w:next w:val="1515"/>
    <w:link w:val="1238"/>
    <w:qFormat/>
    <w:rPr>
      <w:rFonts w:ascii="Tahoma" w:hAnsi="Tahoma"/>
      <w:sz w:val="24"/>
      <w:szCs w:val="20"/>
    </w:rPr>
  </w:style>
  <w:style w:type="paragraph" w:styleId="1516">
    <w:name w:val="Body text"/>
    <w:basedOn w:val="1238"/>
    <w:next w:val="1516"/>
    <w:link w:val="1238"/>
    <w:pPr>
      <w:jc w:val="left"/>
      <w:spacing w:after="60"/>
      <w:tabs>
        <w:tab w:val="right" w:pos="2520" w:leader="none"/>
        <w:tab w:val="left" w:pos="2880" w:leader="none"/>
      </w:tabs>
    </w:pPr>
    <w:rPr>
      <w:sz w:val="22"/>
      <w:szCs w:val="20"/>
    </w:rPr>
  </w:style>
  <w:style w:type="paragraph" w:styleId="1517">
    <w:name w:val="font10"/>
    <w:basedOn w:val="1238"/>
    <w:next w:val="1517"/>
    <w:link w:val="1238"/>
    <w:qFormat/>
    <w:pPr>
      <w:jc w:val="left"/>
      <w:spacing w:before="100" w:beforeAutospacing="1" w:after="100" w:afterAutospacing="1"/>
      <w:widowControl/>
    </w:pPr>
    <w:rPr>
      <w:rFonts w:ascii="Tahoma" w:hAnsi="Tahoma" w:cs="Tahoma"/>
      <w:b/>
      <w:bCs/>
      <w:sz w:val="18"/>
      <w:szCs w:val="18"/>
    </w:rPr>
  </w:style>
  <w:style w:type="paragraph" w:styleId="1518">
    <w:name w:val="样式3"/>
    <w:basedOn w:val="1279"/>
    <w:next w:val="1518"/>
    <w:link w:val="1238"/>
    <w:rPr>
      <w:rFonts w:cs="宋体"/>
    </w:rPr>
  </w:style>
  <w:style w:type="paragraph" w:styleId="1519">
    <w:name w:val="列表 31"/>
    <w:basedOn w:val="1238"/>
    <w:next w:val="1519"/>
    <w:link w:val="1238"/>
    <w:pPr>
      <w:contextualSpacing/>
      <w:ind w:left="100" w:hanging="200"/>
    </w:pPr>
  </w:style>
  <w:style w:type="paragraph" w:styleId="1520">
    <w:name w:val="列出段落11"/>
    <w:basedOn w:val="1238"/>
    <w:next w:val="1520"/>
    <w:link w:val="1238"/>
    <w:uiPriority w:val="99"/>
    <w:qFormat/>
    <w:pPr>
      <w:ind w:firstLine="420"/>
    </w:pPr>
    <w:rPr>
      <w:rFonts w:ascii="Calibri" w:hAnsi="Calibri"/>
      <w:szCs w:val="22"/>
    </w:rPr>
  </w:style>
  <w:style w:type="paragraph" w:styleId="1521">
    <w:name w:val="xl101"/>
    <w:basedOn w:val="1238"/>
    <w:next w:val="1521"/>
    <w:link w:val="12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22">
    <w:name w:val="xl120"/>
    <w:basedOn w:val="1238"/>
    <w:next w:val="1522"/>
    <w:link w:val="123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23">
    <w:name w:val="xl87"/>
    <w:basedOn w:val="1238"/>
    <w:next w:val="1523"/>
    <w:link w:val="123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24">
    <w:name w:val="默认段落字体 Para Char Char Char Char Char Char Char Char Char1 Char Char Char Char Char Char Char"/>
    <w:basedOn w:val="1266"/>
    <w:next w:val="1524"/>
    <w:link w:val="1238"/>
    <w:rPr>
      <w:rFonts w:ascii="Tahoma" w:hAnsi="Tahoma" w:cs="Tahoma"/>
      <w:sz w:val="24"/>
      <w:szCs w:val="24"/>
    </w:rPr>
  </w:style>
  <w:style w:type="paragraph" w:styleId="1525">
    <w:name w:val="xl111"/>
    <w:basedOn w:val="1238"/>
    <w:next w:val="1525"/>
    <w:link w:val="123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526">
    <w:name w:val="xl121"/>
    <w:basedOn w:val="1238"/>
    <w:next w:val="1526"/>
    <w:link w:val="123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527">
    <w:name w:val="五级标题"/>
    <w:basedOn w:val="1477"/>
    <w:next w:val="1527"/>
    <w:link w:val="1238"/>
    <w:qFormat/>
    <w:pPr>
      <w:numPr>
        <w:ilvl w:val="4"/>
        <w:numId w:val="8"/>
      </w:numPr>
      <w:ind w:right="278"/>
      <w:outlineLvl w:val="4"/>
    </w:pPr>
  </w:style>
  <w:style w:type="paragraph" w:styleId="1528">
    <w:name w:val="xl117"/>
    <w:basedOn w:val="1238"/>
    <w:next w:val="1528"/>
    <w:link w:val="12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29">
    <w:name w:val="xl70"/>
    <w:basedOn w:val="1238"/>
    <w:next w:val="1529"/>
    <w:link w:val="12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30">
    <w:name w:val="图标"/>
    <w:basedOn w:val="1238"/>
    <w:next w:val="1238"/>
    <w:link w:val="123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531">
    <w:name w:val="Char Char Char Char Char Char Char"/>
    <w:basedOn w:val="1238"/>
    <w:next w:val="1531"/>
    <w:link w:val="1238"/>
    <w:qFormat/>
    <w:pPr>
      <w:ind w:left="432" w:hanging="432"/>
      <w:tabs>
        <w:tab w:val="left" w:pos="432" w:leader="none"/>
      </w:tabs>
    </w:pPr>
    <w:rPr>
      <w:rFonts w:ascii="Tahoma" w:hAnsi="Tahoma"/>
      <w:sz w:val="24"/>
      <w:szCs w:val="20"/>
    </w:rPr>
  </w:style>
  <w:style w:type="paragraph" w:styleId="1532">
    <w:name w:val="xl69"/>
    <w:basedOn w:val="1238"/>
    <w:next w:val="1532"/>
    <w:link w:val="12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33">
    <w:name w:val="xl105"/>
    <w:basedOn w:val="1238"/>
    <w:next w:val="1533"/>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34">
    <w:name w:val="标题9"/>
    <w:basedOn w:val="1247"/>
    <w:next w:val="1534"/>
    <w:link w:val="1238"/>
    <w:pPr>
      <w:numPr>
        <w:ilvl w:val="0"/>
        <w:numId w:val="0"/>
      </w:numPr>
      <w:keepLines w:val="0"/>
      <w:keepNext w:val="0"/>
      <w:spacing w:before="0" w:after="0" w:line="360" w:lineRule="auto"/>
      <w:tabs>
        <w:tab w:val="left" w:pos="0" w:leader="none"/>
      </w:tabs>
    </w:pPr>
    <w:rPr>
      <w:rFonts w:eastAsia="仿宋_GB2312"/>
      <w:sz w:val="30"/>
    </w:rPr>
  </w:style>
  <w:style w:type="paragraph" w:styleId="1535">
    <w:name w:val="xl82"/>
    <w:basedOn w:val="1238"/>
    <w:next w:val="1535"/>
    <w:link w:val="12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6">
    <w:name w:val="xl116"/>
    <w:basedOn w:val="1238"/>
    <w:next w:val="1536"/>
    <w:link w:val="123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537">
    <w:name w:val="Char Char"/>
    <w:basedOn w:val="1238"/>
    <w:next w:val="1537"/>
    <w:link w:val="1238"/>
    <w:qFormat/>
    <w:pPr>
      <w:ind w:left="360"/>
      <w:jc w:val="left"/>
      <w:spacing w:before="100" w:beforeAutospacing="1" w:after="100" w:afterAutospacing="1" w:line="360" w:lineRule="auto"/>
      <w:widowControl/>
    </w:pPr>
    <w:rPr>
      <w:szCs w:val="20"/>
    </w:rPr>
  </w:style>
  <w:style w:type="paragraph" w:styleId="1538">
    <w:name w:val="Char5 Char Char Char Char Char Char3"/>
    <w:basedOn w:val="1238"/>
    <w:next w:val="1538"/>
    <w:link w:val="1238"/>
    <w:qFormat/>
    <w:rPr>
      <w:rFonts w:ascii="Tahoma" w:hAnsi="Tahoma"/>
      <w:sz w:val="24"/>
      <w:szCs w:val="20"/>
    </w:rPr>
  </w:style>
  <w:style w:type="paragraph" w:styleId="1539">
    <w:name w:val="xl95"/>
    <w:basedOn w:val="1238"/>
    <w:next w:val="1539"/>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0">
    <w:name w:val="font13"/>
    <w:basedOn w:val="1238"/>
    <w:next w:val="1540"/>
    <w:link w:val="1238"/>
    <w:qFormat/>
    <w:pPr>
      <w:jc w:val="left"/>
      <w:spacing w:before="100" w:beforeAutospacing="1" w:after="100" w:afterAutospacing="1"/>
      <w:widowControl/>
    </w:pPr>
    <w:rPr>
      <w:rFonts w:ascii="宋体" w:hAnsi="宋体" w:cs="宋体"/>
      <w:b/>
      <w:bCs/>
      <w:color w:val="000000"/>
      <w:sz w:val="28"/>
      <w:szCs w:val="28"/>
    </w:rPr>
  </w:style>
  <w:style w:type="paragraph" w:styleId="1541">
    <w:name w:val="纯文本2"/>
    <w:basedOn w:val="1238"/>
    <w:next w:val="1541"/>
    <w:link w:val="1238"/>
    <w:qFormat/>
    <w:rPr>
      <w:rFonts w:ascii="宋体" w:hAnsi="Courier New" w:eastAsia="楷体_GB2312"/>
      <w:sz w:val="26"/>
      <w:szCs w:val="20"/>
    </w:rPr>
  </w:style>
  <w:style w:type="paragraph" w:styleId="1542">
    <w:name w:val="p25"/>
    <w:basedOn w:val="1238"/>
    <w:next w:val="1542"/>
    <w:link w:val="1238"/>
    <w:pPr>
      <w:jc w:val="left"/>
      <w:widowControl/>
    </w:pPr>
    <w:rPr>
      <w:rFonts w:ascii="宋体" w:hAnsi="宋体" w:cs="宋体"/>
      <w:sz w:val="26"/>
      <w:szCs w:val="26"/>
    </w:rPr>
  </w:style>
  <w:style w:type="paragraph" w:styleId="1543">
    <w:name w:val="indent-fix3"/>
    <w:basedOn w:val="1238"/>
    <w:next w:val="1543"/>
    <w:link w:val="1238"/>
    <w:qFormat/>
    <w:pPr>
      <w:jc w:val="left"/>
      <w:spacing w:before="100" w:beforeAutospacing="1" w:after="100" w:afterAutospacing="1"/>
      <w:widowControl/>
    </w:pPr>
    <w:rPr>
      <w:rFonts w:ascii="宋体" w:hAnsi="宋体" w:cs="宋体"/>
      <w:sz w:val="24"/>
    </w:rPr>
  </w:style>
  <w:style w:type="paragraph" w:styleId="1544">
    <w:name w:val="Char Char Char Char Char Char Char2"/>
    <w:basedOn w:val="1238"/>
    <w:next w:val="1544"/>
    <w:link w:val="1238"/>
    <w:qFormat/>
    <w:pPr>
      <w:ind w:left="432" w:hanging="432"/>
      <w:tabs>
        <w:tab w:val="left" w:pos="432" w:leader="none"/>
      </w:tabs>
    </w:pPr>
    <w:rPr>
      <w:rFonts w:ascii="Tahoma" w:hAnsi="Tahoma"/>
      <w:sz w:val="24"/>
      <w:szCs w:val="20"/>
    </w:rPr>
  </w:style>
  <w:style w:type="paragraph" w:styleId="1545">
    <w:name w:val="1 Char Char Char Char Char Char Char"/>
    <w:basedOn w:val="1238"/>
    <w:next w:val="1545"/>
    <w:link w:val="1238"/>
    <w:pPr>
      <w:spacing w:line="360" w:lineRule="auto"/>
    </w:pPr>
    <w:rPr>
      <w:rFonts w:ascii="仿宋_GB2312" w:hAnsi="宋体" w:eastAsia="仿宋_GB2312" w:cs="宋体"/>
      <w:szCs w:val="21"/>
    </w:rPr>
  </w:style>
  <w:style w:type="paragraph" w:styleId="1546">
    <w:name w:val="样式2"/>
    <w:basedOn w:val="1238"/>
    <w:next w:val="1546"/>
    <w:link w:val="1238"/>
    <w:qFormat/>
    <w:pPr>
      <w:numPr>
        <w:ilvl w:val="0"/>
        <w:numId w:val="11"/>
      </w:numPr>
      <w:spacing w:line="288" w:lineRule="auto"/>
    </w:pPr>
    <w:rPr>
      <w:szCs w:val="22"/>
    </w:rPr>
  </w:style>
  <w:style w:type="paragraph" w:styleId="1547">
    <w:name w:val="Body Text(ch)"/>
    <w:basedOn w:val="1238"/>
    <w:next w:val="1272"/>
    <w:link w:val="1238"/>
    <w:pPr>
      <w:spacing w:after="120"/>
    </w:pPr>
    <w:rPr>
      <w:rFonts w:ascii="宋体" w:hAnsi="宋体" w:cs="宋体"/>
      <w:bCs/>
      <w:iCs/>
    </w:rPr>
  </w:style>
  <w:style w:type="paragraph" w:styleId="1548">
    <w:name w:val="TOC 标题"/>
    <w:basedOn w:val="1239"/>
    <w:next w:val="1238"/>
    <w:link w:val="123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549">
    <w:name w:val="正文格式"/>
    <w:basedOn w:val="1238"/>
    <w:next w:val="1549"/>
    <w:link w:val="1238"/>
    <w:pPr>
      <w:ind w:firstLine="482"/>
      <w:spacing w:line="400" w:lineRule="exact"/>
      <w:widowControl/>
    </w:pPr>
    <w:rPr>
      <w:rFonts w:ascii="Arial" w:hAnsi="Arial" w:eastAsia="新宋体" w:cs="Arial"/>
      <w:sz w:val="24"/>
      <w:szCs w:val="20"/>
    </w:rPr>
  </w:style>
  <w:style w:type="paragraph" w:styleId="1550">
    <w:name w:val="xl119"/>
    <w:basedOn w:val="1238"/>
    <w:next w:val="1550"/>
    <w:link w:val="12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51">
    <w:name w:val="1"/>
    <w:basedOn w:val="1238"/>
    <w:next w:val="1375"/>
    <w:link w:val="1238"/>
    <w:uiPriority w:val="34"/>
    <w:qFormat/>
    <w:pPr>
      <w:ind w:firstLine="420"/>
    </w:pPr>
    <w:rPr>
      <w:rFonts w:ascii="Calibri" w:hAnsi="Calibri"/>
      <w:szCs w:val="22"/>
    </w:rPr>
  </w:style>
  <w:style w:type="paragraph" w:styleId="1552">
    <w:name w:val="xl102"/>
    <w:basedOn w:val="1238"/>
    <w:next w:val="1552"/>
    <w:link w:val="12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53">
    <w:name w:val="font7"/>
    <w:basedOn w:val="1238"/>
    <w:next w:val="1553"/>
    <w:link w:val="1238"/>
    <w:qFormat/>
    <w:pPr>
      <w:jc w:val="left"/>
      <w:spacing w:before="100" w:beforeAutospacing="1" w:after="100" w:afterAutospacing="1"/>
      <w:widowControl/>
    </w:pPr>
    <w:rPr>
      <w:rFonts w:ascii="宋体" w:hAnsi="宋体" w:cs="宋体"/>
      <w:sz w:val="18"/>
      <w:szCs w:val="18"/>
    </w:rPr>
  </w:style>
  <w:style w:type="paragraph" w:styleId="1554">
    <w:name w:val="font12"/>
    <w:basedOn w:val="1238"/>
    <w:next w:val="1554"/>
    <w:link w:val="1238"/>
    <w:qFormat/>
    <w:pPr>
      <w:jc w:val="left"/>
      <w:spacing w:before="100" w:beforeAutospacing="1" w:after="100" w:afterAutospacing="1"/>
      <w:widowControl/>
    </w:pPr>
    <w:rPr>
      <w:rFonts w:ascii="宋体" w:hAnsi="宋体" w:cs="宋体"/>
      <w:sz w:val="18"/>
      <w:szCs w:val="18"/>
    </w:rPr>
  </w:style>
  <w:style w:type="paragraph" w:styleId="1555">
    <w:name w:val="p0"/>
    <w:basedOn w:val="1238"/>
    <w:next w:val="1555"/>
    <w:link w:val="1238"/>
    <w:uiPriority w:val="99"/>
    <w:qFormat/>
    <w:pPr>
      <w:widowControl/>
    </w:pPr>
    <w:rPr>
      <w:rFonts w:ascii="Calibri" w:hAnsi="Calibri" w:cs="宋体"/>
      <w:szCs w:val="21"/>
    </w:rPr>
  </w:style>
  <w:style w:type="paragraph" w:styleId="1556">
    <w:name w:val="??"/>
    <w:next w:val="1556"/>
    <w:link w:val="1238"/>
    <w:pPr>
      <w:jc w:val="both"/>
      <w:widowControl w:val="off"/>
    </w:pPr>
    <w:rPr>
      <w:sz w:val="21"/>
      <w:szCs w:val="28"/>
      <w:lang w:val="en-US" w:eastAsia="en-US" w:bidi="ar-SA"/>
    </w:rPr>
  </w:style>
  <w:style w:type="paragraph" w:styleId="1557">
    <w:name w:val="_Style 7"/>
    <w:basedOn w:val="1238"/>
    <w:next w:val="1557"/>
    <w:link w:val="1238"/>
    <w:uiPriority w:val="99"/>
    <w:qFormat/>
    <w:pPr>
      <w:ind w:firstLine="420"/>
    </w:pPr>
    <w:rPr>
      <w:szCs w:val="20"/>
    </w:rPr>
  </w:style>
  <w:style w:type="paragraph" w:styleId="1558">
    <w:name w:val="标书内容123"/>
    <w:basedOn w:val="1238"/>
    <w:next w:val="1558"/>
    <w:link w:val="1238"/>
    <w:uiPriority w:val="99"/>
    <w:qFormat/>
    <w:pPr>
      <w:ind w:left="432"/>
      <w:jc w:val="left"/>
      <w:spacing w:line="360" w:lineRule="auto"/>
      <w:widowControl/>
    </w:pPr>
    <w:rPr>
      <w:sz w:val="24"/>
    </w:rPr>
  </w:style>
  <w:style w:type="paragraph" w:styleId="1559">
    <w:name w:val="xl80"/>
    <w:basedOn w:val="1238"/>
    <w:next w:val="1559"/>
    <w:link w:val="1238"/>
    <w:qFormat/>
    <w:pPr>
      <w:jc w:val="center"/>
      <w:spacing w:before="100" w:beforeAutospacing="1" w:after="100" w:afterAutospacing="1"/>
      <w:widowControl/>
    </w:pPr>
    <w:rPr>
      <w:rFonts w:ascii="宋体" w:hAnsi="宋体" w:cs="宋体"/>
      <w:color w:val="000000"/>
      <w:sz w:val="24"/>
    </w:rPr>
  </w:style>
  <w:style w:type="paragraph" w:styleId="1560">
    <w:name w:val="无间隔"/>
    <w:next w:val="1560"/>
    <w:link w:val="1238"/>
    <w:uiPriority w:val="1"/>
    <w:qFormat/>
    <w:pPr>
      <w:jc w:val="both"/>
      <w:widowControl w:val="off"/>
    </w:pPr>
    <w:rPr>
      <w:rFonts w:eastAsia="楷体_GB2312"/>
      <w:sz w:val="26"/>
      <w:lang w:val="en-US" w:eastAsia="zh-CN" w:bidi="ar-SA"/>
    </w:rPr>
  </w:style>
  <w:style w:type="paragraph" w:styleId="1561">
    <w:name w:val="文档正文"/>
    <w:basedOn w:val="1238"/>
    <w:next w:val="1561"/>
    <w:link w:val="1238"/>
    <w:qFormat/>
    <w:pPr>
      <w:ind w:firstLine="567"/>
      <w:spacing w:line="480" w:lineRule="atLeast"/>
    </w:pPr>
    <w:rPr>
      <w:rFonts w:ascii="仿宋_GB2312" w:hAnsi="Calibri" w:eastAsia="仿宋_GB2312"/>
      <w:b/>
      <w:bCs/>
      <w:sz w:val="28"/>
      <w:szCs w:val="20"/>
    </w:rPr>
  </w:style>
  <w:style w:type="paragraph" w:styleId="1562">
    <w:name w:val="xl99"/>
    <w:basedOn w:val="1238"/>
    <w:next w:val="1562"/>
    <w:link w:val="12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563">
    <w:name w:val="xl78"/>
    <w:basedOn w:val="1238"/>
    <w:next w:val="1563"/>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64">
    <w:name w:val="xl68"/>
    <w:basedOn w:val="1238"/>
    <w:next w:val="1564"/>
    <w:link w:val="12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65">
    <w:name w:val="4"/>
    <w:basedOn w:val="1238"/>
    <w:next w:val="1298"/>
    <w:link w:val="1238"/>
    <w:pPr>
      <w:ind w:firstLine="420"/>
      <w:spacing w:line="360" w:lineRule="auto"/>
    </w:pPr>
    <w:rPr>
      <w:color w:val="ff0000"/>
      <w:sz w:val="24"/>
    </w:rPr>
  </w:style>
  <w:style w:type="paragraph" w:styleId="1566">
    <w:name w:val="xl29"/>
    <w:basedOn w:val="1238"/>
    <w:next w:val="1566"/>
    <w:link w:val="1238"/>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567">
    <w:name w:val="列表内容"/>
    <w:basedOn w:val="1238"/>
    <w:next w:val="1238"/>
    <w:link w:val="1238"/>
    <w:qFormat/>
    <w:pPr>
      <w:ind w:left="840" w:hanging="420"/>
      <w:jc w:val="left"/>
      <w:widowControl/>
      <w:tabs>
        <w:tab w:val="left" w:pos="840" w:leader="none"/>
      </w:tabs>
    </w:pPr>
    <w:rPr>
      <w:sz w:val="18"/>
    </w:rPr>
  </w:style>
  <w:style w:type="paragraph" w:styleId="1568">
    <w:name w:val="Char Char Char Char Char Char Char1"/>
    <w:basedOn w:val="1238"/>
    <w:next w:val="1568"/>
    <w:link w:val="1238"/>
    <w:qFormat/>
    <w:pPr>
      <w:ind w:left="432" w:hanging="432"/>
      <w:tabs>
        <w:tab w:val="left" w:pos="432" w:leader="none"/>
      </w:tabs>
    </w:pPr>
    <w:rPr>
      <w:rFonts w:ascii="Tahoma" w:hAnsi="Tahoma"/>
      <w:sz w:val="24"/>
      <w:szCs w:val="20"/>
    </w:rPr>
  </w:style>
  <w:style w:type="paragraph" w:styleId="1569">
    <w:name w:val="普通 (Web)"/>
    <w:basedOn w:val="1238"/>
    <w:next w:val="1569"/>
    <w:link w:val="1238"/>
    <w:pPr>
      <w:jc w:val="left"/>
      <w:spacing w:before="100" w:beforeAutospacing="1" w:after="100" w:afterAutospacing="1"/>
      <w:widowControl/>
    </w:pPr>
    <w:rPr>
      <w:rFonts w:ascii="宋体" w:hAnsi="宋体" w:cs="宋体"/>
      <w:sz w:val="24"/>
    </w:rPr>
  </w:style>
  <w:style w:type="paragraph" w:styleId="1570">
    <w:name w:val="xl76"/>
    <w:basedOn w:val="1238"/>
    <w:next w:val="1570"/>
    <w:link w:val="12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71">
    <w:name w:val="报告正文"/>
    <w:basedOn w:val="1238"/>
    <w:next w:val="1571"/>
    <w:link w:val="1238"/>
    <w:pPr>
      <w:ind w:firstLine="567"/>
    </w:pPr>
    <w:rPr>
      <w:rFonts w:ascii="Arial Narrow" w:hAnsi="Arial Narrow" w:eastAsia="仿宋_GB2312"/>
      <w:sz w:val="28"/>
      <w:szCs w:val="20"/>
    </w:rPr>
  </w:style>
  <w:style w:type="paragraph" w:styleId="1572">
    <w:name w:val="标题8"/>
    <w:basedOn w:val="1246"/>
    <w:next w:val="1572"/>
    <w:link w:val="1238"/>
    <w:pPr>
      <w:numPr>
        <w:ilvl w:val="0"/>
        <w:numId w:val="0"/>
      </w:numPr>
      <w:keepLines w:val="0"/>
      <w:keepNext w:val="0"/>
      <w:spacing w:before="0" w:after="0" w:line="360" w:lineRule="auto"/>
      <w:tabs>
        <w:tab w:val="left" w:pos="0" w:leader="none"/>
      </w:tabs>
    </w:pPr>
    <w:rPr>
      <w:rFonts w:eastAsia="仿宋_GB2312"/>
      <w:sz w:val="30"/>
    </w:rPr>
  </w:style>
  <w:style w:type="paragraph" w:styleId="1573">
    <w:name w:val="xl81"/>
    <w:basedOn w:val="1238"/>
    <w:next w:val="1573"/>
    <w:link w:val="12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4">
    <w:name w:val="Body"/>
    <w:next w:val="1574"/>
    <w:link w:val="1238"/>
    <w:qFormat/>
    <w:pPr>
      <w:spacing w:before="130" w:after="130" w:line="260" w:lineRule="exact"/>
    </w:pPr>
    <w:rPr>
      <w:rFonts w:ascii="Univers" w:hAnsi="Univers" w:cs="宋体"/>
      <w:color w:val="000000"/>
      <w:sz w:val="22"/>
      <w:szCs w:val="28"/>
      <w:lang w:val="en-US" w:eastAsia="en-US" w:bidi="ar-SA"/>
    </w:rPr>
  </w:style>
  <w:style w:type="paragraph" w:styleId="1575">
    <w:name w:val="列表 21"/>
    <w:basedOn w:val="1238"/>
    <w:next w:val="1575"/>
    <w:link w:val="1238"/>
    <w:pPr>
      <w:contextualSpacing/>
      <w:ind w:left="100" w:hanging="200"/>
    </w:pPr>
  </w:style>
  <w:style w:type="paragraph" w:styleId="1576">
    <w:name w:val="列出段落111"/>
    <w:basedOn w:val="1238"/>
    <w:next w:val="1576"/>
    <w:link w:val="1238"/>
    <w:uiPriority w:val="72"/>
    <w:qFormat/>
    <w:pPr>
      <w:ind w:firstLine="420"/>
      <w:jc w:val="left"/>
      <w:widowControl/>
    </w:pPr>
    <w:rPr>
      <w:sz w:val="24"/>
      <w:szCs w:val="20"/>
    </w:rPr>
  </w:style>
  <w:style w:type="paragraph" w:styleId="1577">
    <w:name w:val="xl108"/>
    <w:basedOn w:val="1238"/>
    <w:next w:val="1577"/>
    <w:link w:val="12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78">
    <w:name w:val="Char Char Char Char Char Char Char Char"/>
    <w:basedOn w:val="1238"/>
    <w:next w:val="1578"/>
    <w:link w:val="1238"/>
    <w:pPr>
      <w:jc w:val="left"/>
      <w:spacing w:after="160" w:line="240" w:lineRule="exact"/>
      <w:widowControl/>
    </w:pPr>
    <w:rPr>
      <w:rFonts w:ascii="Verdana" w:hAnsi="Verdana" w:cs="宋体"/>
      <w:sz w:val="20"/>
      <w:szCs w:val="20"/>
      <w:lang w:eastAsia="en-US"/>
    </w:rPr>
  </w:style>
  <w:style w:type="paragraph" w:styleId="1579">
    <w:name w:val="Char5 Char Char Char Char Char Char"/>
    <w:basedOn w:val="1238"/>
    <w:next w:val="1579"/>
    <w:link w:val="1238"/>
    <w:qFormat/>
    <w:rPr>
      <w:rFonts w:ascii="Tahoma" w:hAnsi="Tahoma"/>
      <w:sz w:val="24"/>
      <w:szCs w:val="20"/>
    </w:rPr>
  </w:style>
  <w:style w:type="paragraph" w:styleId="1580">
    <w:name w:val="Normal_0"/>
    <w:next w:val="1581"/>
    <w:link w:val="1238"/>
    <w:qFormat/>
    <w:pPr>
      <w:ind w:firstLine="200"/>
      <w:jc w:val="both"/>
      <w:spacing w:line="440" w:lineRule="exact"/>
      <w:widowControl w:val="off"/>
    </w:pPr>
    <w:rPr>
      <w:sz w:val="21"/>
      <w:szCs w:val="24"/>
      <w:lang w:val="en-US" w:eastAsia="zh-CN" w:bidi="ar-SA"/>
    </w:rPr>
  </w:style>
  <w:style w:type="paragraph" w:styleId="1581">
    <w:name w:val="首行缩进_0"/>
    <w:basedOn w:val="1580"/>
    <w:next w:val="1581"/>
    <w:link w:val="1238"/>
    <w:qFormat/>
    <w:pPr>
      <w:ind w:firstLine="480"/>
      <w:jc w:val="left"/>
      <w:spacing w:line="360" w:lineRule="auto"/>
    </w:pPr>
    <w:rPr>
      <w:rFonts w:ascii="宋体" w:hAnsi="宋体"/>
      <w:sz w:val="24"/>
    </w:rPr>
  </w:style>
  <w:style w:type="paragraph" w:styleId="1582">
    <w:name w:val="p0_0"/>
    <w:basedOn w:val="1580"/>
    <w:next w:val="1582"/>
    <w:link w:val="1238"/>
    <w:qFormat/>
    <w:pPr>
      <w:widowControl/>
    </w:pPr>
    <w:rPr>
      <w:szCs w:val="21"/>
    </w:rPr>
  </w:style>
  <w:style w:type="paragraph" w:styleId="1583">
    <w:name w:val="Normal_1"/>
    <w:next w:val="1583"/>
    <w:link w:val="1238"/>
    <w:qFormat/>
    <w:rPr>
      <w:rFonts w:eastAsia="Times New Roman"/>
      <w:sz w:val="24"/>
      <w:szCs w:val="24"/>
      <w:lang w:bidi="ar-SA"/>
    </w:rPr>
  </w:style>
  <w:style w:type="paragraph" w:styleId="1584">
    <w:name w:val="Normal_2"/>
    <w:next w:val="1584"/>
    <w:link w:val="1238"/>
    <w:qFormat/>
    <w:rPr>
      <w:rFonts w:eastAsia="Times New Roman"/>
      <w:sz w:val="24"/>
      <w:szCs w:val="24"/>
      <w:lang w:bidi="ar-SA"/>
    </w:rPr>
  </w:style>
  <w:style w:type="paragraph" w:styleId="1585">
    <w:name w:val="Normal_3"/>
    <w:next w:val="1585"/>
    <w:link w:val="1238"/>
    <w:qFormat/>
    <w:rPr>
      <w:rFonts w:eastAsia="Times New Roman"/>
      <w:sz w:val="24"/>
      <w:szCs w:val="24"/>
      <w:lang w:bidi="ar-SA"/>
    </w:rPr>
  </w:style>
  <w:style w:type="paragraph" w:styleId="1586">
    <w:name w:val="Normal_4"/>
    <w:next w:val="1586"/>
    <w:link w:val="1238"/>
    <w:qFormat/>
    <w:rPr>
      <w:rFonts w:eastAsia="Times New Roman"/>
      <w:sz w:val="24"/>
      <w:szCs w:val="24"/>
      <w:lang w:bidi="ar-SA"/>
    </w:rPr>
  </w:style>
  <w:style w:type="paragraph" w:styleId="1587">
    <w:name w:val="Normal_5"/>
    <w:next w:val="1587"/>
    <w:link w:val="1238"/>
    <w:qFormat/>
    <w:rPr>
      <w:rFonts w:eastAsia="Times New Roman"/>
      <w:sz w:val="24"/>
      <w:szCs w:val="24"/>
      <w:lang w:bidi="ar-SA"/>
    </w:rPr>
  </w:style>
  <w:style w:type="paragraph" w:styleId="1588">
    <w:name w:val="Normal_6"/>
    <w:next w:val="1588"/>
    <w:link w:val="1238"/>
    <w:qFormat/>
    <w:rPr>
      <w:rFonts w:eastAsia="Times New Roman"/>
      <w:sz w:val="24"/>
      <w:szCs w:val="24"/>
      <w:lang w:bidi="ar-SA"/>
    </w:rPr>
  </w:style>
  <w:style w:type="paragraph" w:styleId="1589">
    <w:name w:val="Normal_7"/>
    <w:next w:val="1589"/>
    <w:link w:val="1238"/>
    <w:qFormat/>
    <w:rPr>
      <w:rFonts w:eastAsia="Times New Roman"/>
      <w:sz w:val="24"/>
      <w:szCs w:val="24"/>
      <w:lang w:bidi="ar-SA"/>
    </w:rPr>
  </w:style>
  <w:style w:type="paragraph" w:styleId="1590">
    <w:name w:val="Normal_8"/>
    <w:next w:val="1590"/>
    <w:link w:val="1238"/>
    <w:qFormat/>
    <w:rPr>
      <w:rFonts w:eastAsia="Times New Roman"/>
      <w:sz w:val="24"/>
      <w:szCs w:val="24"/>
      <w:lang w:bidi="ar-SA"/>
    </w:rPr>
  </w:style>
  <w:style w:type="paragraph" w:styleId="1591">
    <w:name w:val="Normal_9"/>
    <w:next w:val="1591"/>
    <w:link w:val="1238"/>
    <w:qFormat/>
    <w:rPr>
      <w:rFonts w:eastAsia="Times New Roman"/>
      <w:sz w:val="24"/>
      <w:szCs w:val="24"/>
      <w:lang w:bidi="ar-SA"/>
    </w:rPr>
  </w:style>
  <w:style w:type="paragraph" w:styleId="1592">
    <w:name w:val="Normal_10"/>
    <w:next w:val="1592"/>
    <w:link w:val="1238"/>
    <w:qFormat/>
    <w:rPr>
      <w:rFonts w:eastAsia="Times New Roman"/>
      <w:sz w:val="24"/>
      <w:szCs w:val="24"/>
      <w:lang w:bidi="ar-SA"/>
    </w:rPr>
  </w:style>
  <w:style w:type="paragraph" w:styleId="1593">
    <w:name w:val="Normal_11"/>
    <w:next w:val="1593"/>
    <w:link w:val="1238"/>
    <w:qFormat/>
    <w:rPr>
      <w:rFonts w:eastAsia="Times New Roman"/>
      <w:sz w:val="24"/>
      <w:szCs w:val="24"/>
      <w:lang w:bidi="ar-SA"/>
    </w:rPr>
  </w:style>
  <w:style w:type="paragraph" w:styleId="1594">
    <w:name w:val="Normal_12"/>
    <w:next w:val="1594"/>
    <w:link w:val="1238"/>
    <w:qFormat/>
    <w:rPr>
      <w:rFonts w:eastAsia="Times New Roman"/>
      <w:sz w:val="24"/>
      <w:szCs w:val="24"/>
      <w:lang w:bidi="ar-SA"/>
    </w:rPr>
  </w:style>
  <w:style w:type="paragraph" w:styleId="1595">
    <w:name w:val="Normal_13"/>
    <w:next w:val="1595"/>
    <w:link w:val="1238"/>
    <w:qFormat/>
    <w:rPr>
      <w:rFonts w:eastAsia="Times New Roman"/>
      <w:sz w:val="24"/>
      <w:szCs w:val="24"/>
      <w:lang w:bidi="ar-SA"/>
    </w:rPr>
  </w:style>
  <w:style w:type="paragraph" w:styleId="1596">
    <w:name w:val="Normal_14"/>
    <w:next w:val="1596"/>
    <w:link w:val="1238"/>
    <w:qFormat/>
    <w:rPr>
      <w:rFonts w:eastAsia="Times New Roman"/>
      <w:sz w:val="24"/>
      <w:szCs w:val="24"/>
      <w:lang w:bidi="ar-SA"/>
    </w:rPr>
  </w:style>
  <w:style w:type="paragraph" w:styleId="1597">
    <w:name w:val="Normal_15"/>
    <w:next w:val="1597"/>
    <w:link w:val="1238"/>
    <w:qFormat/>
    <w:rPr>
      <w:rFonts w:eastAsia="Times New Roman"/>
      <w:sz w:val="24"/>
      <w:szCs w:val="24"/>
      <w:lang w:bidi="ar-SA"/>
    </w:rPr>
  </w:style>
  <w:style w:type="paragraph" w:styleId="1598">
    <w:name w:val="Normal_16"/>
    <w:next w:val="1598"/>
    <w:link w:val="1238"/>
    <w:qFormat/>
    <w:rPr>
      <w:rFonts w:eastAsia="Times New Roman"/>
      <w:sz w:val="24"/>
      <w:szCs w:val="24"/>
      <w:lang w:bidi="ar-SA"/>
    </w:rPr>
  </w:style>
  <w:style w:type="paragraph" w:styleId="1599">
    <w:name w:val="Normal_0_0"/>
    <w:next w:val="1599"/>
    <w:link w:val="1238"/>
    <w:qFormat/>
    <w:rPr>
      <w:rFonts w:eastAsia="Times New Roman"/>
      <w:sz w:val="24"/>
      <w:szCs w:val="24"/>
      <w:lang w:bidi="ar-SA"/>
    </w:rPr>
  </w:style>
  <w:style w:type="paragraph" w:styleId="1600">
    <w:name w:val="Normal_1_0"/>
    <w:next w:val="1600"/>
    <w:link w:val="1238"/>
    <w:qFormat/>
    <w:rPr>
      <w:rFonts w:eastAsia="Times New Roman"/>
      <w:sz w:val="24"/>
      <w:szCs w:val="24"/>
      <w:lang w:bidi="ar-SA"/>
    </w:rPr>
  </w:style>
  <w:style w:type="paragraph" w:styleId="1601">
    <w:name w:val="Normal_0_1"/>
    <w:next w:val="1601"/>
    <w:link w:val="1238"/>
    <w:qFormat/>
    <w:rPr>
      <w:rFonts w:eastAsia="Times New Roman"/>
      <w:sz w:val="24"/>
      <w:szCs w:val="24"/>
      <w:lang w:bidi="ar-SA"/>
    </w:rPr>
  </w:style>
  <w:style w:type="paragraph" w:styleId="1602">
    <w:name w:val="Normal_0_0_0"/>
    <w:next w:val="1602"/>
    <w:link w:val="1238"/>
    <w:qFormat/>
    <w:rPr>
      <w:rFonts w:eastAsia="Times New Roman"/>
      <w:sz w:val="24"/>
      <w:szCs w:val="24"/>
      <w:lang w:bidi="ar-SA"/>
    </w:rPr>
  </w:style>
  <w:style w:type="paragraph" w:styleId="1603">
    <w:name w:val="Normal_1_1"/>
    <w:next w:val="1603"/>
    <w:link w:val="1238"/>
    <w:qFormat/>
    <w:rPr>
      <w:rFonts w:eastAsia="Times New Roman"/>
      <w:sz w:val="24"/>
      <w:szCs w:val="24"/>
      <w:lang w:bidi="ar-SA"/>
    </w:rPr>
  </w:style>
  <w:style w:type="paragraph" w:styleId="1604">
    <w:name w:val="Normal_2_0"/>
    <w:next w:val="1604"/>
    <w:link w:val="1238"/>
    <w:qFormat/>
    <w:rPr>
      <w:rFonts w:eastAsia="Times New Roman"/>
      <w:sz w:val="24"/>
      <w:szCs w:val="24"/>
      <w:lang w:bidi="ar-SA"/>
    </w:rPr>
  </w:style>
  <w:style w:type="paragraph" w:styleId="1605">
    <w:name w:val="Normal_0_1_0"/>
    <w:next w:val="1605"/>
    <w:link w:val="1238"/>
    <w:qFormat/>
    <w:rPr>
      <w:rFonts w:eastAsia="Times New Roman"/>
      <w:sz w:val="24"/>
      <w:szCs w:val="24"/>
      <w:lang w:bidi="ar-SA"/>
    </w:rPr>
  </w:style>
  <w:style w:type="paragraph" w:styleId="1606">
    <w:name w:val="Normal_4_0"/>
    <w:next w:val="1606"/>
    <w:link w:val="1238"/>
    <w:qFormat/>
    <w:rPr>
      <w:rFonts w:eastAsia="Times New Roman"/>
      <w:sz w:val="24"/>
      <w:szCs w:val="24"/>
      <w:lang w:bidi="ar-SA"/>
    </w:rPr>
  </w:style>
  <w:style w:type="paragraph" w:styleId="1607">
    <w:name w:val="Normal_5_0"/>
    <w:next w:val="1607"/>
    <w:link w:val="1238"/>
    <w:qFormat/>
    <w:rPr>
      <w:rFonts w:eastAsia="Times New Roman"/>
      <w:sz w:val="24"/>
      <w:szCs w:val="24"/>
      <w:lang w:bidi="ar-SA"/>
    </w:rPr>
  </w:style>
  <w:style w:type="paragraph" w:styleId="1608">
    <w:name w:val="Normal_0_2"/>
    <w:next w:val="1608"/>
    <w:link w:val="1238"/>
    <w:qFormat/>
    <w:rPr>
      <w:rFonts w:eastAsia="Times New Roman"/>
      <w:sz w:val="24"/>
      <w:szCs w:val="24"/>
      <w:lang w:bidi="ar-SA"/>
    </w:rPr>
  </w:style>
  <w:style w:type="paragraph" w:styleId="1609">
    <w:name w:val="Normal_0_3"/>
    <w:next w:val="1609"/>
    <w:link w:val="1238"/>
    <w:qFormat/>
    <w:rPr>
      <w:rFonts w:eastAsia="Times New Roman"/>
      <w:sz w:val="24"/>
      <w:szCs w:val="24"/>
      <w:lang w:bidi="ar-SA"/>
    </w:rPr>
  </w:style>
  <w:style w:type="paragraph" w:styleId="1610">
    <w:name w:val="Normal_17"/>
    <w:next w:val="1610"/>
    <w:link w:val="1238"/>
    <w:qFormat/>
    <w:rPr>
      <w:rFonts w:eastAsia="Times New Roman"/>
      <w:sz w:val="24"/>
      <w:szCs w:val="24"/>
      <w:lang w:bidi="ar-SA"/>
    </w:rPr>
  </w:style>
  <w:style w:type="paragraph" w:styleId="1611">
    <w:name w:val="Normal_18"/>
    <w:next w:val="1611"/>
    <w:link w:val="1238"/>
    <w:qFormat/>
    <w:rPr>
      <w:rFonts w:eastAsia="Times New Roman"/>
      <w:sz w:val="24"/>
      <w:szCs w:val="24"/>
      <w:lang w:bidi="ar-SA"/>
    </w:rPr>
  </w:style>
  <w:style w:type="paragraph" w:styleId="1612">
    <w:name w:val="Normal_0_4"/>
    <w:next w:val="1612"/>
    <w:link w:val="1238"/>
    <w:qFormat/>
    <w:rPr>
      <w:rFonts w:eastAsia="Times New Roman"/>
      <w:sz w:val="24"/>
      <w:szCs w:val="24"/>
      <w:lang w:bidi="ar-SA"/>
    </w:rPr>
  </w:style>
  <w:style w:type="paragraph" w:styleId="1613">
    <w:name w:val="Normal_1_2"/>
    <w:next w:val="1613"/>
    <w:link w:val="1238"/>
    <w:qFormat/>
    <w:rPr>
      <w:rFonts w:eastAsia="Times New Roman"/>
      <w:sz w:val="24"/>
      <w:szCs w:val="24"/>
      <w:lang w:bidi="ar-SA"/>
    </w:rPr>
  </w:style>
  <w:style w:type="paragraph" w:styleId="1614">
    <w:name w:val="Normal_2_1"/>
    <w:next w:val="1614"/>
    <w:link w:val="1238"/>
    <w:qFormat/>
    <w:rPr>
      <w:rFonts w:eastAsia="Times New Roman"/>
      <w:sz w:val="24"/>
      <w:szCs w:val="24"/>
      <w:lang w:bidi="ar-SA"/>
    </w:rPr>
  </w:style>
  <w:style w:type="paragraph" w:styleId="1615">
    <w:name w:val="Normal_3_0"/>
    <w:next w:val="1615"/>
    <w:link w:val="1238"/>
    <w:qFormat/>
    <w:rPr>
      <w:rFonts w:eastAsia="Times New Roman"/>
      <w:sz w:val="24"/>
      <w:szCs w:val="24"/>
      <w:lang w:bidi="ar-SA"/>
    </w:rPr>
  </w:style>
  <w:style w:type="paragraph" w:styleId="1616">
    <w:name w:val="Normal_4_1"/>
    <w:next w:val="1616"/>
    <w:link w:val="1238"/>
    <w:qFormat/>
    <w:rPr>
      <w:rFonts w:eastAsia="Times New Roman"/>
      <w:sz w:val="24"/>
      <w:szCs w:val="24"/>
      <w:lang w:bidi="ar-SA"/>
    </w:rPr>
  </w:style>
  <w:style w:type="paragraph" w:styleId="1617">
    <w:name w:val="Normal_5_1"/>
    <w:next w:val="1617"/>
    <w:link w:val="1238"/>
    <w:qFormat/>
    <w:rPr>
      <w:rFonts w:eastAsia="Times New Roman"/>
      <w:sz w:val="24"/>
      <w:szCs w:val="24"/>
      <w:lang w:bidi="ar-SA"/>
    </w:rPr>
  </w:style>
  <w:style w:type="paragraph" w:styleId="1618">
    <w:name w:val="Normal_6_0"/>
    <w:next w:val="1618"/>
    <w:link w:val="1238"/>
    <w:qFormat/>
    <w:rPr>
      <w:rFonts w:eastAsia="Times New Roman"/>
      <w:sz w:val="24"/>
      <w:szCs w:val="24"/>
      <w:lang w:bidi="ar-SA"/>
    </w:rPr>
  </w:style>
  <w:style w:type="paragraph" w:styleId="1619">
    <w:name w:val="Normal_7_0"/>
    <w:next w:val="1619"/>
    <w:link w:val="1238"/>
    <w:qFormat/>
    <w:rPr>
      <w:rFonts w:eastAsia="Times New Roman"/>
      <w:sz w:val="24"/>
      <w:szCs w:val="24"/>
      <w:lang w:bidi="ar-SA"/>
    </w:rPr>
  </w:style>
  <w:style w:type="paragraph" w:styleId="1620">
    <w:name w:val="Normal_8_0"/>
    <w:next w:val="1620"/>
    <w:link w:val="1238"/>
    <w:qFormat/>
    <w:rPr>
      <w:rFonts w:eastAsia="Times New Roman"/>
      <w:sz w:val="24"/>
      <w:szCs w:val="24"/>
      <w:lang w:bidi="ar-SA"/>
    </w:rPr>
  </w:style>
  <w:style w:type="paragraph" w:styleId="1621">
    <w:name w:val="Normal_9_0"/>
    <w:next w:val="1621"/>
    <w:link w:val="1238"/>
    <w:qFormat/>
    <w:rPr>
      <w:rFonts w:eastAsia="Times New Roman"/>
      <w:sz w:val="24"/>
      <w:szCs w:val="24"/>
      <w:lang w:bidi="ar-SA"/>
    </w:rPr>
  </w:style>
  <w:style w:type="paragraph" w:styleId="1622">
    <w:name w:val="Normal_10_0"/>
    <w:next w:val="1622"/>
    <w:link w:val="1238"/>
    <w:qFormat/>
    <w:rPr>
      <w:rFonts w:eastAsia="Times New Roman"/>
      <w:sz w:val="24"/>
      <w:szCs w:val="24"/>
      <w:lang w:bidi="ar-SA"/>
    </w:rPr>
  </w:style>
  <w:style w:type="paragraph" w:styleId="1623">
    <w:name w:val="Normal_11_0"/>
    <w:next w:val="1623"/>
    <w:link w:val="1238"/>
    <w:qFormat/>
    <w:rPr>
      <w:rFonts w:eastAsia="Times New Roman"/>
      <w:sz w:val="24"/>
      <w:szCs w:val="24"/>
      <w:lang w:bidi="ar-SA"/>
    </w:rPr>
  </w:style>
  <w:style w:type="paragraph" w:styleId="1624">
    <w:name w:val="Normal_12_0"/>
    <w:next w:val="1624"/>
    <w:link w:val="1238"/>
    <w:qFormat/>
    <w:rPr>
      <w:rFonts w:eastAsia="Times New Roman"/>
      <w:sz w:val="24"/>
      <w:szCs w:val="24"/>
      <w:lang w:bidi="ar-SA"/>
    </w:rPr>
  </w:style>
  <w:style w:type="paragraph" w:styleId="1625">
    <w:name w:val="正文_0"/>
    <w:next w:val="1625"/>
    <w:link w:val="1238"/>
    <w:qFormat/>
    <w:pPr>
      <w:jc w:val="both"/>
      <w:widowControl w:val="off"/>
    </w:pPr>
    <w:rPr>
      <w:rFonts w:ascii="Calibri" w:hAnsi="Calibri"/>
      <w:sz w:val="21"/>
      <w:szCs w:val="22"/>
      <w:lang w:val="en-US" w:eastAsia="zh-CN" w:bidi="ar-SA"/>
    </w:rPr>
  </w:style>
  <w:style w:type="paragraph" w:styleId="1626">
    <w:name w:val="Normal_13_0"/>
    <w:next w:val="1626"/>
    <w:link w:val="1238"/>
    <w:qFormat/>
    <w:rPr>
      <w:rFonts w:eastAsia="Times New Roman"/>
      <w:sz w:val="24"/>
      <w:szCs w:val="24"/>
      <w:lang w:bidi="ar-SA"/>
    </w:rPr>
  </w:style>
  <w:style w:type="paragraph" w:styleId="1627">
    <w:name w:val="Normal_14_0"/>
    <w:next w:val="1627"/>
    <w:link w:val="1238"/>
    <w:qFormat/>
    <w:rPr>
      <w:rFonts w:eastAsia="Times New Roman"/>
      <w:sz w:val="24"/>
      <w:szCs w:val="24"/>
      <w:lang w:bidi="ar-SA"/>
    </w:rPr>
  </w:style>
  <w:style w:type="paragraph" w:styleId="1628">
    <w:name w:val="Normal_15_0"/>
    <w:next w:val="1628"/>
    <w:link w:val="1238"/>
    <w:qFormat/>
    <w:rPr>
      <w:rFonts w:eastAsia="Times New Roman"/>
      <w:sz w:val="24"/>
      <w:szCs w:val="24"/>
      <w:lang w:bidi="ar-SA"/>
    </w:rPr>
  </w:style>
  <w:style w:type="paragraph" w:styleId="1629">
    <w:name w:val="Normal_16_0"/>
    <w:next w:val="1629"/>
    <w:link w:val="1238"/>
    <w:qFormat/>
    <w:rPr>
      <w:rFonts w:eastAsia="Times New Roman"/>
      <w:sz w:val="24"/>
      <w:szCs w:val="24"/>
      <w:lang w:bidi="ar-SA"/>
    </w:rPr>
  </w:style>
  <w:style w:type="paragraph" w:styleId="1630">
    <w:name w:val="Normal_17_0"/>
    <w:next w:val="1630"/>
    <w:link w:val="1238"/>
    <w:qFormat/>
    <w:rPr>
      <w:rFonts w:eastAsia="Times New Roman"/>
      <w:sz w:val="24"/>
      <w:szCs w:val="24"/>
      <w:lang w:bidi="ar-SA"/>
    </w:rPr>
  </w:style>
  <w:style w:type="paragraph" w:styleId="1631">
    <w:name w:val="Normal_18_0"/>
    <w:next w:val="1631"/>
    <w:link w:val="1238"/>
    <w:qFormat/>
    <w:rPr>
      <w:rFonts w:eastAsia="Times New Roman"/>
      <w:sz w:val="24"/>
      <w:szCs w:val="24"/>
      <w:lang w:bidi="ar-SA"/>
    </w:rPr>
  </w:style>
  <w:style w:type="paragraph" w:styleId="1632">
    <w:name w:val="Normal_19"/>
    <w:next w:val="1632"/>
    <w:link w:val="1238"/>
    <w:qFormat/>
    <w:rPr>
      <w:rFonts w:eastAsia="Times New Roman"/>
      <w:sz w:val="24"/>
      <w:szCs w:val="24"/>
      <w:lang w:bidi="ar-SA"/>
    </w:rPr>
  </w:style>
  <w:style w:type="paragraph" w:styleId="1633">
    <w:name w:val="Normal_20"/>
    <w:next w:val="1633"/>
    <w:link w:val="1238"/>
    <w:qFormat/>
    <w:rPr>
      <w:rFonts w:eastAsia="Times New Roman"/>
      <w:sz w:val="24"/>
      <w:szCs w:val="24"/>
      <w:lang w:bidi="ar-SA"/>
    </w:rPr>
  </w:style>
  <w:style w:type="paragraph" w:styleId="1634">
    <w:name w:val="Normal_21"/>
    <w:next w:val="1634"/>
    <w:link w:val="1238"/>
    <w:qFormat/>
    <w:rPr>
      <w:rFonts w:eastAsia="Times New Roman"/>
      <w:sz w:val="24"/>
      <w:szCs w:val="24"/>
      <w:lang w:bidi="ar-SA"/>
    </w:rPr>
  </w:style>
  <w:style w:type="paragraph" w:styleId="1635">
    <w:name w:val="Normal_22"/>
    <w:next w:val="1635"/>
    <w:link w:val="1238"/>
    <w:qFormat/>
    <w:rPr>
      <w:rFonts w:eastAsia="Times New Roman"/>
      <w:sz w:val="24"/>
      <w:szCs w:val="24"/>
      <w:lang w:bidi="ar-SA"/>
    </w:rPr>
  </w:style>
  <w:style w:type="paragraph" w:styleId="1636">
    <w:name w:val="Normal_23"/>
    <w:next w:val="1636"/>
    <w:link w:val="1238"/>
    <w:qFormat/>
    <w:rPr>
      <w:rFonts w:eastAsia="Times New Roman"/>
      <w:sz w:val="24"/>
      <w:szCs w:val="24"/>
      <w:lang w:bidi="ar-SA"/>
    </w:rPr>
  </w:style>
  <w:style w:type="paragraph" w:styleId="1637">
    <w:name w:val="Normal_24"/>
    <w:next w:val="1637"/>
    <w:link w:val="1238"/>
    <w:qFormat/>
    <w:rPr>
      <w:rFonts w:eastAsia="Times New Roman"/>
      <w:sz w:val="24"/>
      <w:szCs w:val="24"/>
      <w:lang w:bidi="ar-SA"/>
    </w:rPr>
  </w:style>
  <w:style w:type="paragraph" w:styleId="1638">
    <w:name w:val="Normal_25"/>
    <w:next w:val="1638"/>
    <w:link w:val="1238"/>
    <w:qFormat/>
    <w:rPr>
      <w:rFonts w:eastAsia="Times New Roman"/>
      <w:sz w:val="24"/>
      <w:szCs w:val="24"/>
      <w:lang w:bidi="ar-SA"/>
    </w:rPr>
  </w:style>
  <w:style w:type="paragraph" w:styleId="1639">
    <w:name w:val="Normal_26"/>
    <w:next w:val="1639"/>
    <w:link w:val="1238"/>
    <w:qFormat/>
    <w:rPr>
      <w:rFonts w:eastAsia="Times New Roman"/>
      <w:sz w:val="24"/>
      <w:szCs w:val="24"/>
      <w:lang w:bidi="ar-SA"/>
    </w:rPr>
  </w:style>
  <w:style w:type="paragraph" w:styleId="1640">
    <w:name w:val="正文_0_0"/>
    <w:next w:val="1640"/>
    <w:link w:val="1238"/>
    <w:qFormat/>
    <w:pPr>
      <w:jc w:val="both"/>
      <w:widowControl w:val="off"/>
    </w:pPr>
    <w:rPr>
      <w:rFonts w:ascii="Calibri" w:hAnsi="Calibri"/>
      <w:sz w:val="21"/>
      <w:szCs w:val="22"/>
      <w:lang w:val="en-US" w:eastAsia="zh-CN" w:bidi="ar-SA"/>
    </w:rPr>
  </w:style>
  <w:style w:type="paragraph" w:styleId="1641">
    <w:name w:val="Normal_27"/>
    <w:next w:val="1641"/>
    <w:link w:val="1238"/>
    <w:qFormat/>
    <w:rPr>
      <w:rFonts w:eastAsia="Times New Roman"/>
      <w:sz w:val="24"/>
      <w:szCs w:val="24"/>
      <w:lang w:bidi="ar-SA"/>
    </w:rPr>
  </w:style>
  <w:style w:type="paragraph" w:styleId="1642">
    <w:name w:val="Normal_28"/>
    <w:next w:val="1642"/>
    <w:link w:val="1238"/>
    <w:qFormat/>
    <w:rPr>
      <w:rFonts w:eastAsia="Times New Roman"/>
      <w:sz w:val="24"/>
      <w:szCs w:val="24"/>
      <w:lang w:bidi="ar-SA"/>
    </w:rPr>
  </w:style>
  <w:style w:type="paragraph" w:styleId="1643">
    <w:name w:val="Normal_29"/>
    <w:next w:val="1643"/>
    <w:link w:val="1238"/>
    <w:qFormat/>
    <w:rPr>
      <w:rFonts w:eastAsia="Times New Roman"/>
      <w:sz w:val="24"/>
      <w:szCs w:val="24"/>
      <w:lang w:bidi="ar-SA"/>
    </w:rPr>
  </w:style>
  <w:style w:type="paragraph" w:styleId="1644">
    <w:name w:val="正文_1"/>
    <w:next w:val="1645"/>
    <w:link w:val="1238"/>
    <w:qFormat/>
    <w:pPr>
      <w:jc w:val="both"/>
      <w:widowControl w:val="off"/>
    </w:pPr>
    <w:rPr>
      <w:sz w:val="21"/>
      <w:lang w:val="en-US" w:eastAsia="zh-CN" w:bidi="ar-SA"/>
    </w:rPr>
  </w:style>
  <w:style w:type="paragraph" w:styleId="1645">
    <w:name w:val="正文文本_0"/>
    <w:basedOn w:val="1644"/>
    <w:next w:val="1645"/>
    <w:link w:val="1238"/>
    <w:pPr>
      <w:spacing w:line="400" w:lineRule="exact"/>
    </w:pPr>
    <w:rPr>
      <w:sz w:val="24"/>
    </w:rPr>
  </w:style>
  <w:style w:type="paragraph" w:styleId="1646">
    <w:name w:val="Normal_30"/>
    <w:next w:val="1646"/>
    <w:link w:val="1238"/>
    <w:qFormat/>
    <w:rPr>
      <w:rFonts w:eastAsia="Times New Roman"/>
      <w:sz w:val="24"/>
      <w:szCs w:val="24"/>
      <w:lang w:bidi="ar-SA"/>
    </w:rPr>
  </w:style>
  <w:style w:type="paragraph" w:styleId="1647">
    <w:name w:val="Normal_31"/>
    <w:next w:val="1647"/>
    <w:link w:val="1238"/>
    <w:qFormat/>
    <w:rPr>
      <w:rFonts w:eastAsia="Times New Roman"/>
      <w:sz w:val="24"/>
      <w:szCs w:val="24"/>
      <w:lang w:bidi="ar-SA"/>
    </w:rPr>
  </w:style>
  <w:style w:type="paragraph" w:styleId="1648">
    <w:name w:val="正文_2"/>
    <w:next w:val="1649"/>
    <w:link w:val="1238"/>
    <w:qFormat/>
    <w:pPr>
      <w:jc w:val="both"/>
      <w:widowControl w:val="off"/>
    </w:pPr>
    <w:rPr>
      <w:sz w:val="21"/>
      <w:lang w:val="en-US" w:eastAsia="zh-CN" w:bidi="ar-SA"/>
    </w:rPr>
  </w:style>
  <w:style w:type="paragraph" w:styleId="1649">
    <w:name w:val="正文文本_0_0"/>
    <w:basedOn w:val="1648"/>
    <w:next w:val="1649"/>
    <w:link w:val="1238"/>
    <w:pPr>
      <w:spacing w:line="400" w:lineRule="exact"/>
    </w:pPr>
    <w:rPr>
      <w:sz w:val="24"/>
    </w:rPr>
  </w:style>
  <w:style w:type="paragraph" w:styleId="1650">
    <w:name w:val="Normal_32"/>
    <w:next w:val="1650"/>
    <w:link w:val="1238"/>
    <w:qFormat/>
    <w:rPr>
      <w:rFonts w:eastAsia="Times New Roman"/>
      <w:sz w:val="24"/>
      <w:szCs w:val="24"/>
      <w:lang w:bidi="ar-SA"/>
    </w:rPr>
  </w:style>
  <w:style w:type="paragraph" w:styleId="1651">
    <w:name w:val="Normal_33"/>
    <w:next w:val="1651"/>
    <w:link w:val="1238"/>
    <w:qFormat/>
    <w:rPr>
      <w:rFonts w:eastAsia="Times New Roman"/>
      <w:sz w:val="24"/>
      <w:szCs w:val="24"/>
      <w:lang w:bidi="ar-SA"/>
    </w:rPr>
  </w:style>
  <w:style w:type="paragraph" w:styleId="1652">
    <w:name w:val="Normal_34"/>
    <w:next w:val="1652"/>
    <w:link w:val="1238"/>
    <w:qFormat/>
    <w:rPr>
      <w:rFonts w:eastAsia="Times New Roman"/>
      <w:sz w:val="24"/>
      <w:szCs w:val="24"/>
      <w:lang w:bidi="ar-SA"/>
    </w:rPr>
  </w:style>
  <w:style w:type="paragraph" w:styleId="1653">
    <w:name w:val="Normal_35"/>
    <w:next w:val="1653"/>
    <w:link w:val="1238"/>
    <w:qFormat/>
    <w:rPr>
      <w:rFonts w:eastAsia="Times New Roman"/>
      <w:sz w:val="24"/>
      <w:szCs w:val="24"/>
      <w:lang w:bidi="ar-SA"/>
    </w:rPr>
  </w:style>
  <w:style w:type="paragraph" w:styleId="1654">
    <w:name w:val="Normal_36"/>
    <w:next w:val="1654"/>
    <w:link w:val="1238"/>
    <w:qFormat/>
    <w:rPr>
      <w:rFonts w:eastAsia="Times New Roman"/>
      <w:sz w:val="24"/>
      <w:szCs w:val="24"/>
      <w:lang w:bidi="ar-SA"/>
    </w:rPr>
  </w:style>
  <w:style w:type="paragraph" w:styleId="1655">
    <w:name w:val="Normal_37"/>
    <w:next w:val="1655"/>
    <w:link w:val="1238"/>
    <w:qFormat/>
    <w:rPr>
      <w:rFonts w:eastAsia="Times New Roman"/>
      <w:sz w:val="24"/>
      <w:szCs w:val="24"/>
      <w:lang w:bidi="ar-SA"/>
    </w:rPr>
  </w:style>
  <w:style w:type="paragraph" w:styleId="1656">
    <w:name w:val="Normal_38"/>
    <w:next w:val="1656"/>
    <w:link w:val="1238"/>
    <w:qFormat/>
    <w:rPr>
      <w:rFonts w:eastAsia="Times New Roman"/>
      <w:sz w:val="24"/>
      <w:szCs w:val="24"/>
      <w:lang w:bidi="ar-SA"/>
    </w:rPr>
  </w:style>
  <w:style w:type="paragraph" w:styleId="1657">
    <w:name w:val="Normal_39"/>
    <w:next w:val="1657"/>
    <w:link w:val="1238"/>
    <w:qFormat/>
    <w:rPr>
      <w:rFonts w:eastAsia="Times New Roman"/>
      <w:sz w:val="24"/>
      <w:szCs w:val="24"/>
      <w:lang w:bidi="ar-SA"/>
    </w:rPr>
  </w:style>
  <w:style w:type="paragraph" w:styleId="1658">
    <w:name w:val="Normal_40"/>
    <w:next w:val="1658"/>
    <w:link w:val="1238"/>
    <w:qFormat/>
    <w:rPr>
      <w:rFonts w:eastAsia="Times New Roman"/>
      <w:sz w:val="24"/>
      <w:szCs w:val="24"/>
      <w:lang w:bidi="ar-SA"/>
    </w:rPr>
  </w:style>
  <w:style w:type="paragraph" w:styleId="1659">
    <w:name w:val="Normal_41"/>
    <w:next w:val="1659"/>
    <w:link w:val="1238"/>
    <w:qFormat/>
    <w:rPr>
      <w:rFonts w:eastAsia="Times New Roman"/>
      <w:sz w:val="24"/>
      <w:szCs w:val="24"/>
      <w:lang w:bidi="ar-SA"/>
    </w:rPr>
  </w:style>
  <w:style w:type="character" w:styleId="1660">
    <w:name w:val="未处理的提及"/>
    <w:next w:val="1660"/>
    <w:link w:val="1238"/>
    <w:uiPriority w:val="99"/>
    <w:unhideWhenUsed/>
    <w:rPr>
      <w:color w:val="605e5c"/>
      <w:shd w:val="clear" w:color="auto" w:fill="e1dfdd"/>
    </w:rPr>
  </w:style>
  <w:style w:type="character" w:styleId="1661">
    <w:name w:val="fontstyle01"/>
    <w:next w:val="1661"/>
    <w:link w:val="1238"/>
    <w:rPr>
      <w:rFonts w:hint="eastAsia" w:ascii="宋体" w:hAnsi="宋体" w:eastAsia="宋体"/>
      <w:color w:val="000000"/>
      <w:sz w:val="24"/>
      <w:szCs w:val="24"/>
    </w:rPr>
  </w:style>
  <w:style w:type="paragraph" w:styleId="1662">
    <w:name w:val="Normal_48"/>
    <w:next w:val="1662"/>
    <w:link w:val="1238"/>
    <w:qFormat/>
    <w:rPr>
      <w:rFonts w:eastAsia="Times New Roman"/>
      <w:sz w:val="24"/>
      <w:szCs w:val="24"/>
      <w:lang w:val="en-US" w:eastAsia="zh-CN" w:bidi="ar-SA"/>
    </w:rPr>
  </w:style>
  <w:style w:type="paragraph" w:styleId="1663">
    <w:name w:val="Normal_49"/>
    <w:next w:val="1663"/>
    <w:link w:val="1238"/>
    <w:qFormat/>
    <w:rPr>
      <w:rFonts w:eastAsia="Times New Roman"/>
      <w:sz w:val="24"/>
      <w:szCs w:val="24"/>
      <w:lang w:val="en-US" w:eastAsia="zh-CN" w:bidi="ar-SA"/>
    </w:rPr>
  </w:style>
  <w:style w:type="character" w:styleId="1664">
    <w:name w:val="10"/>
    <w:next w:val="1664"/>
    <w:link w:val="1238"/>
    <w:rPr>
      <w:rFonts w:ascii="Times New Roman" w:hAnsi="Times New Roman" w:cs="Times New Roman"/>
    </w:rPr>
  </w:style>
  <w:style w:type="paragraph" w:styleId="1665">
    <w:name w:val="Plain Text"/>
    <w:basedOn w:val="1238"/>
    <w:next w:val="1665"/>
    <w:link w:val="1238"/>
    <w:qFormat/>
    <w:rPr>
      <w:rFonts w:ascii="宋体" w:hAnsi="Courier New" w:eastAsia="楷体_GB2312"/>
      <w:sz w:val="26"/>
      <w:szCs w:val="20"/>
    </w:rPr>
  </w:style>
  <w:style w:type="character" w:styleId="1666">
    <w:name w:val="默认段落字体11"/>
    <w:next w:val="1666"/>
    <w:link w:val="1238"/>
    <w:uiPriority w:val="1"/>
    <w:unhideWhenUsed/>
    <w:qFormat/>
  </w:style>
  <w:style w:type="paragraph" w:styleId="1667">
    <w:name w:val="Normal_43"/>
    <w:next w:val="1667"/>
    <w:link w:val="1238"/>
    <w:qFormat/>
    <w:rPr>
      <w:rFonts w:eastAsia="Times New Roman"/>
      <w:sz w:val="24"/>
      <w:szCs w:val="24"/>
      <w:lang w:val="en-US" w:eastAsia="zh-CN" w:bidi="ar-SA"/>
    </w:rPr>
  </w:style>
  <w:style w:type="character" w:styleId="1668">
    <w:name w:val="标题 4 Char"/>
    <w:next w:val="1668"/>
    <w:link w:val="1238"/>
    <w:qFormat/>
    <w:rPr>
      <w:rFonts w:ascii="Cambria" w:hAnsi="Cambria" w:eastAsia="宋体" w:cs="Times New Roman"/>
      <w:b/>
      <w:bCs/>
      <w:sz w:val="28"/>
      <w:szCs w:val="28"/>
    </w:rPr>
  </w:style>
  <w:style w:type="paragraph" w:styleId="1669">
    <w:name w:val="标题11"/>
    <w:basedOn w:val="1238"/>
    <w:next w:val="1669"/>
    <w:link w:val="1238"/>
    <w:qFormat/>
    <w:pPr>
      <w:jc w:val="center"/>
      <w:spacing w:before="240" w:after="60"/>
      <w:outlineLvl w:val="0"/>
    </w:pPr>
    <w:rPr>
      <w:rFonts w:ascii="Arial" w:hAnsi="Arial" w:eastAsia="黑体"/>
      <w:b/>
      <w:bCs/>
      <w:sz w:val="44"/>
      <w:szCs w:val="32"/>
    </w:rPr>
  </w:style>
  <w:style w:type="table" w:styleId="1670">
    <w:name w:val="Table Normal"/>
    <w:next w:val="1670"/>
    <w:link w:val="1238"/>
    <w:unhideWhenUsed/>
    <w:qFormat/>
    <w:tblPr/>
  </w:style>
  <w:style w:type="paragraph" w:styleId="1671">
    <w:name w:val="页脚1"/>
    <w:basedOn w:val="1238"/>
    <w:next w:val="1671"/>
    <w:link w:val="1238"/>
    <w:uiPriority w:val="99"/>
    <w:qFormat/>
    <w:pPr>
      <w:jc w:val="left"/>
      <w:tabs>
        <w:tab w:val="center" w:pos="4153" w:leader="none"/>
        <w:tab w:val="right" w:pos="8306" w:leader="none"/>
      </w:tabs>
    </w:pPr>
    <w:rPr>
      <w:sz w:val="18"/>
      <w:szCs w:val="18"/>
    </w:rPr>
  </w:style>
  <w:style w:type="character" w:styleId="1672" w:default="1">
    <w:name w:val="Default Paragraph Font"/>
    <w:uiPriority w:val="1"/>
    <w:semiHidden/>
    <w:unhideWhenUsed/>
  </w:style>
  <w:style w:type="numbering" w:styleId="1673" w:default="1">
    <w:name w:val="No List"/>
    <w:uiPriority w:val="99"/>
    <w:semiHidden/>
    <w:unhideWhenUsed/>
  </w:style>
  <w:style w:type="table" w:styleId="16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image" Target="media/image1.jpg"/><Relationship Id="rId23" Type="http://schemas.openxmlformats.org/officeDocument/2006/relationships/image" Target="media/image2.jp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jpg"/><Relationship Id="rId30" Type="http://schemas.openxmlformats.org/officeDocument/2006/relationships/image" Target="media/image9.jpg"/><Relationship Id="rId31" Type="http://schemas.openxmlformats.org/officeDocument/2006/relationships/image" Target="media/image10.jpg"/><Relationship Id="rId32" Type="http://schemas.openxmlformats.org/officeDocument/2006/relationships/image" Target="media/image11.png"/><Relationship Id="rId33" Type="http://schemas.openxmlformats.org/officeDocument/2006/relationships/image" Target="media/image12.jp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jpg"/><Relationship Id="rId37" Type="http://schemas.openxmlformats.org/officeDocument/2006/relationships/image" Target="media/image16.jpg"/><Relationship Id="rId38" Type="http://schemas.openxmlformats.org/officeDocument/2006/relationships/image" Target="media/image17.jpg"/><Relationship Id="rId39" Type="http://schemas.openxmlformats.org/officeDocument/2006/relationships/image" Target="media/image18.jpg"/><Relationship Id="rId40" Type="http://schemas.openxmlformats.org/officeDocument/2006/relationships/image" Target="media/image19.jpg"/><Relationship Id="rId41" Type="http://schemas.openxmlformats.org/officeDocument/2006/relationships/image" Target="media/image20.jpg"/><Relationship Id="rId42" Type="http://schemas.openxmlformats.org/officeDocument/2006/relationships/image" Target="media/image21.png"/><Relationship Id="rId43" Type="http://schemas.openxmlformats.org/officeDocument/2006/relationships/image" Target="media/image22.jpg"/><Relationship Id="rId44" Type="http://schemas.openxmlformats.org/officeDocument/2006/relationships/image" Target="media/image23.jp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jpg"/><Relationship Id="rId57" Type="http://schemas.openxmlformats.org/officeDocument/2006/relationships/image" Target="media/image36.jpg"/><Relationship Id="rId58" Type="http://schemas.openxmlformats.org/officeDocument/2006/relationships/image" Target="media/image37.jpg"/><Relationship Id="rId59" Type="http://schemas.openxmlformats.org/officeDocument/2006/relationships/image" Target="media/image38.jpg"/><Relationship Id="rId60" Type="http://schemas.openxmlformats.org/officeDocument/2006/relationships/image" Target="media/image39.jpg"/><Relationship Id="rId61" Type="http://schemas.openxmlformats.org/officeDocument/2006/relationships/image" Target="media/image4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15</cp:revision>
  <dcterms:created xsi:type="dcterms:W3CDTF">2024-06-24T06:44:00Z</dcterms:created>
  <dcterms:modified xsi:type="dcterms:W3CDTF">2025-12-17T06:34:37Z</dcterms:modified>
</cp:coreProperties>
</file>